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298349492"/>
        <w:docPartObj>
          <w:docPartGallery w:val="Cover Pages"/>
          <w:docPartUnique/>
        </w:docPartObj>
      </w:sdtPr>
      <w:sdtEndPr>
        <w:rPr>
          <w:rFonts w:ascii="Times New Roman"/>
          <w:sz w:val="20"/>
        </w:rPr>
      </w:sdtEndPr>
      <w:sdtContent>
        <w:p w14:paraId="1DC35C6F" w14:textId="4C86145B" w:rsidR="00B17A6F" w:rsidRDefault="00B17A6F">
          <w:r>
            <w:rPr>
              <w:noProof/>
              <w:lang w:val="en-GB" w:eastAsia="en-GB"/>
            </w:rPr>
            <mc:AlternateContent>
              <mc:Choice Requires="wpg">
                <w:drawing>
                  <wp:anchor distT="0" distB="0" distL="114300" distR="114300" simplePos="0" relativeHeight="251658752" behindDoc="1" locked="0" layoutInCell="1" allowOverlap="1" wp14:anchorId="6ABDCBD7" wp14:editId="3A813F89">
                    <wp:simplePos x="0" y="0"/>
                    <wp:positionH relativeFrom="page">
                      <wp:align>center</wp:align>
                    </wp:positionH>
                    <wp:positionV relativeFrom="page">
                      <wp:align>center</wp:align>
                    </wp:positionV>
                    <wp:extent cx="6858000" cy="9271750"/>
                    <wp:effectExtent l="0" t="0" r="0" b="5715"/>
                    <wp:wrapNone/>
                    <wp:docPr id="119" name="Group 121"/>
                    <wp:cNvGraphicFramePr/>
                    <a:graphic xmlns:a="http://schemas.openxmlformats.org/drawingml/2006/main">
                      <a:graphicData uri="http://schemas.microsoft.com/office/word/2010/wordprocessingGroup">
                        <wpg:wgp>
                          <wpg:cNvGrpSpPr/>
                          <wpg:grpSpPr>
                            <a:xfrm>
                              <a:off x="0" y="0"/>
                              <a:ext cx="6858000" cy="9271750"/>
                              <a:chOff x="0" y="0"/>
                              <a:chExt cx="6858000" cy="9271750"/>
                            </a:xfrm>
                          </wpg:grpSpPr>
                          <wps:wsp>
                            <wps:cNvPr id="120" name="Rectangle 120"/>
                            <wps:cNvSpPr/>
                            <wps:spPr>
                              <a:xfrm>
                                <a:off x="0" y="7223650"/>
                                <a:ext cx="6858000" cy="215374"/>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3A38E6" w14:textId="1403F517" w:rsidR="0076145A" w:rsidRPr="00B17A6F" w:rsidRDefault="0076145A" w:rsidP="00B17A6F">
                                  <w:pPr>
                                    <w:jc w:val="right"/>
                                  </w:pPr>
                                  <w:r w:rsidRPr="00B17A6F">
                                    <w:t>1η Έκδοση</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121" name="Rectangle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32"/>
                                      <w:szCs w:val="32"/>
                                      <w:lang w:val="el-GR"/>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EndPr/>
                                  <w:sdtContent>
                                    <w:p w14:paraId="5DD4F1A5" w14:textId="78EEA6A7" w:rsidR="0076145A" w:rsidRPr="00B17A6F" w:rsidRDefault="0076145A">
                                      <w:pPr>
                                        <w:pStyle w:val="NoSpacing"/>
                                        <w:rPr>
                                          <w:color w:val="FFFFFF" w:themeColor="background1"/>
                                          <w:sz w:val="32"/>
                                          <w:szCs w:val="32"/>
                                          <w:lang w:val="el-GR"/>
                                        </w:rPr>
                                      </w:pPr>
                                      <w:r w:rsidRPr="00B17A6F">
                                        <w:rPr>
                                          <w:color w:val="FFFFFF" w:themeColor="background1"/>
                                          <w:sz w:val="32"/>
                                          <w:szCs w:val="32"/>
                                          <w:lang w:val="el-GR"/>
                                        </w:rPr>
                                        <w:t>Ινστιτούτο Υγείας του Παιδιού</w:t>
                                      </w:r>
                                    </w:p>
                                  </w:sdtContent>
                                </w:sdt>
                                <w:p w14:paraId="4D472893" w14:textId="4BC7607E" w:rsidR="0076145A" w:rsidRPr="00B17A6F" w:rsidRDefault="0063604B">
                                  <w:pPr>
                                    <w:pStyle w:val="NoSpacing"/>
                                    <w:rPr>
                                      <w:caps/>
                                      <w:color w:val="FFFFFF" w:themeColor="background1"/>
                                      <w:lang w:val="el-GR"/>
                                    </w:rPr>
                                  </w:pPr>
                                  <w:sdt>
                                    <w:sdtPr>
                                      <w:rPr>
                                        <w:caps/>
                                        <w:color w:val="FFFFFF" w:themeColor="background1"/>
                                        <w:lang w:val="el-GR"/>
                                      </w:rPr>
                                      <w:alias w:val="Company"/>
                                      <w:tag w:val=""/>
                                      <w:id w:val="922067218"/>
                                      <w:dataBinding w:prefixMappings="xmlns:ns0='http://schemas.openxmlformats.org/officeDocument/2006/extended-properties' " w:xpath="/ns0:Properties[1]/ns0:Company[1]" w:storeItemID="{6668398D-A668-4E3E-A5EB-62B293D839F1}"/>
                                      <w:text/>
                                    </w:sdtPr>
                                    <w:sdtEndPr/>
                                    <w:sdtContent>
                                      <w:r w:rsidR="0076145A" w:rsidRPr="00B17A6F">
                                        <w:rPr>
                                          <w:caps/>
                                          <w:color w:val="FFFFFF" w:themeColor="background1"/>
                                          <w:lang w:val="el-GR"/>
                                        </w:rPr>
                                        <w:t>Νοσοκομείο Παίδων «Η Αγία Σοφία» Θηβών 1 και Παπαδιαμαντοπούλου</w:t>
                                      </w:r>
                                    </w:sdtContent>
                                  </w:sdt>
                                  <w:r w:rsidR="0076145A" w:rsidRPr="00B17A6F">
                                    <w:rPr>
                                      <w:caps/>
                                      <w:color w:val="FFFFFF" w:themeColor="background1"/>
                                      <w:lang w:val="el-GR"/>
                                    </w:rPr>
                                    <w:t xml:space="preserve"> | </w:t>
                                  </w:r>
                                  <w:sdt>
                                    <w:sdtPr>
                                      <w:rPr>
                                        <w:caps/>
                                        <w:color w:val="FFFFFF" w:themeColor="background1"/>
                                        <w:lang w:val="el-GR"/>
                                      </w:rPr>
                                      <w:alias w:val="Address"/>
                                      <w:tag w:val=""/>
                                      <w:id w:val="2113163453"/>
                                      <w:dataBinding w:prefixMappings="xmlns:ns0='http://schemas.microsoft.com/office/2006/coverPageProps' " w:xpath="/ns0:CoverPageProperties[1]/ns0:CompanyAddress[1]" w:storeItemID="{55AF091B-3C7A-41E3-B477-F2FDAA23CFDA}"/>
                                      <w:text/>
                                    </w:sdtPr>
                                    <w:sdtEndPr/>
                                    <w:sdtContent>
                                      <w:r w:rsidR="0076145A" w:rsidRPr="00B17A6F">
                                        <w:rPr>
                                          <w:caps/>
                                          <w:color w:val="FFFFFF" w:themeColor="background1"/>
                                          <w:lang w:val="el-GR"/>
                                        </w:rPr>
                                        <w:t>11527</w:t>
                                      </w:r>
                                      <w:r w:rsidR="0076145A">
                                        <w:rPr>
                                          <w:caps/>
                                          <w:color w:val="FFFFFF" w:themeColor="background1"/>
                                          <w:lang w:val="el-GR"/>
                                        </w:rPr>
                                        <w:t xml:space="preserve"> Αθηνα</w:t>
                                      </w:r>
                                    </w:sdtContent>
                                  </w:sdt>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Ink Free" w:eastAsiaTheme="majorEastAsia" w:hAnsi="Ink Free" w:cstheme="majorBidi"/>
                                      <w:color w:val="595959" w:themeColor="text1" w:themeTint="A6"/>
                                      <w:sz w:val="102"/>
                                      <w:szCs w:val="102"/>
                                      <w:lang w:val="el-GR"/>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2FB3F689" w14:textId="40F3FAEE" w:rsidR="0076145A" w:rsidRPr="008B5CD6" w:rsidRDefault="0076145A">
                                      <w:pPr>
                                        <w:pStyle w:val="NoSpacing"/>
                                        <w:pBdr>
                                          <w:bottom w:val="single" w:sz="6" w:space="4" w:color="7F7F7F" w:themeColor="text1" w:themeTint="80"/>
                                        </w:pBdr>
                                        <w:rPr>
                                          <w:rFonts w:ascii="Ink Free" w:eastAsiaTheme="majorEastAsia" w:hAnsi="Ink Free" w:cstheme="majorBidi"/>
                                          <w:color w:val="595959" w:themeColor="text1" w:themeTint="A6"/>
                                          <w:sz w:val="102"/>
                                          <w:szCs w:val="102"/>
                                          <w:lang w:val="el-GR"/>
                                        </w:rPr>
                                      </w:pPr>
                                      <w:r w:rsidRPr="008B5CD6">
                                        <w:rPr>
                                          <w:rFonts w:ascii="Ink Free" w:eastAsiaTheme="majorEastAsia" w:hAnsi="Ink Free" w:cstheme="majorBidi"/>
                                          <w:color w:val="595959" w:themeColor="text1" w:themeTint="A6"/>
                                          <w:sz w:val="102"/>
                                          <w:szCs w:val="102"/>
                                          <w:lang w:val="el-GR"/>
                                        </w:rPr>
                                        <w:t>Σχέδιο για την Ισότητα των Φύλων</w:t>
                                      </w:r>
                                    </w:p>
                                  </w:sdtContent>
                                </w:sdt>
                                <w:sdt>
                                  <w:sdtPr>
                                    <w:rPr>
                                      <w:rFonts w:ascii="Ink Free" w:hAnsi="Ink Free"/>
                                      <w:caps/>
                                      <w:color w:val="335B74"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2605B499" w14:textId="33C1070E" w:rsidR="0076145A" w:rsidRPr="008B5CD6" w:rsidRDefault="0076145A">
                                      <w:pPr>
                                        <w:pStyle w:val="NoSpacing"/>
                                        <w:spacing w:before="240"/>
                                        <w:rPr>
                                          <w:rFonts w:ascii="Ink Free" w:hAnsi="Ink Free"/>
                                          <w:caps/>
                                          <w:color w:val="335B74" w:themeColor="text2"/>
                                          <w:sz w:val="36"/>
                                          <w:szCs w:val="36"/>
                                          <w:lang w:val="el-GR"/>
                                        </w:rPr>
                                      </w:pPr>
                                      <w:r w:rsidRPr="008B5CD6">
                                        <w:rPr>
                                          <w:rFonts w:ascii="Ink Free" w:hAnsi="Ink Free"/>
                                          <w:caps/>
                                          <w:color w:val="335B74" w:themeColor="text2"/>
                                          <w:sz w:val="36"/>
                                          <w:szCs w:val="36"/>
                                          <w:lang w:val="el-GR"/>
                                        </w:rPr>
                                        <w:t>2024 - 2028</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ABDCBD7" id="Group 121" o:spid="_x0000_s1026" style="position:absolute;margin-left:0;margin-top:0;width:540pt;height:730.05pt;z-index:-251657728;mso-position-horizontal:center;mso-position-horizontal-relative:page;mso-position-vertical:center;mso-position-vertical-relative:page"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">
                    <v:rect id="Rectangle 120" o:spid="_x0000_s1027" style="position:absolute;top:72236;width:68580;height:21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" fillcolor="#1cade4 [3204]" stroked="f" strokeweight="1pt">
                      <v:textbox inset=",0,,0">
                        <w:txbxContent>
                          <w:p w14:paraId="103A38E6" w14:textId="1403F517" w:rsidR="0076145A" w:rsidRPr="00B17A6F" w:rsidRDefault="0076145A" w:rsidP="00B17A6F">
                            <w:pPr>
                              <w:jc w:val="right"/>
                            </w:pPr>
                            <w:r w:rsidRPr="00B17A6F">
                              <w:t>1η Έκδοση</w:t>
                            </w:r>
                          </w:p>
                        </w:txbxContent>
                      </v:textbox>
                    </v:rect>
                    <v:rect id="Rectangle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" fillcolor="#2683c6 [3205]" stroked="f" strokeweight="1pt">
                      <v:textbox inset="36pt,14.4pt,36pt,36pt">
                        <w:txbxContent>
                          <w:sdt>
                            <w:sdtPr>
                              <w:rPr>
                                <w:color w:val="FFFFFF" w:themeColor="background1"/>
                                <w:sz w:val="32"/>
                                <w:szCs w:val="32"/>
                                <w:lang w:val="el-GR"/>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EndPr/>
                            <w:sdtContent>
                              <w:p w14:paraId="5DD4F1A5" w14:textId="78EEA6A7" w:rsidR="0076145A" w:rsidRPr="00B17A6F" w:rsidRDefault="0076145A">
                                <w:pPr>
                                  <w:pStyle w:val="NoSpacing"/>
                                  <w:rPr>
                                    <w:color w:val="FFFFFF" w:themeColor="background1"/>
                                    <w:sz w:val="32"/>
                                    <w:szCs w:val="32"/>
                                    <w:lang w:val="el-GR"/>
                                  </w:rPr>
                                </w:pPr>
                                <w:r w:rsidRPr="00B17A6F">
                                  <w:rPr>
                                    <w:color w:val="FFFFFF" w:themeColor="background1"/>
                                    <w:sz w:val="32"/>
                                    <w:szCs w:val="32"/>
                                    <w:lang w:val="el-GR"/>
                                  </w:rPr>
                                  <w:t>Ινστιτούτο Υγείας του Παιδιού</w:t>
                                </w:r>
                              </w:p>
                            </w:sdtContent>
                          </w:sdt>
                          <w:p w14:paraId="4D472893" w14:textId="4BC7607E" w:rsidR="0076145A" w:rsidRPr="00B17A6F" w:rsidRDefault="0063604B">
                            <w:pPr>
                              <w:pStyle w:val="NoSpacing"/>
                              <w:rPr>
                                <w:caps/>
                                <w:color w:val="FFFFFF" w:themeColor="background1"/>
                                <w:lang w:val="el-GR"/>
                              </w:rPr>
                            </w:pPr>
                            <w:sdt>
                              <w:sdtPr>
                                <w:rPr>
                                  <w:caps/>
                                  <w:color w:val="FFFFFF" w:themeColor="background1"/>
                                  <w:lang w:val="el-GR"/>
                                </w:rPr>
                                <w:alias w:val="Company"/>
                                <w:tag w:val=""/>
                                <w:id w:val="922067218"/>
                                <w:dataBinding w:prefixMappings="xmlns:ns0='http://schemas.openxmlformats.org/officeDocument/2006/extended-properties' " w:xpath="/ns0:Properties[1]/ns0:Company[1]" w:storeItemID="{6668398D-A668-4E3E-A5EB-62B293D839F1}"/>
                                <w:text/>
                              </w:sdtPr>
                              <w:sdtEndPr/>
                              <w:sdtContent>
                                <w:r w:rsidR="0076145A" w:rsidRPr="00B17A6F">
                                  <w:rPr>
                                    <w:caps/>
                                    <w:color w:val="FFFFFF" w:themeColor="background1"/>
                                    <w:lang w:val="el-GR"/>
                                  </w:rPr>
                                  <w:t>Νοσοκομείο Παίδων «Η Αγία Σοφία» Θηβών 1 και Παπαδιαμαντοπούλου</w:t>
                                </w:r>
                              </w:sdtContent>
                            </w:sdt>
                            <w:r w:rsidR="0076145A" w:rsidRPr="00B17A6F">
                              <w:rPr>
                                <w:caps/>
                                <w:color w:val="FFFFFF" w:themeColor="background1"/>
                                <w:lang w:val="el-GR"/>
                              </w:rPr>
                              <w:t xml:space="preserve"> | </w:t>
                            </w:r>
                            <w:sdt>
                              <w:sdtPr>
                                <w:rPr>
                                  <w:caps/>
                                  <w:color w:val="FFFFFF" w:themeColor="background1"/>
                                  <w:lang w:val="el-GR"/>
                                </w:rPr>
                                <w:alias w:val="Address"/>
                                <w:tag w:val=""/>
                                <w:id w:val="2113163453"/>
                                <w:dataBinding w:prefixMappings="xmlns:ns0='http://schemas.microsoft.com/office/2006/coverPageProps' " w:xpath="/ns0:CoverPageProperties[1]/ns0:CompanyAddress[1]" w:storeItemID="{55AF091B-3C7A-41E3-B477-F2FDAA23CFDA}"/>
                                <w:text/>
                              </w:sdtPr>
                              <w:sdtEndPr/>
                              <w:sdtContent>
                                <w:r w:rsidR="0076145A" w:rsidRPr="00B17A6F">
                                  <w:rPr>
                                    <w:caps/>
                                    <w:color w:val="FFFFFF" w:themeColor="background1"/>
                                    <w:lang w:val="el-GR"/>
                                  </w:rPr>
                                  <w:t>11527</w:t>
                                </w:r>
                                <w:r w:rsidR="0076145A">
                                  <w:rPr>
                                    <w:caps/>
                                    <w:color w:val="FFFFFF" w:themeColor="background1"/>
                                    <w:lang w:val="el-GR"/>
                                  </w:rPr>
                                  <w:t xml:space="preserve"> Αθηνα</w:t>
                                </w:r>
                              </w:sdtContent>
                            </w:sdt>
                          </w:p>
                        </w:txbxContent>
                      </v:textbox>
                    </v:rect>
                    <v:shapetype id="_x0000_t202" coordsize="21600,21600" o:spt="202" path="m,l,21600r21600,l21600,xe">
                      <v:stroke joinstyle="miter"/>
                      <v:path gradientshapeok="t" o:connecttype="rect"/>
                    </v:shapetype>
                    <v:shape id="Text Box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Ink Free" w:eastAsiaTheme="majorEastAsia" w:hAnsi="Ink Free" w:cstheme="majorBidi"/>
                                <w:color w:val="595959" w:themeColor="text1" w:themeTint="A6"/>
                                <w:sz w:val="102"/>
                                <w:szCs w:val="102"/>
                                <w:lang w:val="el-GR"/>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2FB3F689" w14:textId="40F3FAEE" w:rsidR="0076145A" w:rsidRPr="008B5CD6" w:rsidRDefault="0076145A">
                                <w:pPr>
                                  <w:pStyle w:val="NoSpacing"/>
                                  <w:pBdr>
                                    <w:bottom w:val="single" w:sz="6" w:space="4" w:color="7F7F7F" w:themeColor="text1" w:themeTint="80"/>
                                  </w:pBdr>
                                  <w:rPr>
                                    <w:rFonts w:ascii="Ink Free" w:eastAsiaTheme="majorEastAsia" w:hAnsi="Ink Free" w:cstheme="majorBidi"/>
                                    <w:color w:val="595959" w:themeColor="text1" w:themeTint="A6"/>
                                    <w:sz w:val="102"/>
                                    <w:szCs w:val="102"/>
                                    <w:lang w:val="el-GR"/>
                                  </w:rPr>
                                </w:pPr>
                                <w:r w:rsidRPr="008B5CD6">
                                  <w:rPr>
                                    <w:rFonts w:ascii="Ink Free" w:eastAsiaTheme="majorEastAsia" w:hAnsi="Ink Free" w:cstheme="majorBidi"/>
                                    <w:color w:val="595959" w:themeColor="text1" w:themeTint="A6"/>
                                    <w:sz w:val="102"/>
                                    <w:szCs w:val="102"/>
                                    <w:lang w:val="el-GR"/>
                                  </w:rPr>
                                  <w:t>Σχέδιο για την Ισότητα των Φύλων</w:t>
                                </w:r>
                              </w:p>
                            </w:sdtContent>
                          </w:sdt>
                          <w:sdt>
                            <w:sdtPr>
                              <w:rPr>
                                <w:rFonts w:ascii="Ink Free" w:hAnsi="Ink Free"/>
                                <w:caps/>
                                <w:color w:val="335B74"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2605B499" w14:textId="33C1070E" w:rsidR="0076145A" w:rsidRPr="008B5CD6" w:rsidRDefault="0076145A">
                                <w:pPr>
                                  <w:pStyle w:val="NoSpacing"/>
                                  <w:spacing w:before="240"/>
                                  <w:rPr>
                                    <w:rFonts w:ascii="Ink Free" w:hAnsi="Ink Free"/>
                                    <w:caps/>
                                    <w:color w:val="335B74" w:themeColor="text2"/>
                                    <w:sz w:val="36"/>
                                    <w:szCs w:val="36"/>
                                    <w:lang w:val="el-GR"/>
                                  </w:rPr>
                                </w:pPr>
                                <w:r w:rsidRPr="008B5CD6">
                                  <w:rPr>
                                    <w:rFonts w:ascii="Ink Free" w:hAnsi="Ink Free"/>
                                    <w:caps/>
                                    <w:color w:val="335B74" w:themeColor="text2"/>
                                    <w:sz w:val="36"/>
                                    <w:szCs w:val="36"/>
                                    <w:lang w:val="el-GR"/>
                                  </w:rPr>
                                  <w:t>2024 - 2028</w:t>
                                </w:r>
                              </w:p>
                            </w:sdtContent>
                          </w:sdt>
                        </w:txbxContent>
                      </v:textbox>
                    </v:shape>
                    <w10:wrap anchorx="page" anchory="page"/>
                  </v:group>
                </w:pict>
              </mc:Fallback>
            </mc:AlternateContent>
          </w:r>
          <w:r w:rsidRPr="00B17A6F">
            <w:rPr>
              <w:rFonts w:ascii="Times New Roman"/>
              <w:noProof/>
              <w:position w:val="6"/>
              <w:sz w:val="20"/>
              <w:lang w:val="en-GB" w:eastAsia="en-GB"/>
            </w:rPr>
            <w:drawing>
              <wp:anchor distT="0" distB="0" distL="114300" distR="114300" simplePos="0" relativeHeight="251659776" behindDoc="0" locked="0" layoutInCell="1" allowOverlap="1" wp14:anchorId="1087620B" wp14:editId="0D57C2C0">
                <wp:simplePos x="0" y="0"/>
                <wp:positionH relativeFrom="column">
                  <wp:posOffset>266700</wp:posOffset>
                </wp:positionH>
                <wp:positionV relativeFrom="paragraph">
                  <wp:posOffset>-133350</wp:posOffset>
                </wp:positionV>
                <wp:extent cx="2257425" cy="864859"/>
                <wp:effectExtent l="0" t="0" r="0" b="0"/>
                <wp:wrapNone/>
                <wp:docPr id="4456527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652724"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7425" cy="864859"/>
                        </a:xfrm>
                        <a:prstGeom prst="rect">
                          <a:avLst/>
                        </a:prstGeom>
                      </pic:spPr>
                    </pic:pic>
                  </a:graphicData>
                </a:graphic>
                <wp14:sizeRelH relativeFrom="page">
                  <wp14:pctWidth>0</wp14:pctWidth>
                </wp14:sizeRelH>
                <wp14:sizeRelV relativeFrom="page">
                  <wp14:pctHeight>0</wp14:pctHeight>
                </wp14:sizeRelV>
              </wp:anchor>
            </w:drawing>
          </w:r>
        </w:p>
        <w:p w14:paraId="7AD5240D" w14:textId="76DE2062" w:rsidR="00B17A6F" w:rsidRDefault="00B17A6F">
          <w:pPr>
            <w:widowControl/>
            <w:autoSpaceDE/>
            <w:autoSpaceDN/>
            <w:spacing w:after="160" w:line="259" w:lineRule="auto"/>
            <w:rPr>
              <w:rFonts w:ascii="Times New Roman"/>
              <w:sz w:val="20"/>
            </w:rPr>
          </w:pPr>
          <w:r>
            <w:rPr>
              <w:rFonts w:ascii="Times New Roman"/>
              <w:sz w:val="20"/>
            </w:rPr>
            <w:br w:type="page"/>
          </w:r>
        </w:p>
      </w:sdtContent>
    </w:sdt>
    <w:p w14:paraId="7FBA8676" w14:textId="6B261EFE" w:rsidR="000F40BD" w:rsidRDefault="000F40BD" w:rsidP="000F40BD">
      <w:pPr>
        <w:tabs>
          <w:tab w:val="left" w:pos="7380"/>
        </w:tabs>
        <w:ind w:left="812"/>
        <w:rPr>
          <w:rFonts w:ascii="Times New Roman"/>
          <w:sz w:val="20"/>
        </w:rPr>
      </w:pPr>
      <w:r>
        <w:rPr>
          <w:rFonts w:ascii="Times New Roman"/>
          <w:position w:val="6"/>
          <w:sz w:val="20"/>
        </w:rPr>
        <w:lastRenderedPageBreak/>
        <w:tab/>
      </w:r>
    </w:p>
    <w:p w14:paraId="2F44A455" w14:textId="77777777" w:rsidR="000F40BD" w:rsidRDefault="000F40BD" w:rsidP="000F40BD">
      <w:pPr>
        <w:pStyle w:val="BodyText"/>
        <w:rPr>
          <w:sz w:val="20"/>
        </w:rPr>
      </w:pPr>
    </w:p>
    <w:p w14:paraId="776123BF" w14:textId="77777777" w:rsidR="000F40BD" w:rsidRDefault="000F40BD" w:rsidP="000F40BD">
      <w:pPr>
        <w:pStyle w:val="BodyText"/>
        <w:rPr>
          <w:sz w:val="20"/>
        </w:rPr>
      </w:pPr>
    </w:p>
    <w:p w14:paraId="64A5528A" w14:textId="77777777" w:rsidR="000F40BD" w:rsidRDefault="000F40BD" w:rsidP="000F40BD">
      <w:pPr>
        <w:pStyle w:val="BodyText"/>
        <w:rPr>
          <w:sz w:val="20"/>
        </w:rPr>
      </w:pPr>
    </w:p>
    <w:p w14:paraId="355C7796" w14:textId="77777777" w:rsidR="000F40BD" w:rsidRDefault="000F40BD" w:rsidP="000F40BD">
      <w:pPr>
        <w:pStyle w:val="BodyText"/>
        <w:rPr>
          <w:sz w:val="20"/>
        </w:rPr>
      </w:pPr>
    </w:p>
    <w:p w14:paraId="37648E35" w14:textId="77777777" w:rsidR="000F40BD" w:rsidRDefault="000F40BD" w:rsidP="000F40BD">
      <w:pPr>
        <w:pStyle w:val="BodyText"/>
        <w:rPr>
          <w:sz w:val="20"/>
        </w:rPr>
      </w:pPr>
    </w:p>
    <w:p w14:paraId="27B0637E" w14:textId="77777777" w:rsidR="000F40BD" w:rsidRDefault="000F40BD" w:rsidP="000F40BD">
      <w:pPr>
        <w:pStyle w:val="BodyText"/>
        <w:rPr>
          <w:sz w:val="20"/>
        </w:rPr>
      </w:pPr>
    </w:p>
    <w:p w14:paraId="34E5A341" w14:textId="77777777" w:rsidR="000F40BD" w:rsidRDefault="000F40BD" w:rsidP="000F40BD">
      <w:pPr>
        <w:pStyle w:val="BodyText"/>
        <w:rPr>
          <w:sz w:val="20"/>
        </w:rPr>
      </w:pPr>
    </w:p>
    <w:p w14:paraId="68B4BD37" w14:textId="77777777" w:rsidR="000F40BD" w:rsidRDefault="000F40BD" w:rsidP="000F40BD">
      <w:pPr>
        <w:pStyle w:val="BodyText"/>
        <w:rPr>
          <w:sz w:val="20"/>
        </w:rPr>
      </w:pPr>
    </w:p>
    <w:p w14:paraId="78CBE78E" w14:textId="77777777" w:rsidR="000F40BD" w:rsidRDefault="000F40BD" w:rsidP="000F40BD">
      <w:pPr>
        <w:pStyle w:val="BodyText"/>
        <w:rPr>
          <w:sz w:val="20"/>
        </w:rPr>
      </w:pPr>
    </w:p>
    <w:p w14:paraId="417F271A" w14:textId="77777777" w:rsidR="000F40BD" w:rsidRDefault="000F40BD" w:rsidP="000F40BD">
      <w:pPr>
        <w:pStyle w:val="BodyText"/>
        <w:rPr>
          <w:sz w:val="20"/>
        </w:rPr>
      </w:pPr>
    </w:p>
    <w:p w14:paraId="460BD54E" w14:textId="77777777" w:rsidR="000F40BD" w:rsidRDefault="000F40BD" w:rsidP="000F40BD">
      <w:pPr>
        <w:pStyle w:val="BodyText"/>
        <w:rPr>
          <w:sz w:val="20"/>
        </w:rPr>
      </w:pPr>
    </w:p>
    <w:p w14:paraId="4F02E867" w14:textId="77777777" w:rsidR="000F40BD" w:rsidRDefault="000F40BD" w:rsidP="000F40BD">
      <w:pPr>
        <w:pStyle w:val="BodyText"/>
        <w:rPr>
          <w:sz w:val="20"/>
        </w:rPr>
      </w:pPr>
    </w:p>
    <w:p w14:paraId="3D9A93CE" w14:textId="77777777" w:rsidR="000F40BD" w:rsidRDefault="000F40BD" w:rsidP="000F40BD">
      <w:pPr>
        <w:pStyle w:val="BodyText"/>
        <w:rPr>
          <w:sz w:val="20"/>
        </w:rPr>
      </w:pPr>
    </w:p>
    <w:p w14:paraId="6E251E40" w14:textId="77777777" w:rsidR="000F40BD" w:rsidRDefault="000F40BD" w:rsidP="000F40BD">
      <w:pPr>
        <w:pStyle w:val="BodyText"/>
        <w:rPr>
          <w:sz w:val="20"/>
        </w:rPr>
      </w:pPr>
    </w:p>
    <w:p w14:paraId="210663FB" w14:textId="77777777" w:rsidR="000F40BD" w:rsidRDefault="000F40BD" w:rsidP="000F40BD">
      <w:pPr>
        <w:pStyle w:val="BodyText"/>
        <w:rPr>
          <w:sz w:val="20"/>
        </w:rPr>
      </w:pPr>
    </w:p>
    <w:p w14:paraId="0D3648DD" w14:textId="77777777" w:rsidR="000F40BD" w:rsidRDefault="000F40BD" w:rsidP="000F40BD">
      <w:pPr>
        <w:pStyle w:val="BodyText"/>
        <w:rPr>
          <w:sz w:val="20"/>
        </w:rPr>
      </w:pPr>
    </w:p>
    <w:p w14:paraId="7695EDFF" w14:textId="77777777" w:rsidR="000F40BD" w:rsidRDefault="000F40BD" w:rsidP="000F40BD">
      <w:pPr>
        <w:pStyle w:val="BodyText"/>
        <w:rPr>
          <w:sz w:val="20"/>
        </w:rPr>
      </w:pPr>
    </w:p>
    <w:p w14:paraId="70D833D0" w14:textId="77777777" w:rsidR="000F40BD" w:rsidRDefault="000F40BD" w:rsidP="000F40BD">
      <w:pPr>
        <w:pStyle w:val="BodyText"/>
        <w:rPr>
          <w:sz w:val="20"/>
        </w:rPr>
      </w:pPr>
    </w:p>
    <w:p w14:paraId="3148AD39" w14:textId="77777777" w:rsidR="000F40BD" w:rsidRDefault="000F40BD" w:rsidP="000F40BD">
      <w:pPr>
        <w:pStyle w:val="BodyText"/>
        <w:rPr>
          <w:sz w:val="20"/>
        </w:rPr>
      </w:pPr>
    </w:p>
    <w:p w14:paraId="4C2A2485" w14:textId="77777777" w:rsidR="000F40BD" w:rsidRDefault="000F40BD" w:rsidP="000F40BD">
      <w:pPr>
        <w:pStyle w:val="BodyText"/>
        <w:spacing w:before="3"/>
        <w:rPr>
          <w:sz w:val="27"/>
        </w:rPr>
      </w:pPr>
    </w:p>
    <w:p w14:paraId="07C7E0BB" w14:textId="77777777" w:rsidR="000F40BD" w:rsidRDefault="000F40BD" w:rsidP="000F40BD">
      <w:pPr>
        <w:pStyle w:val="BodyText"/>
        <w:spacing w:before="57" w:line="276" w:lineRule="auto"/>
        <w:ind w:left="540" w:right="956"/>
        <w:jc w:val="both"/>
      </w:pPr>
    </w:p>
    <w:p w14:paraId="1A051451" w14:textId="77777777" w:rsidR="000F40BD" w:rsidRDefault="000F40BD" w:rsidP="000F40BD">
      <w:pPr>
        <w:pStyle w:val="BodyText"/>
        <w:spacing w:before="57" w:line="276" w:lineRule="auto"/>
        <w:ind w:left="540" w:right="956"/>
        <w:jc w:val="both"/>
      </w:pPr>
    </w:p>
    <w:p w14:paraId="4FE92B9C" w14:textId="77777777" w:rsidR="000F40BD" w:rsidRDefault="000F40BD" w:rsidP="000F40BD">
      <w:pPr>
        <w:pStyle w:val="BodyText"/>
        <w:spacing w:before="57" w:line="276" w:lineRule="auto"/>
        <w:ind w:left="540" w:right="956"/>
        <w:jc w:val="both"/>
      </w:pPr>
    </w:p>
    <w:p w14:paraId="3F3AE4C0" w14:textId="77777777" w:rsidR="000F40BD" w:rsidRDefault="000F40BD" w:rsidP="000F40BD">
      <w:pPr>
        <w:pStyle w:val="BodyText"/>
        <w:spacing w:before="57" w:line="276" w:lineRule="auto"/>
        <w:ind w:left="540" w:right="956"/>
        <w:jc w:val="both"/>
      </w:pPr>
    </w:p>
    <w:p w14:paraId="2488BB40" w14:textId="77777777" w:rsidR="000F40BD" w:rsidRDefault="000F40BD" w:rsidP="000F40BD">
      <w:pPr>
        <w:pStyle w:val="BodyText"/>
        <w:spacing w:before="57" w:line="276" w:lineRule="auto"/>
        <w:ind w:left="540" w:right="956"/>
        <w:jc w:val="both"/>
      </w:pPr>
    </w:p>
    <w:p w14:paraId="2C844D35" w14:textId="46B47720" w:rsidR="000F40BD" w:rsidRDefault="000F40BD" w:rsidP="000F40BD">
      <w:pPr>
        <w:pStyle w:val="BodyText"/>
        <w:spacing w:before="57" w:line="276" w:lineRule="auto"/>
        <w:ind w:left="540" w:right="956"/>
        <w:jc w:val="both"/>
      </w:pPr>
    </w:p>
    <w:p w14:paraId="6A92C49D" w14:textId="2A3773BD" w:rsidR="000F40BD" w:rsidRDefault="000F40BD" w:rsidP="000F40BD">
      <w:pPr>
        <w:pStyle w:val="BodyText"/>
        <w:spacing w:before="57" w:line="276" w:lineRule="auto"/>
        <w:ind w:left="540" w:right="956"/>
        <w:jc w:val="both"/>
      </w:pPr>
    </w:p>
    <w:p w14:paraId="73C45BC1" w14:textId="77777777" w:rsidR="00C04FAF" w:rsidRDefault="00C04FAF" w:rsidP="000F40BD">
      <w:pPr>
        <w:pStyle w:val="BodyText"/>
        <w:spacing w:before="57" w:line="276" w:lineRule="auto"/>
        <w:ind w:left="540" w:right="956"/>
        <w:jc w:val="both"/>
      </w:pPr>
    </w:p>
    <w:p w14:paraId="73D8A29E" w14:textId="77777777" w:rsidR="00C04FAF" w:rsidRDefault="00C04FAF" w:rsidP="000F40BD">
      <w:pPr>
        <w:pStyle w:val="BodyText"/>
        <w:spacing w:before="57" w:line="276" w:lineRule="auto"/>
        <w:ind w:left="540" w:right="956"/>
        <w:jc w:val="both"/>
      </w:pPr>
    </w:p>
    <w:p w14:paraId="58E38307" w14:textId="77777777" w:rsidR="00C04FAF" w:rsidRDefault="00C04FAF" w:rsidP="000F40BD">
      <w:pPr>
        <w:pStyle w:val="BodyText"/>
        <w:spacing w:before="57" w:line="276" w:lineRule="auto"/>
        <w:ind w:left="540" w:right="956"/>
        <w:jc w:val="both"/>
      </w:pPr>
    </w:p>
    <w:p w14:paraId="2B269882" w14:textId="77777777" w:rsidR="00C04FAF" w:rsidRDefault="00C04FAF" w:rsidP="000F40BD">
      <w:pPr>
        <w:pStyle w:val="BodyText"/>
        <w:spacing w:before="57" w:line="276" w:lineRule="auto"/>
        <w:ind w:left="540" w:right="956"/>
        <w:jc w:val="both"/>
      </w:pPr>
    </w:p>
    <w:p w14:paraId="02B57B76" w14:textId="144ACF29" w:rsidR="00C04FAF" w:rsidRDefault="00C04FAF" w:rsidP="000F40BD">
      <w:pPr>
        <w:pStyle w:val="BodyText"/>
        <w:spacing w:before="57" w:line="276" w:lineRule="auto"/>
        <w:ind w:left="540" w:right="956"/>
        <w:jc w:val="both"/>
      </w:pPr>
      <w:r w:rsidRPr="00B17A6F">
        <w:rPr>
          <w:rFonts w:ascii="Times New Roman"/>
          <w:noProof/>
          <w:position w:val="6"/>
          <w:sz w:val="20"/>
          <w:lang w:val="en-GB" w:eastAsia="en-GB"/>
        </w:rPr>
        <w:drawing>
          <wp:anchor distT="0" distB="0" distL="114300" distR="114300" simplePos="0" relativeHeight="251660800" behindDoc="0" locked="0" layoutInCell="1" allowOverlap="1" wp14:anchorId="58ECEB7C" wp14:editId="14FA04C8">
            <wp:simplePos x="0" y="0"/>
            <wp:positionH relativeFrom="column">
              <wp:posOffset>323850</wp:posOffset>
            </wp:positionH>
            <wp:positionV relativeFrom="paragraph">
              <wp:posOffset>138430</wp:posOffset>
            </wp:positionV>
            <wp:extent cx="1569720" cy="601345"/>
            <wp:effectExtent l="0" t="0" r="0" b="8255"/>
            <wp:wrapNone/>
            <wp:docPr id="9264154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652724"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69720" cy="601345"/>
                    </a:xfrm>
                    <a:prstGeom prst="rect">
                      <a:avLst/>
                    </a:prstGeom>
                  </pic:spPr>
                </pic:pic>
              </a:graphicData>
            </a:graphic>
            <wp14:sizeRelH relativeFrom="page">
              <wp14:pctWidth>0</wp14:pctWidth>
            </wp14:sizeRelH>
            <wp14:sizeRelV relativeFrom="page">
              <wp14:pctHeight>0</wp14:pctHeight>
            </wp14:sizeRelV>
          </wp:anchor>
        </w:drawing>
      </w:r>
    </w:p>
    <w:p w14:paraId="074E153E" w14:textId="77777777" w:rsidR="00C04FAF" w:rsidRDefault="00C04FAF" w:rsidP="000F40BD">
      <w:pPr>
        <w:pStyle w:val="BodyText"/>
        <w:spacing w:before="57" w:line="276" w:lineRule="auto"/>
        <w:ind w:left="540" w:right="956"/>
        <w:jc w:val="both"/>
      </w:pPr>
    </w:p>
    <w:p w14:paraId="5991A7EB" w14:textId="77777777" w:rsidR="00C04FAF" w:rsidRDefault="00C04FAF" w:rsidP="000F40BD">
      <w:pPr>
        <w:pStyle w:val="BodyText"/>
        <w:spacing w:before="57" w:line="276" w:lineRule="auto"/>
        <w:ind w:left="540" w:right="956"/>
        <w:jc w:val="both"/>
      </w:pPr>
    </w:p>
    <w:p w14:paraId="27AB20F4" w14:textId="77777777" w:rsidR="000F40BD" w:rsidRDefault="000F40BD" w:rsidP="000F40BD">
      <w:pPr>
        <w:pStyle w:val="BodyText"/>
        <w:spacing w:before="57" w:line="276" w:lineRule="auto"/>
        <w:ind w:left="540" w:right="956"/>
        <w:jc w:val="both"/>
      </w:pPr>
    </w:p>
    <w:p w14:paraId="6B1C017C" w14:textId="6AEE4B0F" w:rsidR="000F40BD" w:rsidRPr="00E458A2" w:rsidRDefault="00E458A2" w:rsidP="00E458A2">
      <w:pPr>
        <w:pStyle w:val="BodyText"/>
        <w:spacing w:before="57" w:line="276" w:lineRule="auto"/>
        <w:ind w:left="540"/>
        <w:jc w:val="both"/>
        <w:rPr>
          <w:rFonts w:ascii="Segoe UI Light" w:hAnsi="Segoe UI Light" w:cs="Segoe UI Light"/>
          <w:sz w:val="18"/>
          <w:szCs w:val="18"/>
        </w:rPr>
      </w:pPr>
      <w:r>
        <w:rPr>
          <w:rFonts w:ascii="Segoe UI Light" w:hAnsi="Segoe UI Light" w:cs="Segoe UI Light"/>
          <w:sz w:val="18"/>
          <w:szCs w:val="18"/>
        </w:rPr>
        <w:t xml:space="preserve">Η παρούσα Έκδοση 1 του Σχεδίου </w:t>
      </w:r>
      <w:r w:rsidR="000F40BD" w:rsidRPr="00E458A2">
        <w:rPr>
          <w:rFonts w:ascii="Segoe UI Light" w:hAnsi="Segoe UI Light" w:cs="Segoe UI Light"/>
          <w:sz w:val="18"/>
          <w:szCs w:val="18"/>
        </w:rPr>
        <w:t>για την Ισότητα των Φύλων του Ινστιτούτου Υγείας του Παιδιού διαμορφώθηκε</w:t>
      </w:r>
      <w:r w:rsidR="000F40BD" w:rsidRPr="00E458A2">
        <w:rPr>
          <w:rFonts w:ascii="Segoe UI Light" w:hAnsi="Segoe UI Light" w:cs="Segoe UI Light"/>
          <w:spacing w:val="-9"/>
          <w:sz w:val="18"/>
          <w:szCs w:val="18"/>
        </w:rPr>
        <w:t xml:space="preserve"> </w:t>
      </w:r>
      <w:r w:rsidR="000F40BD" w:rsidRPr="00E458A2">
        <w:rPr>
          <w:rFonts w:ascii="Segoe UI Light" w:hAnsi="Segoe UI Light" w:cs="Segoe UI Light"/>
          <w:sz w:val="18"/>
          <w:szCs w:val="18"/>
        </w:rPr>
        <w:t>με</w:t>
      </w:r>
      <w:r w:rsidR="000F40BD" w:rsidRPr="00E458A2">
        <w:rPr>
          <w:rFonts w:ascii="Segoe UI Light" w:hAnsi="Segoe UI Light" w:cs="Segoe UI Light"/>
          <w:spacing w:val="-10"/>
          <w:sz w:val="18"/>
          <w:szCs w:val="18"/>
        </w:rPr>
        <w:t xml:space="preserve"> </w:t>
      </w:r>
      <w:r w:rsidR="000F40BD" w:rsidRPr="00E458A2">
        <w:rPr>
          <w:rFonts w:ascii="Segoe UI Light" w:hAnsi="Segoe UI Light" w:cs="Segoe UI Light"/>
          <w:sz w:val="18"/>
          <w:szCs w:val="18"/>
        </w:rPr>
        <w:t>την</w:t>
      </w:r>
      <w:r w:rsidR="000F40BD" w:rsidRPr="00E458A2">
        <w:rPr>
          <w:rFonts w:ascii="Segoe UI Light" w:hAnsi="Segoe UI Light" w:cs="Segoe UI Light"/>
          <w:spacing w:val="-10"/>
          <w:sz w:val="18"/>
          <w:szCs w:val="18"/>
        </w:rPr>
        <w:t xml:space="preserve"> </w:t>
      </w:r>
      <w:r w:rsidR="000F40BD" w:rsidRPr="00E458A2">
        <w:rPr>
          <w:rFonts w:ascii="Segoe UI Light" w:hAnsi="Segoe UI Light" w:cs="Segoe UI Light"/>
          <w:sz w:val="18"/>
          <w:szCs w:val="18"/>
        </w:rPr>
        <w:t>ευθύνη</w:t>
      </w:r>
      <w:r w:rsidR="000F40BD" w:rsidRPr="00E458A2">
        <w:rPr>
          <w:rFonts w:ascii="Segoe UI Light" w:hAnsi="Segoe UI Light" w:cs="Segoe UI Light"/>
          <w:spacing w:val="-10"/>
          <w:sz w:val="18"/>
          <w:szCs w:val="18"/>
        </w:rPr>
        <w:t xml:space="preserve"> της Διεύθυνσης Ψυχικής Υγείας και Κοινωνικής Πρόνοιας σε συνεργασία με την Διεύθυνση Διοικητικού του Φορέα</w:t>
      </w:r>
      <w:r w:rsidR="0061362A">
        <w:rPr>
          <w:rFonts w:ascii="Segoe UI Light" w:hAnsi="Segoe UI Light" w:cs="Segoe UI Light"/>
          <w:sz w:val="18"/>
          <w:szCs w:val="18"/>
        </w:rPr>
        <w:t>.</w:t>
      </w:r>
    </w:p>
    <w:p w14:paraId="2C71F1E0" w14:textId="77777777" w:rsidR="000F40BD" w:rsidRPr="00E458A2" w:rsidRDefault="000F40BD" w:rsidP="000F40BD">
      <w:pPr>
        <w:pStyle w:val="BodyText"/>
        <w:spacing w:before="6"/>
        <w:rPr>
          <w:rFonts w:ascii="Segoe UI Light" w:hAnsi="Segoe UI Light" w:cs="Segoe UI Light"/>
          <w:sz w:val="18"/>
          <w:szCs w:val="18"/>
        </w:rPr>
      </w:pPr>
    </w:p>
    <w:p w14:paraId="2750B4A5" w14:textId="522515DB" w:rsidR="00BC2CAF" w:rsidRDefault="00BC2CAF" w:rsidP="000F40BD">
      <w:pPr>
        <w:pStyle w:val="BodyText"/>
        <w:spacing w:before="1"/>
        <w:ind w:left="540"/>
        <w:rPr>
          <w:rFonts w:ascii="Segoe UI Light" w:hAnsi="Segoe UI Light" w:cs="Segoe UI Light"/>
          <w:sz w:val="18"/>
          <w:szCs w:val="18"/>
        </w:rPr>
      </w:pPr>
    </w:p>
    <w:p w14:paraId="450E80F1" w14:textId="4FD09EEC" w:rsidR="00E458A2" w:rsidRPr="00724D92" w:rsidRDefault="00E458A2" w:rsidP="000F40BD">
      <w:pPr>
        <w:pStyle w:val="BodyText"/>
        <w:spacing w:before="1"/>
        <w:ind w:left="540"/>
        <w:rPr>
          <w:rFonts w:ascii="Segoe UI Light" w:hAnsi="Segoe UI Light" w:cs="Segoe UI Light"/>
          <w:sz w:val="20"/>
          <w:szCs w:val="20"/>
        </w:rPr>
      </w:pPr>
      <w:r>
        <w:rPr>
          <w:rFonts w:ascii="Segoe UI Light" w:hAnsi="Segoe UI Light" w:cs="Segoe UI Light"/>
          <w:sz w:val="18"/>
          <w:szCs w:val="18"/>
        </w:rPr>
        <w:t>Ινστιτούτο Υγείας του Παιδιού: 2024</w:t>
      </w:r>
    </w:p>
    <w:p w14:paraId="5DAEA816" w14:textId="77777777" w:rsidR="006C0CA9" w:rsidRDefault="006C0CA9" w:rsidP="000F40BD">
      <w:pPr>
        <w:pStyle w:val="BodyText"/>
        <w:sectPr w:rsidR="006C0CA9" w:rsidSect="008B5CD6">
          <w:footerReference w:type="default" r:id="rId11"/>
          <w:pgSz w:w="12240" w:h="15840"/>
          <w:pgMar w:top="1440" w:right="1080" w:bottom="1440" w:left="1080" w:header="0" w:footer="920" w:gutter="0"/>
          <w:cols w:space="720"/>
          <w:docGrid w:linePitch="299"/>
        </w:sectPr>
      </w:pPr>
    </w:p>
    <w:p w14:paraId="3B829A76" w14:textId="77777777" w:rsidR="000F40BD" w:rsidRDefault="000F40BD" w:rsidP="000F40BD">
      <w:pPr>
        <w:pStyle w:val="BodyText"/>
      </w:pPr>
    </w:p>
    <w:sdt>
      <w:sdtPr>
        <w:rPr>
          <w:rFonts w:ascii="Calibri" w:eastAsia="Calibri" w:hAnsi="Calibri" w:cs="Calibri"/>
          <w:color w:val="auto"/>
          <w:sz w:val="22"/>
          <w:szCs w:val="22"/>
          <w:lang w:val="el-GR"/>
        </w:rPr>
        <w:id w:val="-350870824"/>
        <w:docPartObj>
          <w:docPartGallery w:val="Table of Contents"/>
          <w:docPartUnique/>
        </w:docPartObj>
      </w:sdtPr>
      <w:sdtEndPr>
        <w:rPr>
          <w:b/>
          <w:bCs/>
          <w:noProof/>
        </w:rPr>
      </w:sdtEndPr>
      <w:sdtContent>
        <w:p w14:paraId="2FA1BECA" w14:textId="2DD8AE85" w:rsidR="00225113" w:rsidRPr="00402984" w:rsidRDefault="00402984">
          <w:pPr>
            <w:pStyle w:val="TOCHeading"/>
            <w:rPr>
              <w:lang w:val="el-GR"/>
            </w:rPr>
          </w:pPr>
          <w:r>
            <w:rPr>
              <w:lang w:val="el-GR"/>
            </w:rPr>
            <w:t>Περιεχόμενα</w:t>
          </w:r>
        </w:p>
        <w:p w14:paraId="4AD5FA70" w14:textId="77777777" w:rsidR="00AD3642" w:rsidRDefault="00225113">
          <w:pPr>
            <w:pStyle w:val="TOC1"/>
            <w:tabs>
              <w:tab w:val="right" w:leader="dot" w:pos="10070"/>
            </w:tabs>
            <w:rPr>
              <w:rFonts w:asciiTheme="minorHAnsi" w:eastAsiaTheme="minorEastAsia" w:hAnsiTheme="minorHAnsi" w:cstheme="minorBidi"/>
              <w:noProof/>
              <w:lang w:val="en-GB" w:eastAsia="en-GB"/>
            </w:rPr>
          </w:pPr>
          <w:r>
            <w:fldChar w:fldCharType="begin"/>
          </w:r>
          <w:r>
            <w:instrText xml:space="preserve"> TOC \o "1-3" \h \z \u </w:instrText>
          </w:r>
          <w:r>
            <w:fldChar w:fldCharType="separate"/>
          </w:r>
          <w:hyperlink w:anchor="_Toc177932920" w:history="1">
            <w:r w:rsidR="00AD3642" w:rsidRPr="002E7EF9">
              <w:rPr>
                <w:rStyle w:val="Hyperlink"/>
                <w:rFonts w:ascii="Ink Free" w:hAnsi="Ink Free" w:cs="Segoe UI Light"/>
                <w:noProof/>
              </w:rPr>
              <w:t>Πρόλογος</w:t>
            </w:r>
            <w:r w:rsidR="00AD3642">
              <w:rPr>
                <w:noProof/>
                <w:webHidden/>
              </w:rPr>
              <w:tab/>
            </w:r>
            <w:r w:rsidR="00AD3642">
              <w:rPr>
                <w:noProof/>
                <w:webHidden/>
              </w:rPr>
              <w:fldChar w:fldCharType="begin"/>
            </w:r>
            <w:r w:rsidR="00AD3642">
              <w:rPr>
                <w:noProof/>
                <w:webHidden/>
              </w:rPr>
              <w:instrText xml:space="preserve"> PAGEREF _Toc177932920 \h </w:instrText>
            </w:r>
            <w:r w:rsidR="00AD3642">
              <w:rPr>
                <w:noProof/>
                <w:webHidden/>
              </w:rPr>
            </w:r>
            <w:r w:rsidR="00AD3642">
              <w:rPr>
                <w:noProof/>
                <w:webHidden/>
              </w:rPr>
              <w:fldChar w:fldCharType="separate"/>
            </w:r>
            <w:r w:rsidR="00AD3642">
              <w:rPr>
                <w:noProof/>
                <w:webHidden/>
              </w:rPr>
              <w:t>2</w:t>
            </w:r>
            <w:r w:rsidR="00AD3642">
              <w:rPr>
                <w:noProof/>
                <w:webHidden/>
              </w:rPr>
              <w:fldChar w:fldCharType="end"/>
            </w:r>
          </w:hyperlink>
        </w:p>
        <w:p w14:paraId="0DF56EAF" w14:textId="77777777" w:rsidR="00AD3642" w:rsidRDefault="0063604B">
          <w:pPr>
            <w:pStyle w:val="TOC1"/>
            <w:tabs>
              <w:tab w:val="right" w:leader="dot" w:pos="10070"/>
            </w:tabs>
            <w:rPr>
              <w:rFonts w:asciiTheme="minorHAnsi" w:eastAsiaTheme="minorEastAsia" w:hAnsiTheme="minorHAnsi" w:cstheme="minorBidi"/>
              <w:noProof/>
              <w:lang w:val="en-GB" w:eastAsia="en-GB"/>
            </w:rPr>
          </w:pPr>
          <w:hyperlink w:anchor="_Toc177932921" w:history="1">
            <w:r w:rsidR="00AD3642" w:rsidRPr="002E7EF9">
              <w:rPr>
                <w:rStyle w:val="Hyperlink"/>
                <w:rFonts w:ascii="Ink Free" w:hAnsi="Ink Free" w:cs="Segoe UI Light"/>
                <w:noProof/>
              </w:rPr>
              <w:t>Εισαγωγή</w:t>
            </w:r>
            <w:r w:rsidR="00AD3642">
              <w:rPr>
                <w:noProof/>
                <w:webHidden/>
              </w:rPr>
              <w:tab/>
            </w:r>
            <w:r w:rsidR="00AD3642">
              <w:rPr>
                <w:noProof/>
                <w:webHidden/>
              </w:rPr>
              <w:fldChar w:fldCharType="begin"/>
            </w:r>
            <w:r w:rsidR="00AD3642">
              <w:rPr>
                <w:noProof/>
                <w:webHidden/>
              </w:rPr>
              <w:instrText xml:space="preserve"> PAGEREF _Toc177932921 \h </w:instrText>
            </w:r>
            <w:r w:rsidR="00AD3642">
              <w:rPr>
                <w:noProof/>
                <w:webHidden/>
              </w:rPr>
            </w:r>
            <w:r w:rsidR="00AD3642">
              <w:rPr>
                <w:noProof/>
                <w:webHidden/>
              </w:rPr>
              <w:fldChar w:fldCharType="separate"/>
            </w:r>
            <w:r w:rsidR="00AD3642">
              <w:rPr>
                <w:noProof/>
                <w:webHidden/>
              </w:rPr>
              <w:t>3</w:t>
            </w:r>
            <w:r w:rsidR="00AD3642">
              <w:rPr>
                <w:noProof/>
                <w:webHidden/>
              </w:rPr>
              <w:fldChar w:fldCharType="end"/>
            </w:r>
          </w:hyperlink>
        </w:p>
        <w:p w14:paraId="1BA3FACE" w14:textId="77777777" w:rsidR="00AD3642" w:rsidRDefault="0063604B">
          <w:pPr>
            <w:pStyle w:val="TOC1"/>
            <w:tabs>
              <w:tab w:val="right" w:leader="dot" w:pos="10070"/>
            </w:tabs>
            <w:rPr>
              <w:rFonts w:asciiTheme="minorHAnsi" w:eastAsiaTheme="minorEastAsia" w:hAnsiTheme="minorHAnsi" w:cstheme="minorBidi"/>
              <w:noProof/>
              <w:lang w:val="en-GB" w:eastAsia="en-GB"/>
            </w:rPr>
          </w:pPr>
          <w:hyperlink w:anchor="_Toc177932922" w:history="1">
            <w:r w:rsidR="00AD3642" w:rsidRPr="002E7EF9">
              <w:rPr>
                <w:rStyle w:val="Hyperlink"/>
                <w:rFonts w:ascii="Ink Free" w:hAnsi="Ink Free" w:cs="Segoe UI Light"/>
                <w:noProof/>
              </w:rPr>
              <w:t>Το Ινστιτούτο Υγείας του Παιδιού</w:t>
            </w:r>
            <w:r w:rsidR="00AD3642">
              <w:rPr>
                <w:noProof/>
                <w:webHidden/>
              </w:rPr>
              <w:tab/>
            </w:r>
            <w:r w:rsidR="00AD3642">
              <w:rPr>
                <w:noProof/>
                <w:webHidden/>
              </w:rPr>
              <w:fldChar w:fldCharType="begin"/>
            </w:r>
            <w:r w:rsidR="00AD3642">
              <w:rPr>
                <w:noProof/>
                <w:webHidden/>
              </w:rPr>
              <w:instrText xml:space="preserve"> PAGEREF _Toc177932922 \h </w:instrText>
            </w:r>
            <w:r w:rsidR="00AD3642">
              <w:rPr>
                <w:noProof/>
                <w:webHidden/>
              </w:rPr>
            </w:r>
            <w:r w:rsidR="00AD3642">
              <w:rPr>
                <w:noProof/>
                <w:webHidden/>
              </w:rPr>
              <w:fldChar w:fldCharType="separate"/>
            </w:r>
            <w:r w:rsidR="00AD3642">
              <w:rPr>
                <w:noProof/>
                <w:webHidden/>
              </w:rPr>
              <w:t>5</w:t>
            </w:r>
            <w:r w:rsidR="00AD3642">
              <w:rPr>
                <w:noProof/>
                <w:webHidden/>
              </w:rPr>
              <w:fldChar w:fldCharType="end"/>
            </w:r>
          </w:hyperlink>
        </w:p>
        <w:p w14:paraId="7CD97265" w14:textId="77777777" w:rsidR="00AD3642" w:rsidRDefault="0063604B">
          <w:pPr>
            <w:pStyle w:val="TOC2"/>
            <w:tabs>
              <w:tab w:val="right" w:leader="dot" w:pos="10070"/>
            </w:tabs>
            <w:rPr>
              <w:rFonts w:asciiTheme="minorHAnsi" w:eastAsiaTheme="minorEastAsia" w:hAnsiTheme="minorHAnsi" w:cstheme="minorBidi"/>
              <w:noProof/>
              <w:lang w:val="en-GB" w:eastAsia="en-GB"/>
            </w:rPr>
          </w:pPr>
          <w:hyperlink w:anchor="_Toc177932923" w:history="1">
            <w:r w:rsidR="00AD3642" w:rsidRPr="002E7EF9">
              <w:rPr>
                <w:rStyle w:val="Hyperlink"/>
                <w:rFonts w:ascii="Ink Free" w:hAnsi="Ink Free"/>
                <w:noProof/>
              </w:rPr>
              <w:t>Ταυτότητα του ΙΥΠ</w:t>
            </w:r>
            <w:r w:rsidR="00AD3642">
              <w:rPr>
                <w:noProof/>
                <w:webHidden/>
              </w:rPr>
              <w:tab/>
            </w:r>
            <w:r w:rsidR="00AD3642">
              <w:rPr>
                <w:noProof/>
                <w:webHidden/>
              </w:rPr>
              <w:fldChar w:fldCharType="begin"/>
            </w:r>
            <w:r w:rsidR="00AD3642">
              <w:rPr>
                <w:noProof/>
                <w:webHidden/>
              </w:rPr>
              <w:instrText xml:space="preserve"> PAGEREF _Toc177932923 \h </w:instrText>
            </w:r>
            <w:r w:rsidR="00AD3642">
              <w:rPr>
                <w:noProof/>
                <w:webHidden/>
              </w:rPr>
            </w:r>
            <w:r w:rsidR="00AD3642">
              <w:rPr>
                <w:noProof/>
                <w:webHidden/>
              </w:rPr>
              <w:fldChar w:fldCharType="separate"/>
            </w:r>
            <w:r w:rsidR="00AD3642">
              <w:rPr>
                <w:noProof/>
                <w:webHidden/>
              </w:rPr>
              <w:t>5</w:t>
            </w:r>
            <w:r w:rsidR="00AD3642">
              <w:rPr>
                <w:noProof/>
                <w:webHidden/>
              </w:rPr>
              <w:fldChar w:fldCharType="end"/>
            </w:r>
          </w:hyperlink>
        </w:p>
        <w:p w14:paraId="3D068A6C" w14:textId="77777777" w:rsidR="00AD3642" w:rsidRDefault="0063604B">
          <w:pPr>
            <w:pStyle w:val="TOC3"/>
            <w:rPr>
              <w:rFonts w:asciiTheme="minorHAnsi" w:eastAsiaTheme="minorEastAsia" w:hAnsiTheme="minorHAnsi" w:cstheme="minorBidi"/>
              <w:noProof/>
              <w:lang w:val="en-GB" w:eastAsia="en-GB"/>
            </w:rPr>
          </w:pPr>
          <w:hyperlink w:anchor="_Toc177932924" w:history="1">
            <w:r w:rsidR="00AD3642" w:rsidRPr="002E7EF9">
              <w:rPr>
                <w:rStyle w:val="Hyperlink"/>
                <w:rFonts w:ascii="Ink Free" w:hAnsi="Ink Free"/>
                <w:noProof/>
              </w:rPr>
              <w:t>Επιτροπές</w:t>
            </w:r>
            <w:r w:rsidR="00AD3642">
              <w:rPr>
                <w:noProof/>
                <w:webHidden/>
              </w:rPr>
              <w:tab/>
            </w:r>
            <w:r w:rsidR="00AD3642">
              <w:rPr>
                <w:noProof/>
                <w:webHidden/>
              </w:rPr>
              <w:fldChar w:fldCharType="begin"/>
            </w:r>
            <w:r w:rsidR="00AD3642">
              <w:rPr>
                <w:noProof/>
                <w:webHidden/>
              </w:rPr>
              <w:instrText xml:space="preserve"> PAGEREF _Toc177932924 \h </w:instrText>
            </w:r>
            <w:r w:rsidR="00AD3642">
              <w:rPr>
                <w:noProof/>
                <w:webHidden/>
              </w:rPr>
            </w:r>
            <w:r w:rsidR="00AD3642">
              <w:rPr>
                <w:noProof/>
                <w:webHidden/>
              </w:rPr>
              <w:fldChar w:fldCharType="separate"/>
            </w:r>
            <w:r w:rsidR="00AD3642">
              <w:rPr>
                <w:noProof/>
                <w:webHidden/>
              </w:rPr>
              <w:t>5</w:t>
            </w:r>
            <w:r w:rsidR="00AD3642">
              <w:rPr>
                <w:noProof/>
                <w:webHidden/>
              </w:rPr>
              <w:fldChar w:fldCharType="end"/>
            </w:r>
          </w:hyperlink>
        </w:p>
        <w:p w14:paraId="3EF92322" w14:textId="77777777" w:rsidR="00AD3642" w:rsidRDefault="0063604B">
          <w:pPr>
            <w:pStyle w:val="TOC3"/>
            <w:rPr>
              <w:rFonts w:asciiTheme="minorHAnsi" w:eastAsiaTheme="minorEastAsia" w:hAnsiTheme="minorHAnsi" w:cstheme="minorBidi"/>
              <w:noProof/>
              <w:lang w:val="en-GB" w:eastAsia="en-GB"/>
            </w:rPr>
          </w:pPr>
          <w:hyperlink w:anchor="_Toc177932925" w:history="1">
            <w:r w:rsidR="00AD3642" w:rsidRPr="002E7EF9">
              <w:rPr>
                <w:rStyle w:val="Hyperlink"/>
                <w:rFonts w:ascii="Ink Free" w:hAnsi="Ink Free"/>
                <w:noProof/>
              </w:rPr>
              <w:t>Δομή</w:t>
            </w:r>
            <w:r w:rsidR="00AD3642">
              <w:rPr>
                <w:noProof/>
                <w:webHidden/>
              </w:rPr>
              <w:tab/>
            </w:r>
            <w:r w:rsidR="00AD3642">
              <w:rPr>
                <w:noProof/>
                <w:webHidden/>
              </w:rPr>
              <w:fldChar w:fldCharType="begin"/>
            </w:r>
            <w:r w:rsidR="00AD3642">
              <w:rPr>
                <w:noProof/>
                <w:webHidden/>
              </w:rPr>
              <w:instrText xml:space="preserve"> PAGEREF _Toc177932925 \h </w:instrText>
            </w:r>
            <w:r w:rsidR="00AD3642">
              <w:rPr>
                <w:noProof/>
                <w:webHidden/>
              </w:rPr>
            </w:r>
            <w:r w:rsidR="00AD3642">
              <w:rPr>
                <w:noProof/>
                <w:webHidden/>
              </w:rPr>
              <w:fldChar w:fldCharType="separate"/>
            </w:r>
            <w:r w:rsidR="00AD3642">
              <w:rPr>
                <w:noProof/>
                <w:webHidden/>
              </w:rPr>
              <w:t>5</w:t>
            </w:r>
            <w:r w:rsidR="00AD3642">
              <w:rPr>
                <w:noProof/>
                <w:webHidden/>
              </w:rPr>
              <w:fldChar w:fldCharType="end"/>
            </w:r>
          </w:hyperlink>
        </w:p>
        <w:p w14:paraId="76C59748" w14:textId="77777777" w:rsidR="00AD3642" w:rsidRDefault="0063604B">
          <w:pPr>
            <w:pStyle w:val="TOC3"/>
            <w:rPr>
              <w:rFonts w:asciiTheme="minorHAnsi" w:eastAsiaTheme="minorEastAsia" w:hAnsiTheme="minorHAnsi" w:cstheme="minorBidi"/>
              <w:noProof/>
              <w:lang w:val="en-GB" w:eastAsia="en-GB"/>
            </w:rPr>
          </w:pPr>
          <w:hyperlink w:anchor="_Toc177932926" w:history="1">
            <w:r w:rsidR="00AD3642" w:rsidRPr="002E7EF9">
              <w:rPr>
                <w:rStyle w:val="Hyperlink"/>
                <w:rFonts w:ascii="Ink Free" w:hAnsi="Ink Free" w:cs="Segoe UI Light"/>
                <w:noProof/>
              </w:rPr>
              <w:t>Υφιστάμενες Πολιτικές Προστασίας του Φορέα</w:t>
            </w:r>
            <w:r w:rsidR="00AD3642">
              <w:rPr>
                <w:noProof/>
                <w:webHidden/>
              </w:rPr>
              <w:tab/>
            </w:r>
            <w:r w:rsidR="00AD3642">
              <w:rPr>
                <w:noProof/>
                <w:webHidden/>
              </w:rPr>
              <w:fldChar w:fldCharType="begin"/>
            </w:r>
            <w:r w:rsidR="00AD3642">
              <w:rPr>
                <w:noProof/>
                <w:webHidden/>
              </w:rPr>
              <w:instrText xml:space="preserve"> PAGEREF _Toc177932926 \h </w:instrText>
            </w:r>
            <w:r w:rsidR="00AD3642">
              <w:rPr>
                <w:noProof/>
                <w:webHidden/>
              </w:rPr>
            </w:r>
            <w:r w:rsidR="00AD3642">
              <w:rPr>
                <w:noProof/>
                <w:webHidden/>
              </w:rPr>
              <w:fldChar w:fldCharType="separate"/>
            </w:r>
            <w:r w:rsidR="00AD3642">
              <w:rPr>
                <w:noProof/>
                <w:webHidden/>
              </w:rPr>
              <w:t>6</w:t>
            </w:r>
            <w:r w:rsidR="00AD3642">
              <w:rPr>
                <w:noProof/>
                <w:webHidden/>
              </w:rPr>
              <w:fldChar w:fldCharType="end"/>
            </w:r>
          </w:hyperlink>
        </w:p>
        <w:p w14:paraId="15498D62" w14:textId="77777777" w:rsidR="00AD3642" w:rsidRDefault="0063604B">
          <w:pPr>
            <w:pStyle w:val="TOC1"/>
            <w:tabs>
              <w:tab w:val="right" w:leader="dot" w:pos="10070"/>
            </w:tabs>
            <w:rPr>
              <w:rFonts w:asciiTheme="minorHAnsi" w:eastAsiaTheme="minorEastAsia" w:hAnsiTheme="minorHAnsi" w:cstheme="minorBidi"/>
              <w:noProof/>
              <w:lang w:val="en-GB" w:eastAsia="en-GB"/>
            </w:rPr>
          </w:pPr>
          <w:hyperlink w:anchor="_Toc177932927" w:history="1">
            <w:r w:rsidR="00AD3642" w:rsidRPr="002E7EF9">
              <w:rPr>
                <w:rStyle w:val="Hyperlink"/>
                <w:rFonts w:ascii="Ink Free" w:hAnsi="Ink Free" w:cs="Segoe UI Light"/>
                <w:noProof/>
              </w:rPr>
              <w:t>Η Ισότητα των Φύλων - θεσμικό πλαίσιο</w:t>
            </w:r>
            <w:r w:rsidR="00AD3642">
              <w:rPr>
                <w:noProof/>
                <w:webHidden/>
              </w:rPr>
              <w:tab/>
            </w:r>
            <w:r w:rsidR="00AD3642">
              <w:rPr>
                <w:noProof/>
                <w:webHidden/>
              </w:rPr>
              <w:fldChar w:fldCharType="begin"/>
            </w:r>
            <w:r w:rsidR="00AD3642">
              <w:rPr>
                <w:noProof/>
                <w:webHidden/>
              </w:rPr>
              <w:instrText xml:space="preserve"> PAGEREF _Toc177932927 \h </w:instrText>
            </w:r>
            <w:r w:rsidR="00AD3642">
              <w:rPr>
                <w:noProof/>
                <w:webHidden/>
              </w:rPr>
            </w:r>
            <w:r w:rsidR="00AD3642">
              <w:rPr>
                <w:noProof/>
                <w:webHidden/>
              </w:rPr>
              <w:fldChar w:fldCharType="separate"/>
            </w:r>
            <w:r w:rsidR="00AD3642">
              <w:rPr>
                <w:noProof/>
                <w:webHidden/>
              </w:rPr>
              <w:t>7</w:t>
            </w:r>
            <w:r w:rsidR="00AD3642">
              <w:rPr>
                <w:noProof/>
                <w:webHidden/>
              </w:rPr>
              <w:fldChar w:fldCharType="end"/>
            </w:r>
          </w:hyperlink>
        </w:p>
        <w:p w14:paraId="41C1B58E" w14:textId="77777777" w:rsidR="00AD3642" w:rsidRDefault="0063604B">
          <w:pPr>
            <w:pStyle w:val="TOC2"/>
            <w:tabs>
              <w:tab w:val="right" w:leader="dot" w:pos="10070"/>
            </w:tabs>
            <w:rPr>
              <w:rFonts w:asciiTheme="minorHAnsi" w:eastAsiaTheme="minorEastAsia" w:hAnsiTheme="minorHAnsi" w:cstheme="minorBidi"/>
              <w:noProof/>
              <w:lang w:val="en-GB" w:eastAsia="en-GB"/>
            </w:rPr>
          </w:pPr>
          <w:hyperlink w:anchor="_Toc177932928" w:history="1">
            <w:r w:rsidR="00AD3642" w:rsidRPr="002E7EF9">
              <w:rPr>
                <w:rStyle w:val="Hyperlink"/>
                <w:rFonts w:ascii="Ink Free" w:hAnsi="Ink Free"/>
                <w:noProof/>
              </w:rPr>
              <w:t>Διεθνές θεσμικό πλαίσιο</w:t>
            </w:r>
            <w:r w:rsidR="00AD3642">
              <w:rPr>
                <w:noProof/>
                <w:webHidden/>
              </w:rPr>
              <w:tab/>
            </w:r>
            <w:r w:rsidR="00AD3642">
              <w:rPr>
                <w:noProof/>
                <w:webHidden/>
              </w:rPr>
              <w:fldChar w:fldCharType="begin"/>
            </w:r>
            <w:r w:rsidR="00AD3642">
              <w:rPr>
                <w:noProof/>
                <w:webHidden/>
              </w:rPr>
              <w:instrText xml:space="preserve"> PAGEREF _Toc177932928 \h </w:instrText>
            </w:r>
            <w:r w:rsidR="00AD3642">
              <w:rPr>
                <w:noProof/>
                <w:webHidden/>
              </w:rPr>
            </w:r>
            <w:r w:rsidR="00AD3642">
              <w:rPr>
                <w:noProof/>
                <w:webHidden/>
              </w:rPr>
              <w:fldChar w:fldCharType="separate"/>
            </w:r>
            <w:r w:rsidR="00AD3642">
              <w:rPr>
                <w:noProof/>
                <w:webHidden/>
              </w:rPr>
              <w:t>7</w:t>
            </w:r>
            <w:r w:rsidR="00AD3642">
              <w:rPr>
                <w:noProof/>
                <w:webHidden/>
              </w:rPr>
              <w:fldChar w:fldCharType="end"/>
            </w:r>
          </w:hyperlink>
        </w:p>
        <w:p w14:paraId="3F5ED0F8" w14:textId="77777777" w:rsidR="00AD3642" w:rsidRDefault="0063604B">
          <w:pPr>
            <w:pStyle w:val="TOC2"/>
            <w:tabs>
              <w:tab w:val="right" w:leader="dot" w:pos="10070"/>
            </w:tabs>
            <w:rPr>
              <w:rFonts w:asciiTheme="minorHAnsi" w:eastAsiaTheme="minorEastAsia" w:hAnsiTheme="minorHAnsi" w:cstheme="minorBidi"/>
              <w:noProof/>
              <w:lang w:val="en-GB" w:eastAsia="en-GB"/>
            </w:rPr>
          </w:pPr>
          <w:hyperlink w:anchor="_Toc177932929" w:history="1">
            <w:r w:rsidR="00AD3642" w:rsidRPr="002E7EF9">
              <w:rPr>
                <w:rStyle w:val="Hyperlink"/>
                <w:rFonts w:ascii="Ink Free" w:hAnsi="Ink Free"/>
                <w:noProof/>
              </w:rPr>
              <w:t>Εθνικό θεσμικό πλαίσιο</w:t>
            </w:r>
            <w:r w:rsidR="00AD3642">
              <w:rPr>
                <w:noProof/>
                <w:webHidden/>
              </w:rPr>
              <w:tab/>
            </w:r>
            <w:r w:rsidR="00AD3642">
              <w:rPr>
                <w:noProof/>
                <w:webHidden/>
              </w:rPr>
              <w:fldChar w:fldCharType="begin"/>
            </w:r>
            <w:r w:rsidR="00AD3642">
              <w:rPr>
                <w:noProof/>
                <w:webHidden/>
              </w:rPr>
              <w:instrText xml:space="preserve"> PAGEREF _Toc177932929 \h </w:instrText>
            </w:r>
            <w:r w:rsidR="00AD3642">
              <w:rPr>
                <w:noProof/>
                <w:webHidden/>
              </w:rPr>
            </w:r>
            <w:r w:rsidR="00AD3642">
              <w:rPr>
                <w:noProof/>
                <w:webHidden/>
              </w:rPr>
              <w:fldChar w:fldCharType="separate"/>
            </w:r>
            <w:r w:rsidR="00AD3642">
              <w:rPr>
                <w:noProof/>
                <w:webHidden/>
              </w:rPr>
              <w:t>8</w:t>
            </w:r>
            <w:r w:rsidR="00AD3642">
              <w:rPr>
                <w:noProof/>
                <w:webHidden/>
              </w:rPr>
              <w:fldChar w:fldCharType="end"/>
            </w:r>
          </w:hyperlink>
        </w:p>
        <w:p w14:paraId="33837F67" w14:textId="77777777" w:rsidR="00AD3642" w:rsidRDefault="0063604B">
          <w:pPr>
            <w:pStyle w:val="TOC1"/>
            <w:tabs>
              <w:tab w:val="right" w:leader="dot" w:pos="10070"/>
            </w:tabs>
            <w:rPr>
              <w:rFonts w:asciiTheme="minorHAnsi" w:eastAsiaTheme="minorEastAsia" w:hAnsiTheme="minorHAnsi" w:cstheme="minorBidi"/>
              <w:noProof/>
              <w:lang w:val="en-GB" w:eastAsia="en-GB"/>
            </w:rPr>
          </w:pPr>
          <w:hyperlink w:anchor="_Toc177932930" w:history="1">
            <w:r w:rsidR="00AD3642" w:rsidRPr="002E7EF9">
              <w:rPr>
                <w:rStyle w:val="Hyperlink"/>
                <w:rFonts w:ascii="Ink Free" w:hAnsi="Ink Free" w:cs="Segoe UI Light"/>
                <w:noProof/>
              </w:rPr>
              <w:t>Μεθοδολογία διαμόρφωσης, εφαρμογής και παρακολούθησης του</w:t>
            </w:r>
            <w:r w:rsidR="00AD3642" w:rsidRPr="002E7EF9">
              <w:rPr>
                <w:rStyle w:val="Hyperlink"/>
                <w:rFonts w:ascii="Ink Free" w:hAnsi="Ink Free" w:cs="Segoe UI Light"/>
                <w:noProof/>
                <w:spacing w:val="-69"/>
              </w:rPr>
              <w:t xml:space="preserve">   </w:t>
            </w:r>
            <w:r w:rsidR="00AD3642" w:rsidRPr="002E7EF9">
              <w:rPr>
                <w:rStyle w:val="Hyperlink"/>
                <w:rFonts w:ascii="Ink Free" w:hAnsi="Ink Free" w:cs="Segoe UI Light"/>
                <w:noProof/>
              </w:rPr>
              <w:t>Σχεδίου για την Ισότητα των Φύλων</w:t>
            </w:r>
            <w:r w:rsidR="00AD3642">
              <w:rPr>
                <w:noProof/>
                <w:webHidden/>
              </w:rPr>
              <w:tab/>
            </w:r>
            <w:r w:rsidR="00AD3642">
              <w:rPr>
                <w:noProof/>
                <w:webHidden/>
              </w:rPr>
              <w:fldChar w:fldCharType="begin"/>
            </w:r>
            <w:r w:rsidR="00AD3642">
              <w:rPr>
                <w:noProof/>
                <w:webHidden/>
              </w:rPr>
              <w:instrText xml:space="preserve"> PAGEREF _Toc177932930 \h </w:instrText>
            </w:r>
            <w:r w:rsidR="00AD3642">
              <w:rPr>
                <w:noProof/>
                <w:webHidden/>
              </w:rPr>
            </w:r>
            <w:r w:rsidR="00AD3642">
              <w:rPr>
                <w:noProof/>
                <w:webHidden/>
              </w:rPr>
              <w:fldChar w:fldCharType="separate"/>
            </w:r>
            <w:r w:rsidR="00AD3642">
              <w:rPr>
                <w:noProof/>
                <w:webHidden/>
              </w:rPr>
              <w:t>10</w:t>
            </w:r>
            <w:r w:rsidR="00AD3642">
              <w:rPr>
                <w:noProof/>
                <w:webHidden/>
              </w:rPr>
              <w:fldChar w:fldCharType="end"/>
            </w:r>
          </w:hyperlink>
        </w:p>
        <w:p w14:paraId="56BB6CEE" w14:textId="77777777" w:rsidR="00AD3642" w:rsidRDefault="0063604B">
          <w:pPr>
            <w:pStyle w:val="TOC3"/>
            <w:rPr>
              <w:rFonts w:asciiTheme="minorHAnsi" w:eastAsiaTheme="minorEastAsia" w:hAnsiTheme="minorHAnsi" w:cstheme="minorBidi"/>
              <w:noProof/>
              <w:lang w:val="en-GB" w:eastAsia="en-GB"/>
            </w:rPr>
          </w:pPr>
          <w:hyperlink w:anchor="_Toc177932931" w:history="1">
            <w:r w:rsidR="00AD3642" w:rsidRPr="002E7EF9">
              <w:rPr>
                <w:rStyle w:val="Hyperlink"/>
                <w:rFonts w:ascii="Ink Free" w:hAnsi="Ink Free" w:cs="Segoe UI Light"/>
                <w:noProof/>
              </w:rPr>
              <w:t>Χαρτογράφηση τρέχουσας κατάστασης</w:t>
            </w:r>
            <w:r w:rsidR="00AD3642">
              <w:rPr>
                <w:noProof/>
                <w:webHidden/>
              </w:rPr>
              <w:tab/>
            </w:r>
            <w:r w:rsidR="00AD3642">
              <w:rPr>
                <w:noProof/>
                <w:webHidden/>
              </w:rPr>
              <w:fldChar w:fldCharType="begin"/>
            </w:r>
            <w:r w:rsidR="00AD3642">
              <w:rPr>
                <w:noProof/>
                <w:webHidden/>
              </w:rPr>
              <w:instrText xml:space="preserve"> PAGEREF _Toc177932931 \h </w:instrText>
            </w:r>
            <w:r w:rsidR="00AD3642">
              <w:rPr>
                <w:noProof/>
                <w:webHidden/>
              </w:rPr>
            </w:r>
            <w:r w:rsidR="00AD3642">
              <w:rPr>
                <w:noProof/>
                <w:webHidden/>
              </w:rPr>
              <w:fldChar w:fldCharType="separate"/>
            </w:r>
            <w:r w:rsidR="00AD3642">
              <w:rPr>
                <w:noProof/>
                <w:webHidden/>
              </w:rPr>
              <w:t>11</w:t>
            </w:r>
            <w:r w:rsidR="00AD3642">
              <w:rPr>
                <w:noProof/>
                <w:webHidden/>
              </w:rPr>
              <w:fldChar w:fldCharType="end"/>
            </w:r>
          </w:hyperlink>
        </w:p>
        <w:p w14:paraId="6F4ED07B" w14:textId="77777777" w:rsidR="00AD3642" w:rsidRDefault="0063604B">
          <w:pPr>
            <w:pStyle w:val="TOC3"/>
            <w:rPr>
              <w:rFonts w:asciiTheme="minorHAnsi" w:eastAsiaTheme="minorEastAsia" w:hAnsiTheme="minorHAnsi" w:cstheme="minorBidi"/>
              <w:noProof/>
              <w:lang w:val="en-GB" w:eastAsia="en-GB"/>
            </w:rPr>
          </w:pPr>
          <w:hyperlink w:anchor="_Toc177932932" w:history="1">
            <w:r w:rsidR="00AD3642" w:rsidRPr="002E7EF9">
              <w:rPr>
                <w:rStyle w:val="Hyperlink"/>
                <w:rFonts w:ascii="Ink Free" w:hAnsi="Ink Free"/>
                <w:noProof/>
              </w:rPr>
              <w:t>Σύνθεση Διοικούσας Επιτροπής ΙΥΠ ανά φύλο και τυπικά προσόντα</w:t>
            </w:r>
            <w:r w:rsidR="00AD3642">
              <w:rPr>
                <w:noProof/>
                <w:webHidden/>
              </w:rPr>
              <w:tab/>
            </w:r>
            <w:r w:rsidR="00AD3642">
              <w:rPr>
                <w:noProof/>
                <w:webHidden/>
              </w:rPr>
              <w:fldChar w:fldCharType="begin"/>
            </w:r>
            <w:r w:rsidR="00AD3642">
              <w:rPr>
                <w:noProof/>
                <w:webHidden/>
              </w:rPr>
              <w:instrText xml:space="preserve"> PAGEREF _Toc177932932 \h </w:instrText>
            </w:r>
            <w:r w:rsidR="00AD3642">
              <w:rPr>
                <w:noProof/>
                <w:webHidden/>
              </w:rPr>
            </w:r>
            <w:r w:rsidR="00AD3642">
              <w:rPr>
                <w:noProof/>
                <w:webHidden/>
              </w:rPr>
              <w:fldChar w:fldCharType="separate"/>
            </w:r>
            <w:r w:rsidR="00AD3642">
              <w:rPr>
                <w:noProof/>
                <w:webHidden/>
              </w:rPr>
              <w:t>11</w:t>
            </w:r>
            <w:r w:rsidR="00AD3642">
              <w:rPr>
                <w:noProof/>
                <w:webHidden/>
              </w:rPr>
              <w:fldChar w:fldCharType="end"/>
            </w:r>
          </w:hyperlink>
        </w:p>
        <w:p w14:paraId="3DA0FFB6" w14:textId="77777777" w:rsidR="00AD3642" w:rsidRDefault="0063604B">
          <w:pPr>
            <w:pStyle w:val="TOC3"/>
            <w:rPr>
              <w:rFonts w:asciiTheme="minorHAnsi" w:eastAsiaTheme="minorEastAsia" w:hAnsiTheme="minorHAnsi" w:cstheme="minorBidi"/>
              <w:noProof/>
              <w:lang w:val="en-GB" w:eastAsia="en-GB"/>
            </w:rPr>
          </w:pPr>
          <w:hyperlink w:anchor="_Toc177932933" w:history="1">
            <w:r w:rsidR="00AD3642" w:rsidRPr="002E7EF9">
              <w:rPr>
                <w:rStyle w:val="Hyperlink"/>
                <w:rFonts w:ascii="Ink Free" w:hAnsi="Ink Free"/>
                <w:noProof/>
              </w:rPr>
              <w:t>Σύνθεση Επιστημονικού Συμβουλίου ΙΥΠ ανά φύλο και τυπικά προσόντα</w:t>
            </w:r>
            <w:r w:rsidR="00AD3642">
              <w:rPr>
                <w:noProof/>
                <w:webHidden/>
              </w:rPr>
              <w:tab/>
            </w:r>
            <w:r w:rsidR="00AD3642">
              <w:rPr>
                <w:noProof/>
                <w:webHidden/>
              </w:rPr>
              <w:fldChar w:fldCharType="begin"/>
            </w:r>
            <w:r w:rsidR="00AD3642">
              <w:rPr>
                <w:noProof/>
                <w:webHidden/>
              </w:rPr>
              <w:instrText xml:space="preserve"> PAGEREF _Toc177932933 \h </w:instrText>
            </w:r>
            <w:r w:rsidR="00AD3642">
              <w:rPr>
                <w:noProof/>
                <w:webHidden/>
              </w:rPr>
            </w:r>
            <w:r w:rsidR="00AD3642">
              <w:rPr>
                <w:noProof/>
                <w:webHidden/>
              </w:rPr>
              <w:fldChar w:fldCharType="separate"/>
            </w:r>
            <w:r w:rsidR="00AD3642">
              <w:rPr>
                <w:noProof/>
                <w:webHidden/>
              </w:rPr>
              <w:t>12</w:t>
            </w:r>
            <w:r w:rsidR="00AD3642">
              <w:rPr>
                <w:noProof/>
                <w:webHidden/>
              </w:rPr>
              <w:fldChar w:fldCharType="end"/>
            </w:r>
          </w:hyperlink>
        </w:p>
        <w:p w14:paraId="647EBAB6" w14:textId="77777777" w:rsidR="00AD3642" w:rsidRDefault="0063604B">
          <w:pPr>
            <w:pStyle w:val="TOC3"/>
            <w:rPr>
              <w:rFonts w:asciiTheme="minorHAnsi" w:eastAsiaTheme="minorEastAsia" w:hAnsiTheme="minorHAnsi" w:cstheme="minorBidi"/>
              <w:noProof/>
              <w:lang w:val="en-GB" w:eastAsia="en-GB"/>
            </w:rPr>
          </w:pPr>
          <w:hyperlink w:anchor="_Toc177932934" w:history="1">
            <w:r w:rsidR="00AD3642" w:rsidRPr="002E7EF9">
              <w:rPr>
                <w:rStyle w:val="Hyperlink"/>
                <w:rFonts w:ascii="Ink Free" w:hAnsi="Ink Free"/>
                <w:noProof/>
              </w:rPr>
              <w:t>Σύνθεση Επιτροπής Ηθικής και Δεοντολογίας του ΙΥΠ ανά φύλο και τυπικά προσόντα</w:t>
            </w:r>
            <w:r w:rsidR="00AD3642">
              <w:rPr>
                <w:noProof/>
                <w:webHidden/>
              </w:rPr>
              <w:tab/>
            </w:r>
            <w:r w:rsidR="00AD3642">
              <w:rPr>
                <w:noProof/>
                <w:webHidden/>
              </w:rPr>
              <w:fldChar w:fldCharType="begin"/>
            </w:r>
            <w:r w:rsidR="00AD3642">
              <w:rPr>
                <w:noProof/>
                <w:webHidden/>
              </w:rPr>
              <w:instrText xml:space="preserve"> PAGEREF _Toc177932934 \h </w:instrText>
            </w:r>
            <w:r w:rsidR="00AD3642">
              <w:rPr>
                <w:noProof/>
                <w:webHidden/>
              </w:rPr>
            </w:r>
            <w:r w:rsidR="00AD3642">
              <w:rPr>
                <w:noProof/>
                <w:webHidden/>
              </w:rPr>
              <w:fldChar w:fldCharType="separate"/>
            </w:r>
            <w:r w:rsidR="00AD3642">
              <w:rPr>
                <w:noProof/>
                <w:webHidden/>
              </w:rPr>
              <w:t>12</w:t>
            </w:r>
            <w:r w:rsidR="00AD3642">
              <w:rPr>
                <w:noProof/>
                <w:webHidden/>
              </w:rPr>
              <w:fldChar w:fldCharType="end"/>
            </w:r>
          </w:hyperlink>
        </w:p>
        <w:p w14:paraId="6CCDD0E6" w14:textId="77777777" w:rsidR="00AD3642" w:rsidRDefault="0063604B">
          <w:pPr>
            <w:pStyle w:val="TOC3"/>
            <w:rPr>
              <w:rFonts w:asciiTheme="minorHAnsi" w:eastAsiaTheme="minorEastAsia" w:hAnsiTheme="minorHAnsi" w:cstheme="minorBidi"/>
              <w:noProof/>
              <w:lang w:val="en-GB" w:eastAsia="en-GB"/>
            </w:rPr>
          </w:pPr>
          <w:hyperlink w:anchor="_Toc177932935" w:history="1">
            <w:r w:rsidR="00AD3642" w:rsidRPr="002E7EF9">
              <w:rPr>
                <w:rStyle w:val="Hyperlink"/>
                <w:rFonts w:ascii="Ink Free" w:hAnsi="Ink Free"/>
                <w:noProof/>
              </w:rPr>
              <w:t>Διευθυντές/τριες Διευθύνσεων και Τομέων</w:t>
            </w:r>
            <w:r w:rsidR="00AD3642">
              <w:rPr>
                <w:noProof/>
                <w:webHidden/>
              </w:rPr>
              <w:tab/>
            </w:r>
            <w:r w:rsidR="00AD3642">
              <w:rPr>
                <w:noProof/>
                <w:webHidden/>
              </w:rPr>
              <w:fldChar w:fldCharType="begin"/>
            </w:r>
            <w:r w:rsidR="00AD3642">
              <w:rPr>
                <w:noProof/>
                <w:webHidden/>
              </w:rPr>
              <w:instrText xml:space="preserve"> PAGEREF _Toc177932935 \h </w:instrText>
            </w:r>
            <w:r w:rsidR="00AD3642">
              <w:rPr>
                <w:noProof/>
                <w:webHidden/>
              </w:rPr>
            </w:r>
            <w:r w:rsidR="00AD3642">
              <w:rPr>
                <w:noProof/>
                <w:webHidden/>
              </w:rPr>
              <w:fldChar w:fldCharType="separate"/>
            </w:r>
            <w:r w:rsidR="00AD3642">
              <w:rPr>
                <w:noProof/>
                <w:webHidden/>
              </w:rPr>
              <w:t>12</w:t>
            </w:r>
            <w:r w:rsidR="00AD3642">
              <w:rPr>
                <w:noProof/>
                <w:webHidden/>
              </w:rPr>
              <w:fldChar w:fldCharType="end"/>
            </w:r>
          </w:hyperlink>
        </w:p>
        <w:p w14:paraId="2ED40044" w14:textId="77777777" w:rsidR="00AD3642" w:rsidRDefault="0063604B">
          <w:pPr>
            <w:pStyle w:val="TOC3"/>
            <w:rPr>
              <w:rFonts w:asciiTheme="minorHAnsi" w:eastAsiaTheme="minorEastAsia" w:hAnsiTheme="minorHAnsi" w:cstheme="minorBidi"/>
              <w:noProof/>
              <w:lang w:val="en-GB" w:eastAsia="en-GB"/>
            </w:rPr>
          </w:pPr>
          <w:hyperlink w:anchor="_Toc177932936" w:history="1">
            <w:r w:rsidR="00AD3642" w:rsidRPr="002E7EF9">
              <w:rPr>
                <w:rStyle w:val="Hyperlink"/>
                <w:rFonts w:ascii="Ink Free" w:hAnsi="Ink Free"/>
                <w:noProof/>
              </w:rPr>
              <w:t>Ανθρώπινο Δυναμικό</w:t>
            </w:r>
            <w:r w:rsidR="00AD3642">
              <w:rPr>
                <w:noProof/>
                <w:webHidden/>
              </w:rPr>
              <w:tab/>
            </w:r>
            <w:r w:rsidR="00AD3642">
              <w:rPr>
                <w:noProof/>
                <w:webHidden/>
              </w:rPr>
              <w:fldChar w:fldCharType="begin"/>
            </w:r>
            <w:r w:rsidR="00AD3642">
              <w:rPr>
                <w:noProof/>
                <w:webHidden/>
              </w:rPr>
              <w:instrText xml:space="preserve"> PAGEREF _Toc177932936 \h </w:instrText>
            </w:r>
            <w:r w:rsidR="00AD3642">
              <w:rPr>
                <w:noProof/>
                <w:webHidden/>
              </w:rPr>
            </w:r>
            <w:r w:rsidR="00AD3642">
              <w:rPr>
                <w:noProof/>
                <w:webHidden/>
              </w:rPr>
              <w:fldChar w:fldCharType="separate"/>
            </w:r>
            <w:r w:rsidR="00AD3642">
              <w:rPr>
                <w:noProof/>
                <w:webHidden/>
              </w:rPr>
              <w:t>13</w:t>
            </w:r>
            <w:r w:rsidR="00AD3642">
              <w:rPr>
                <w:noProof/>
                <w:webHidden/>
              </w:rPr>
              <w:fldChar w:fldCharType="end"/>
            </w:r>
          </w:hyperlink>
        </w:p>
        <w:p w14:paraId="161AFC29" w14:textId="77777777" w:rsidR="00AD3642" w:rsidRDefault="0063604B">
          <w:pPr>
            <w:pStyle w:val="TOC3"/>
            <w:rPr>
              <w:rFonts w:asciiTheme="minorHAnsi" w:eastAsiaTheme="minorEastAsia" w:hAnsiTheme="minorHAnsi" w:cstheme="minorBidi"/>
              <w:noProof/>
              <w:lang w:val="en-GB" w:eastAsia="en-GB"/>
            </w:rPr>
          </w:pPr>
          <w:hyperlink w:anchor="_Toc177932937" w:history="1">
            <w:r w:rsidR="00AD3642" w:rsidRPr="002E7EF9">
              <w:rPr>
                <w:rStyle w:val="Hyperlink"/>
                <w:rFonts w:ascii="Ink Free" w:hAnsi="Ink Free"/>
                <w:noProof/>
              </w:rPr>
              <w:t>Κατανομή Εργαζομένων με βάση το Φύλο</w:t>
            </w:r>
            <w:r w:rsidR="00AD3642">
              <w:rPr>
                <w:noProof/>
                <w:webHidden/>
              </w:rPr>
              <w:tab/>
            </w:r>
            <w:r w:rsidR="00AD3642">
              <w:rPr>
                <w:noProof/>
                <w:webHidden/>
              </w:rPr>
              <w:fldChar w:fldCharType="begin"/>
            </w:r>
            <w:r w:rsidR="00AD3642">
              <w:rPr>
                <w:noProof/>
                <w:webHidden/>
              </w:rPr>
              <w:instrText xml:space="preserve"> PAGEREF _Toc177932937 \h </w:instrText>
            </w:r>
            <w:r w:rsidR="00AD3642">
              <w:rPr>
                <w:noProof/>
                <w:webHidden/>
              </w:rPr>
            </w:r>
            <w:r w:rsidR="00AD3642">
              <w:rPr>
                <w:noProof/>
                <w:webHidden/>
              </w:rPr>
              <w:fldChar w:fldCharType="separate"/>
            </w:r>
            <w:r w:rsidR="00AD3642">
              <w:rPr>
                <w:noProof/>
                <w:webHidden/>
              </w:rPr>
              <w:t>14</w:t>
            </w:r>
            <w:r w:rsidR="00AD3642">
              <w:rPr>
                <w:noProof/>
                <w:webHidden/>
              </w:rPr>
              <w:fldChar w:fldCharType="end"/>
            </w:r>
          </w:hyperlink>
        </w:p>
        <w:p w14:paraId="24486100" w14:textId="77777777" w:rsidR="00AD3642" w:rsidRDefault="0063604B">
          <w:pPr>
            <w:pStyle w:val="TOC3"/>
            <w:rPr>
              <w:rFonts w:asciiTheme="minorHAnsi" w:eastAsiaTheme="minorEastAsia" w:hAnsiTheme="minorHAnsi" w:cstheme="minorBidi"/>
              <w:noProof/>
              <w:lang w:val="en-GB" w:eastAsia="en-GB"/>
            </w:rPr>
          </w:pPr>
          <w:hyperlink w:anchor="_Toc177932938" w:history="1">
            <w:r w:rsidR="00AD3642" w:rsidRPr="002E7EF9">
              <w:rPr>
                <w:rStyle w:val="Hyperlink"/>
                <w:rFonts w:ascii="Ink Free" w:hAnsi="Ink Free"/>
                <w:noProof/>
              </w:rPr>
              <w:t>Κατανομή Εργαζομένων με βάση το Φύλο και την σχέση εργασίας</w:t>
            </w:r>
            <w:r w:rsidR="00AD3642">
              <w:rPr>
                <w:noProof/>
                <w:webHidden/>
              </w:rPr>
              <w:tab/>
            </w:r>
            <w:r w:rsidR="00AD3642">
              <w:rPr>
                <w:noProof/>
                <w:webHidden/>
              </w:rPr>
              <w:fldChar w:fldCharType="begin"/>
            </w:r>
            <w:r w:rsidR="00AD3642">
              <w:rPr>
                <w:noProof/>
                <w:webHidden/>
              </w:rPr>
              <w:instrText xml:space="preserve"> PAGEREF _Toc177932938 \h </w:instrText>
            </w:r>
            <w:r w:rsidR="00AD3642">
              <w:rPr>
                <w:noProof/>
                <w:webHidden/>
              </w:rPr>
            </w:r>
            <w:r w:rsidR="00AD3642">
              <w:rPr>
                <w:noProof/>
                <w:webHidden/>
              </w:rPr>
              <w:fldChar w:fldCharType="separate"/>
            </w:r>
            <w:r w:rsidR="00AD3642">
              <w:rPr>
                <w:noProof/>
                <w:webHidden/>
              </w:rPr>
              <w:t>16</w:t>
            </w:r>
            <w:r w:rsidR="00AD3642">
              <w:rPr>
                <w:noProof/>
                <w:webHidden/>
              </w:rPr>
              <w:fldChar w:fldCharType="end"/>
            </w:r>
          </w:hyperlink>
        </w:p>
        <w:p w14:paraId="07BE0802" w14:textId="77777777" w:rsidR="00AD3642" w:rsidRDefault="0063604B">
          <w:pPr>
            <w:pStyle w:val="TOC3"/>
            <w:rPr>
              <w:rFonts w:asciiTheme="minorHAnsi" w:eastAsiaTheme="minorEastAsia" w:hAnsiTheme="minorHAnsi" w:cstheme="minorBidi"/>
              <w:noProof/>
              <w:lang w:val="en-GB" w:eastAsia="en-GB"/>
            </w:rPr>
          </w:pPr>
          <w:hyperlink w:anchor="_Toc177932939" w:history="1">
            <w:r w:rsidR="00AD3642" w:rsidRPr="002E7EF9">
              <w:rPr>
                <w:rStyle w:val="Hyperlink"/>
                <w:rFonts w:ascii="Ink Free" w:hAnsi="Ink Free"/>
                <w:noProof/>
              </w:rPr>
              <w:t>Κατανομή Εργαζομένων με βάση το φύλο τη Βαθμίδα Εκπαίδευσης</w:t>
            </w:r>
            <w:r w:rsidR="00AD3642">
              <w:rPr>
                <w:noProof/>
                <w:webHidden/>
              </w:rPr>
              <w:tab/>
            </w:r>
            <w:r w:rsidR="00AD3642">
              <w:rPr>
                <w:noProof/>
                <w:webHidden/>
              </w:rPr>
              <w:fldChar w:fldCharType="begin"/>
            </w:r>
            <w:r w:rsidR="00AD3642">
              <w:rPr>
                <w:noProof/>
                <w:webHidden/>
              </w:rPr>
              <w:instrText xml:space="preserve"> PAGEREF _Toc177932939 \h </w:instrText>
            </w:r>
            <w:r w:rsidR="00AD3642">
              <w:rPr>
                <w:noProof/>
                <w:webHidden/>
              </w:rPr>
            </w:r>
            <w:r w:rsidR="00AD3642">
              <w:rPr>
                <w:noProof/>
                <w:webHidden/>
              </w:rPr>
              <w:fldChar w:fldCharType="separate"/>
            </w:r>
            <w:r w:rsidR="00AD3642">
              <w:rPr>
                <w:noProof/>
                <w:webHidden/>
              </w:rPr>
              <w:t>18</w:t>
            </w:r>
            <w:r w:rsidR="00AD3642">
              <w:rPr>
                <w:noProof/>
                <w:webHidden/>
              </w:rPr>
              <w:fldChar w:fldCharType="end"/>
            </w:r>
          </w:hyperlink>
        </w:p>
        <w:p w14:paraId="2045E163" w14:textId="77777777" w:rsidR="00AD3642" w:rsidRDefault="0063604B">
          <w:pPr>
            <w:pStyle w:val="TOC3"/>
            <w:rPr>
              <w:rFonts w:asciiTheme="minorHAnsi" w:eastAsiaTheme="minorEastAsia" w:hAnsiTheme="minorHAnsi" w:cstheme="minorBidi"/>
              <w:noProof/>
              <w:lang w:val="en-GB" w:eastAsia="en-GB"/>
            </w:rPr>
          </w:pPr>
          <w:hyperlink w:anchor="_Toc177932940" w:history="1">
            <w:r w:rsidR="00AD3642" w:rsidRPr="002E7EF9">
              <w:rPr>
                <w:rStyle w:val="Hyperlink"/>
                <w:rFonts w:ascii="Ink Free" w:hAnsi="Ink Free"/>
                <w:noProof/>
              </w:rPr>
              <w:t>Κατανομή των Εργαζομένων του ΙΥΠ με βάση το φύλο και τον τίτλο σπουδών</w:t>
            </w:r>
            <w:r w:rsidR="00AD3642">
              <w:rPr>
                <w:noProof/>
                <w:webHidden/>
              </w:rPr>
              <w:tab/>
            </w:r>
            <w:r w:rsidR="00AD3642">
              <w:rPr>
                <w:noProof/>
                <w:webHidden/>
              </w:rPr>
              <w:fldChar w:fldCharType="begin"/>
            </w:r>
            <w:r w:rsidR="00AD3642">
              <w:rPr>
                <w:noProof/>
                <w:webHidden/>
              </w:rPr>
              <w:instrText xml:space="preserve"> PAGEREF _Toc177932940 \h </w:instrText>
            </w:r>
            <w:r w:rsidR="00AD3642">
              <w:rPr>
                <w:noProof/>
                <w:webHidden/>
              </w:rPr>
            </w:r>
            <w:r w:rsidR="00AD3642">
              <w:rPr>
                <w:noProof/>
                <w:webHidden/>
              </w:rPr>
              <w:fldChar w:fldCharType="separate"/>
            </w:r>
            <w:r w:rsidR="00AD3642">
              <w:rPr>
                <w:noProof/>
                <w:webHidden/>
              </w:rPr>
              <w:t>19</w:t>
            </w:r>
            <w:r w:rsidR="00AD3642">
              <w:rPr>
                <w:noProof/>
                <w:webHidden/>
              </w:rPr>
              <w:fldChar w:fldCharType="end"/>
            </w:r>
          </w:hyperlink>
        </w:p>
        <w:p w14:paraId="33E45055" w14:textId="77777777" w:rsidR="00AD3642" w:rsidRDefault="0063604B">
          <w:pPr>
            <w:pStyle w:val="TOC3"/>
            <w:rPr>
              <w:rFonts w:asciiTheme="minorHAnsi" w:eastAsiaTheme="minorEastAsia" w:hAnsiTheme="minorHAnsi" w:cstheme="minorBidi"/>
              <w:noProof/>
              <w:lang w:val="en-GB" w:eastAsia="en-GB"/>
            </w:rPr>
          </w:pPr>
          <w:hyperlink w:anchor="_Toc177932941" w:history="1">
            <w:r w:rsidR="00AD3642" w:rsidRPr="002E7EF9">
              <w:rPr>
                <w:rStyle w:val="Hyperlink"/>
                <w:rFonts w:ascii="Ink Free" w:hAnsi="Ink Free"/>
                <w:noProof/>
              </w:rPr>
              <w:t>Κατανομή Εργαζομένων με βάση το Φύλο και κατηγορία προσωπικού</w:t>
            </w:r>
            <w:r w:rsidR="00AD3642">
              <w:rPr>
                <w:noProof/>
                <w:webHidden/>
              </w:rPr>
              <w:tab/>
            </w:r>
            <w:r w:rsidR="00AD3642">
              <w:rPr>
                <w:noProof/>
                <w:webHidden/>
              </w:rPr>
              <w:fldChar w:fldCharType="begin"/>
            </w:r>
            <w:r w:rsidR="00AD3642">
              <w:rPr>
                <w:noProof/>
                <w:webHidden/>
              </w:rPr>
              <w:instrText xml:space="preserve"> PAGEREF _Toc177932941 \h </w:instrText>
            </w:r>
            <w:r w:rsidR="00AD3642">
              <w:rPr>
                <w:noProof/>
                <w:webHidden/>
              </w:rPr>
            </w:r>
            <w:r w:rsidR="00AD3642">
              <w:rPr>
                <w:noProof/>
                <w:webHidden/>
              </w:rPr>
              <w:fldChar w:fldCharType="separate"/>
            </w:r>
            <w:r w:rsidR="00AD3642">
              <w:rPr>
                <w:noProof/>
                <w:webHidden/>
              </w:rPr>
              <w:t>21</w:t>
            </w:r>
            <w:r w:rsidR="00AD3642">
              <w:rPr>
                <w:noProof/>
                <w:webHidden/>
              </w:rPr>
              <w:fldChar w:fldCharType="end"/>
            </w:r>
          </w:hyperlink>
        </w:p>
        <w:p w14:paraId="58EA9DA7" w14:textId="77777777" w:rsidR="00AD3642" w:rsidRDefault="0063604B">
          <w:pPr>
            <w:pStyle w:val="TOC3"/>
            <w:rPr>
              <w:rFonts w:asciiTheme="minorHAnsi" w:eastAsiaTheme="minorEastAsia" w:hAnsiTheme="minorHAnsi" w:cstheme="minorBidi"/>
              <w:noProof/>
              <w:lang w:val="en-GB" w:eastAsia="en-GB"/>
            </w:rPr>
          </w:pPr>
          <w:hyperlink w:anchor="_Toc177932942" w:history="1">
            <w:r w:rsidR="00AD3642" w:rsidRPr="002E7EF9">
              <w:rPr>
                <w:rStyle w:val="Hyperlink"/>
                <w:rFonts w:ascii="Ink Free" w:hAnsi="Ink Free"/>
                <w:noProof/>
              </w:rPr>
              <w:t>Κίνηση προσωπικού ΙΥΠ – προσλήψεις και αποχωρήσεις τριετίας</w:t>
            </w:r>
            <w:r w:rsidR="00AD3642">
              <w:rPr>
                <w:noProof/>
                <w:webHidden/>
              </w:rPr>
              <w:tab/>
            </w:r>
            <w:r w:rsidR="00AD3642">
              <w:rPr>
                <w:noProof/>
                <w:webHidden/>
              </w:rPr>
              <w:fldChar w:fldCharType="begin"/>
            </w:r>
            <w:r w:rsidR="00AD3642">
              <w:rPr>
                <w:noProof/>
                <w:webHidden/>
              </w:rPr>
              <w:instrText xml:space="preserve"> PAGEREF _Toc177932942 \h </w:instrText>
            </w:r>
            <w:r w:rsidR="00AD3642">
              <w:rPr>
                <w:noProof/>
                <w:webHidden/>
              </w:rPr>
            </w:r>
            <w:r w:rsidR="00AD3642">
              <w:rPr>
                <w:noProof/>
                <w:webHidden/>
              </w:rPr>
              <w:fldChar w:fldCharType="separate"/>
            </w:r>
            <w:r w:rsidR="00AD3642">
              <w:rPr>
                <w:noProof/>
                <w:webHidden/>
              </w:rPr>
              <w:t>22</w:t>
            </w:r>
            <w:r w:rsidR="00AD3642">
              <w:rPr>
                <w:noProof/>
                <w:webHidden/>
              </w:rPr>
              <w:fldChar w:fldCharType="end"/>
            </w:r>
          </w:hyperlink>
        </w:p>
        <w:p w14:paraId="3BAEE22A" w14:textId="77777777" w:rsidR="00AD3642" w:rsidRDefault="0063604B">
          <w:pPr>
            <w:pStyle w:val="TOC3"/>
            <w:rPr>
              <w:rFonts w:asciiTheme="minorHAnsi" w:eastAsiaTheme="minorEastAsia" w:hAnsiTheme="minorHAnsi" w:cstheme="minorBidi"/>
              <w:noProof/>
              <w:lang w:val="en-GB" w:eastAsia="en-GB"/>
            </w:rPr>
          </w:pPr>
          <w:hyperlink w:anchor="_Toc177932943" w:history="1">
            <w:r w:rsidR="00AD3642" w:rsidRPr="002E7EF9">
              <w:rPr>
                <w:rStyle w:val="Hyperlink"/>
                <w:rFonts w:ascii="Ink Free" w:hAnsi="Ink Free"/>
                <w:noProof/>
              </w:rPr>
              <w:t>Διαδικασίες Πρόσληψης Προσωπικού και Επιτροπές επιλογής προσωπικού</w:t>
            </w:r>
            <w:r w:rsidR="00AD3642">
              <w:rPr>
                <w:noProof/>
                <w:webHidden/>
              </w:rPr>
              <w:tab/>
            </w:r>
            <w:r w:rsidR="00AD3642">
              <w:rPr>
                <w:noProof/>
                <w:webHidden/>
              </w:rPr>
              <w:fldChar w:fldCharType="begin"/>
            </w:r>
            <w:r w:rsidR="00AD3642">
              <w:rPr>
                <w:noProof/>
                <w:webHidden/>
              </w:rPr>
              <w:instrText xml:space="preserve"> PAGEREF _Toc177932943 \h </w:instrText>
            </w:r>
            <w:r w:rsidR="00AD3642">
              <w:rPr>
                <w:noProof/>
                <w:webHidden/>
              </w:rPr>
            </w:r>
            <w:r w:rsidR="00AD3642">
              <w:rPr>
                <w:noProof/>
                <w:webHidden/>
              </w:rPr>
              <w:fldChar w:fldCharType="separate"/>
            </w:r>
            <w:r w:rsidR="00AD3642">
              <w:rPr>
                <w:noProof/>
                <w:webHidden/>
              </w:rPr>
              <w:t>23</w:t>
            </w:r>
            <w:r w:rsidR="00AD3642">
              <w:rPr>
                <w:noProof/>
                <w:webHidden/>
              </w:rPr>
              <w:fldChar w:fldCharType="end"/>
            </w:r>
          </w:hyperlink>
        </w:p>
        <w:p w14:paraId="3F273E93" w14:textId="77777777" w:rsidR="00AD3642" w:rsidRDefault="0063604B">
          <w:pPr>
            <w:pStyle w:val="TOC1"/>
            <w:tabs>
              <w:tab w:val="right" w:leader="dot" w:pos="10070"/>
            </w:tabs>
            <w:rPr>
              <w:rFonts w:asciiTheme="minorHAnsi" w:eastAsiaTheme="minorEastAsia" w:hAnsiTheme="minorHAnsi" w:cstheme="minorBidi"/>
              <w:noProof/>
              <w:lang w:val="en-GB" w:eastAsia="en-GB"/>
            </w:rPr>
          </w:pPr>
          <w:hyperlink w:anchor="_Toc177932944" w:history="1">
            <w:r w:rsidR="00AD3642" w:rsidRPr="002E7EF9">
              <w:rPr>
                <w:rStyle w:val="Hyperlink"/>
                <w:rFonts w:ascii="Ink Free" w:hAnsi="Ink Free" w:cs="Segoe UI Light"/>
                <w:noProof/>
              </w:rPr>
              <w:t>Προτεραιότητες και Δράσεις του ΙΥΠ για την Ισότητα των Φύλων</w:t>
            </w:r>
            <w:r w:rsidR="00AD3642">
              <w:rPr>
                <w:noProof/>
                <w:webHidden/>
              </w:rPr>
              <w:tab/>
            </w:r>
            <w:r w:rsidR="00AD3642">
              <w:rPr>
                <w:noProof/>
                <w:webHidden/>
              </w:rPr>
              <w:fldChar w:fldCharType="begin"/>
            </w:r>
            <w:r w:rsidR="00AD3642">
              <w:rPr>
                <w:noProof/>
                <w:webHidden/>
              </w:rPr>
              <w:instrText xml:space="preserve"> PAGEREF _Toc177932944 \h </w:instrText>
            </w:r>
            <w:r w:rsidR="00AD3642">
              <w:rPr>
                <w:noProof/>
                <w:webHidden/>
              </w:rPr>
            </w:r>
            <w:r w:rsidR="00AD3642">
              <w:rPr>
                <w:noProof/>
                <w:webHidden/>
              </w:rPr>
              <w:fldChar w:fldCharType="separate"/>
            </w:r>
            <w:r w:rsidR="00AD3642">
              <w:rPr>
                <w:noProof/>
                <w:webHidden/>
              </w:rPr>
              <w:t>25</w:t>
            </w:r>
            <w:r w:rsidR="00AD3642">
              <w:rPr>
                <w:noProof/>
                <w:webHidden/>
              </w:rPr>
              <w:fldChar w:fldCharType="end"/>
            </w:r>
          </w:hyperlink>
        </w:p>
        <w:p w14:paraId="5F9854A8" w14:textId="77777777" w:rsidR="00AD3642" w:rsidRDefault="0063604B">
          <w:pPr>
            <w:pStyle w:val="TOC3"/>
            <w:rPr>
              <w:rFonts w:asciiTheme="minorHAnsi" w:eastAsiaTheme="minorEastAsia" w:hAnsiTheme="minorHAnsi" w:cstheme="minorBidi"/>
              <w:noProof/>
              <w:lang w:val="en-GB" w:eastAsia="en-GB"/>
            </w:rPr>
          </w:pPr>
          <w:hyperlink w:anchor="_Toc177932945" w:history="1">
            <w:r w:rsidR="00AD3642" w:rsidRPr="002E7EF9">
              <w:rPr>
                <w:rStyle w:val="Hyperlink"/>
                <w:rFonts w:ascii="Ink Free" w:hAnsi="Ink Free"/>
                <w:noProof/>
              </w:rPr>
              <w:t>1. Προώθηση της ισότητας των φύλων στην ηγεσία και στη λήψη αποφάσεων</w:t>
            </w:r>
            <w:r w:rsidR="00AD3642">
              <w:rPr>
                <w:noProof/>
                <w:webHidden/>
              </w:rPr>
              <w:tab/>
            </w:r>
            <w:r w:rsidR="00AD3642">
              <w:rPr>
                <w:noProof/>
                <w:webHidden/>
              </w:rPr>
              <w:fldChar w:fldCharType="begin"/>
            </w:r>
            <w:r w:rsidR="00AD3642">
              <w:rPr>
                <w:noProof/>
                <w:webHidden/>
              </w:rPr>
              <w:instrText xml:space="preserve"> PAGEREF _Toc177932945 \h </w:instrText>
            </w:r>
            <w:r w:rsidR="00AD3642">
              <w:rPr>
                <w:noProof/>
                <w:webHidden/>
              </w:rPr>
            </w:r>
            <w:r w:rsidR="00AD3642">
              <w:rPr>
                <w:noProof/>
                <w:webHidden/>
              </w:rPr>
              <w:fldChar w:fldCharType="separate"/>
            </w:r>
            <w:r w:rsidR="00AD3642">
              <w:rPr>
                <w:noProof/>
                <w:webHidden/>
              </w:rPr>
              <w:t>26</w:t>
            </w:r>
            <w:r w:rsidR="00AD3642">
              <w:rPr>
                <w:noProof/>
                <w:webHidden/>
              </w:rPr>
              <w:fldChar w:fldCharType="end"/>
            </w:r>
          </w:hyperlink>
        </w:p>
        <w:p w14:paraId="71F4A744" w14:textId="77777777" w:rsidR="00AD3642" w:rsidRDefault="0063604B">
          <w:pPr>
            <w:pStyle w:val="TOC3"/>
            <w:rPr>
              <w:rFonts w:asciiTheme="minorHAnsi" w:eastAsiaTheme="minorEastAsia" w:hAnsiTheme="minorHAnsi" w:cstheme="minorBidi"/>
              <w:noProof/>
              <w:lang w:val="en-GB" w:eastAsia="en-GB"/>
            </w:rPr>
          </w:pPr>
          <w:hyperlink w:anchor="_Toc177932946" w:history="1">
            <w:r w:rsidR="00AD3642" w:rsidRPr="002E7EF9">
              <w:rPr>
                <w:rStyle w:val="Hyperlink"/>
                <w:rFonts w:ascii="Ink Free" w:hAnsi="Ink Free"/>
                <w:noProof/>
              </w:rPr>
              <w:t>2. Διασφάλιση ίσων ευκαιριών για την επαγγελματική ανάπτυξη και εξέλιξη</w:t>
            </w:r>
            <w:r w:rsidR="00AD3642">
              <w:rPr>
                <w:noProof/>
                <w:webHidden/>
              </w:rPr>
              <w:tab/>
            </w:r>
            <w:r w:rsidR="00AD3642">
              <w:rPr>
                <w:noProof/>
                <w:webHidden/>
              </w:rPr>
              <w:fldChar w:fldCharType="begin"/>
            </w:r>
            <w:r w:rsidR="00AD3642">
              <w:rPr>
                <w:noProof/>
                <w:webHidden/>
              </w:rPr>
              <w:instrText xml:space="preserve"> PAGEREF _Toc177932946 \h </w:instrText>
            </w:r>
            <w:r w:rsidR="00AD3642">
              <w:rPr>
                <w:noProof/>
                <w:webHidden/>
              </w:rPr>
            </w:r>
            <w:r w:rsidR="00AD3642">
              <w:rPr>
                <w:noProof/>
                <w:webHidden/>
              </w:rPr>
              <w:fldChar w:fldCharType="separate"/>
            </w:r>
            <w:r w:rsidR="00AD3642">
              <w:rPr>
                <w:noProof/>
                <w:webHidden/>
              </w:rPr>
              <w:t>26</w:t>
            </w:r>
            <w:r w:rsidR="00AD3642">
              <w:rPr>
                <w:noProof/>
                <w:webHidden/>
              </w:rPr>
              <w:fldChar w:fldCharType="end"/>
            </w:r>
          </w:hyperlink>
        </w:p>
        <w:p w14:paraId="51C1CDAB" w14:textId="77777777" w:rsidR="00AD3642" w:rsidRDefault="0063604B">
          <w:pPr>
            <w:pStyle w:val="TOC3"/>
            <w:rPr>
              <w:rFonts w:asciiTheme="minorHAnsi" w:eastAsiaTheme="minorEastAsia" w:hAnsiTheme="minorHAnsi" w:cstheme="minorBidi"/>
              <w:noProof/>
              <w:lang w:val="en-GB" w:eastAsia="en-GB"/>
            </w:rPr>
          </w:pPr>
          <w:hyperlink w:anchor="_Toc177932947" w:history="1">
            <w:r w:rsidR="00AD3642" w:rsidRPr="002E7EF9">
              <w:rPr>
                <w:rStyle w:val="Hyperlink"/>
                <w:rFonts w:ascii="Ink Free" w:hAnsi="Ink Free"/>
                <w:noProof/>
              </w:rPr>
              <w:t>3. Ενσωμάτωση της διάστασης του φύλου στην έρευνα και στην καινοτομία</w:t>
            </w:r>
            <w:r w:rsidR="00AD3642">
              <w:rPr>
                <w:noProof/>
                <w:webHidden/>
              </w:rPr>
              <w:tab/>
            </w:r>
            <w:r w:rsidR="00AD3642">
              <w:rPr>
                <w:noProof/>
                <w:webHidden/>
              </w:rPr>
              <w:fldChar w:fldCharType="begin"/>
            </w:r>
            <w:r w:rsidR="00AD3642">
              <w:rPr>
                <w:noProof/>
                <w:webHidden/>
              </w:rPr>
              <w:instrText xml:space="preserve"> PAGEREF _Toc177932947 \h </w:instrText>
            </w:r>
            <w:r w:rsidR="00AD3642">
              <w:rPr>
                <w:noProof/>
                <w:webHidden/>
              </w:rPr>
            </w:r>
            <w:r w:rsidR="00AD3642">
              <w:rPr>
                <w:noProof/>
                <w:webHidden/>
              </w:rPr>
              <w:fldChar w:fldCharType="separate"/>
            </w:r>
            <w:r w:rsidR="00AD3642">
              <w:rPr>
                <w:noProof/>
                <w:webHidden/>
              </w:rPr>
              <w:t>27</w:t>
            </w:r>
            <w:r w:rsidR="00AD3642">
              <w:rPr>
                <w:noProof/>
                <w:webHidden/>
              </w:rPr>
              <w:fldChar w:fldCharType="end"/>
            </w:r>
          </w:hyperlink>
        </w:p>
        <w:p w14:paraId="12FBFD9A" w14:textId="77777777" w:rsidR="00AD3642" w:rsidRDefault="0063604B">
          <w:pPr>
            <w:pStyle w:val="TOC3"/>
            <w:rPr>
              <w:rFonts w:asciiTheme="minorHAnsi" w:eastAsiaTheme="minorEastAsia" w:hAnsiTheme="minorHAnsi" w:cstheme="minorBidi"/>
              <w:noProof/>
              <w:lang w:val="en-GB" w:eastAsia="en-GB"/>
            </w:rPr>
          </w:pPr>
          <w:hyperlink w:anchor="_Toc177932948" w:history="1">
            <w:r w:rsidR="00AD3642" w:rsidRPr="002E7EF9">
              <w:rPr>
                <w:rStyle w:val="Hyperlink"/>
                <w:rFonts w:ascii="Ink Free" w:hAnsi="Ink Free"/>
                <w:noProof/>
              </w:rPr>
              <w:t>4. Καταπολέμηση της παρενόχλησης και της έμφυλης βίας στον εργασιακό χώρο</w:t>
            </w:r>
            <w:r w:rsidR="00AD3642">
              <w:rPr>
                <w:noProof/>
                <w:webHidden/>
              </w:rPr>
              <w:tab/>
            </w:r>
            <w:r w:rsidR="00AD3642">
              <w:rPr>
                <w:noProof/>
                <w:webHidden/>
              </w:rPr>
              <w:fldChar w:fldCharType="begin"/>
            </w:r>
            <w:r w:rsidR="00AD3642">
              <w:rPr>
                <w:noProof/>
                <w:webHidden/>
              </w:rPr>
              <w:instrText xml:space="preserve"> PAGEREF _Toc177932948 \h </w:instrText>
            </w:r>
            <w:r w:rsidR="00AD3642">
              <w:rPr>
                <w:noProof/>
                <w:webHidden/>
              </w:rPr>
            </w:r>
            <w:r w:rsidR="00AD3642">
              <w:rPr>
                <w:noProof/>
                <w:webHidden/>
              </w:rPr>
              <w:fldChar w:fldCharType="separate"/>
            </w:r>
            <w:r w:rsidR="00AD3642">
              <w:rPr>
                <w:noProof/>
                <w:webHidden/>
              </w:rPr>
              <w:t>27</w:t>
            </w:r>
            <w:r w:rsidR="00AD3642">
              <w:rPr>
                <w:noProof/>
                <w:webHidden/>
              </w:rPr>
              <w:fldChar w:fldCharType="end"/>
            </w:r>
          </w:hyperlink>
        </w:p>
        <w:p w14:paraId="683CC6AC" w14:textId="77777777" w:rsidR="00AD3642" w:rsidRDefault="0063604B">
          <w:pPr>
            <w:pStyle w:val="TOC3"/>
            <w:rPr>
              <w:rFonts w:asciiTheme="minorHAnsi" w:eastAsiaTheme="minorEastAsia" w:hAnsiTheme="minorHAnsi" w:cstheme="minorBidi"/>
              <w:noProof/>
              <w:lang w:val="en-GB" w:eastAsia="en-GB"/>
            </w:rPr>
          </w:pPr>
          <w:hyperlink w:anchor="_Toc177932949" w:history="1">
            <w:r w:rsidR="00AD3642" w:rsidRPr="002E7EF9">
              <w:rPr>
                <w:rStyle w:val="Hyperlink"/>
                <w:rFonts w:ascii="Ink Free" w:hAnsi="Ink Free"/>
                <w:noProof/>
              </w:rPr>
              <w:t>5. Προώθηση της ισορροπίας μεταξύ επαγγελματικής και προσωπικής ζωής</w:t>
            </w:r>
            <w:r w:rsidR="00AD3642">
              <w:rPr>
                <w:noProof/>
                <w:webHidden/>
              </w:rPr>
              <w:tab/>
            </w:r>
            <w:r w:rsidR="00AD3642">
              <w:rPr>
                <w:noProof/>
                <w:webHidden/>
              </w:rPr>
              <w:fldChar w:fldCharType="begin"/>
            </w:r>
            <w:r w:rsidR="00AD3642">
              <w:rPr>
                <w:noProof/>
                <w:webHidden/>
              </w:rPr>
              <w:instrText xml:space="preserve"> PAGEREF _Toc177932949 \h </w:instrText>
            </w:r>
            <w:r w:rsidR="00AD3642">
              <w:rPr>
                <w:noProof/>
                <w:webHidden/>
              </w:rPr>
            </w:r>
            <w:r w:rsidR="00AD3642">
              <w:rPr>
                <w:noProof/>
                <w:webHidden/>
              </w:rPr>
              <w:fldChar w:fldCharType="separate"/>
            </w:r>
            <w:r w:rsidR="00AD3642">
              <w:rPr>
                <w:noProof/>
                <w:webHidden/>
              </w:rPr>
              <w:t>27</w:t>
            </w:r>
            <w:r w:rsidR="00AD3642">
              <w:rPr>
                <w:noProof/>
                <w:webHidden/>
              </w:rPr>
              <w:fldChar w:fldCharType="end"/>
            </w:r>
          </w:hyperlink>
        </w:p>
        <w:p w14:paraId="6B212525" w14:textId="1BAE7B30" w:rsidR="00225113" w:rsidRDefault="00225113">
          <w:r>
            <w:rPr>
              <w:b/>
              <w:bCs/>
              <w:noProof/>
            </w:rPr>
            <w:fldChar w:fldCharType="end"/>
          </w:r>
        </w:p>
      </w:sdtContent>
    </w:sdt>
    <w:p w14:paraId="683A9A40" w14:textId="77777777" w:rsidR="000F40BD" w:rsidRDefault="000F40BD" w:rsidP="000F40BD">
      <w:pPr>
        <w:sectPr w:rsidR="000F40BD" w:rsidSect="006C0CA9">
          <w:footerReference w:type="default" r:id="rId12"/>
          <w:pgSz w:w="12240" w:h="15840"/>
          <w:pgMar w:top="1440" w:right="1080" w:bottom="1440" w:left="1080" w:header="0" w:footer="920" w:gutter="0"/>
          <w:pgNumType w:start="1"/>
          <w:cols w:space="720"/>
          <w:docGrid w:linePitch="299"/>
        </w:sectPr>
      </w:pPr>
    </w:p>
    <w:p w14:paraId="08CE2354" w14:textId="77777777" w:rsidR="000044F9" w:rsidRPr="000044F9" w:rsidRDefault="000044F9" w:rsidP="000044F9">
      <w:pPr>
        <w:pStyle w:val="Heading1"/>
        <w:spacing w:before="81" w:after="240"/>
        <w:ind w:left="0"/>
        <w:jc w:val="left"/>
        <w:rPr>
          <w:rFonts w:ascii="Ink Free" w:hAnsi="Ink Free" w:cs="Segoe UI Light"/>
          <w:color w:val="365F91"/>
        </w:rPr>
      </w:pPr>
      <w:bookmarkStart w:id="0" w:name="_bookmark0"/>
      <w:bookmarkStart w:id="1" w:name="_Toc177932920"/>
      <w:bookmarkEnd w:id="0"/>
      <w:r w:rsidRPr="000044F9">
        <w:rPr>
          <w:rFonts w:ascii="Ink Free" w:hAnsi="Ink Free" w:cs="Segoe UI Light"/>
          <w:color w:val="365F91"/>
        </w:rPr>
        <w:lastRenderedPageBreak/>
        <w:t>Πρόλογος</w:t>
      </w:r>
      <w:bookmarkEnd w:id="1"/>
    </w:p>
    <w:p w14:paraId="69C96EE0" w14:textId="29D8C950" w:rsidR="000044F9" w:rsidRDefault="000044F9" w:rsidP="00FE7097">
      <w:pPr>
        <w:widowControl/>
        <w:autoSpaceDE/>
        <w:autoSpaceDN/>
        <w:spacing w:after="240" w:line="259" w:lineRule="auto"/>
        <w:jc w:val="both"/>
        <w:rPr>
          <w:rFonts w:ascii="Segoe UI Light" w:hAnsi="Segoe UI Light" w:cs="Segoe UI Light"/>
          <w:color w:val="365F91"/>
        </w:rPr>
      </w:pPr>
      <w:r>
        <w:rPr>
          <w:rFonts w:ascii="Segoe UI Light" w:hAnsi="Segoe UI Light" w:cs="Segoe UI Light"/>
        </w:rPr>
        <w:t>Τ</w:t>
      </w:r>
      <w:r w:rsidRPr="008B5CD6">
        <w:rPr>
          <w:rFonts w:ascii="Segoe UI Light" w:hAnsi="Segoe UI Light" w:cs="Segoe UI Light"/>
        </w:rPr>
        <w:t xml:space="preserve">ο </w:t>
      </w:r>
      <w:r>
        <w:rPr>
          <w:rFonts w:ascii="Segoe UI Light" w:hAnsi="Segoe UI Light" w:cs="Segoe UI Light"/>
        </w:rPr>
        <w:t>Ινστιτούτο Υγείας του Παιδιού (ΙΥΠ)</w:t>
      </w:r>
      <w:r w:rsidRPr="008B5CD6">
        <w:rPr>
          <w:rFonts w:ascii="Segoe UI Light" w:hAnsi="Segoe UI Light" w:cs="Segoe UI Light"/>
        </w:rPr>
        <w:t xml:space="preserve"> είναι ερευνητικό κέντρο στο πεδίο δράσης του οποίου εντάσσονται η έρευνα και η παροχή κλινικών και εργαστηριακών υπηρεσιών σε παιδιά και η εκπαίδευση/κατάρτιση επαγγελματιών που εργάζονται σε τομείς σχετικούς με τα παιδιά.</w:t>
      </w:r>
      <w:r>
        <w:rPr>
          <w:rFonts w:ascii="Segoe UI Light" w:hAnsi="Segoe UI Light" w:cs="Segoe UI Light"/>
        </w:rPr>
        <w:t xml:space="preserve"> </w:t>
      </w:r>
      <w:r w:rsidRPr="008B5CD6">
        <w:rPr>
          <w:rFonts w:ascii="Segoe UI Light" w:hAnsi="Segoe UI Light" w:cs="Segoe UI Light"/>
        </w:rPr>
        <w:t>Αποστολή του ΙΥΠ είναι να παρέχει εξειδικευμένο έργο πρόληψης και δημόσιας υγείας και να αναπτύσσει ερευνητική και εκπαιδευτική δραστηριότητα στο πεδίο της υγείας του παιδιού.</w:t>
      </w:r>
    </w:p>
    <w:p w14:paraId="1BA4FB44" w14:textId="77777777" w:rsidR="00FE7097" w:rsidRDefault="00FE7097" w:rsidP="00FE7097">
      <w:pPr>
        <w:pStyle w:val="BodyText"/>
        <w:spacing w:after="240" w:line="276" w:lineRule="auto"/>
        <w:jc w:val="both"/>
        <w:rPr>
          <w:rFonts w:ascii="Segoe UI Light" w:hAnsi="Segoe UI Light" w:cs="Segoe UI Light"/>
        </w:rPr>
      </w:pPr>
      <w:r>
        <w:rPr>
          <w:rFonts w:ascii="Segoe UI Light" w:hAnsi="Segoe UI Light" w:cs="Segoe UI Light"/>
        </w:rPr>
        <w:t>Έχοντας ως προτεραιότητα το βέλτιστο συμφέρον των παιδιών, το ΙΥΠ έχει υιοθετήσει και εφαρμόζει Πολιτική Παιδικής Προστασίας. Επίσης, αναγνωρίζοντας ότι η</w:t>
      </w:r>
      <w:r w:rsidRPr="00FE7097">
        <w:rPr>
          <w:rFonts w:ascii="Segoe UI Light" w:hAnsi="Segoe UI Light" w:cs="Segoe UI Light"/>
        </w:rPr>
        <w:t xml:space="preserve"> σεξουαλική εκμετάλλευση και κακοποίηση παραβιάζει παγκοσμίως αναγνωρισμένους διεθνείς</w:t>
      </w:r>
      <w:r>
        <w:rPr>
          <w:rFonts w:ascii="Segoe UI Light" w:hAnsi="Segoe UI Light" w:cs="Segoe UI Light"/>
        </w:rPr>
        <w:t xml:space="preserve"> </w:t>
      </w:r>
      <w:r w:rsidRPr="00FE7097">
        <w:rPr>
          <w:rFonts w:ascii="Segoe UI Light" w:hAnsi="Segoe UI Light" w:cs="Segoe UI Light"/>
        </w:rPr>
        <w:t xml:space="preserve">νομικούς κανόνες και πρότυπα και αποτελεί απαράδεκτη και απαγορευμένη συμπεριφορά </w:t>
      </w:r>
      <w:r>
        <w:rPr>
          <w:rFonts w:ascii="Segoe UI Light" w:hAnsi="Segoe UI Light" w:cs="Segoe UI Light"/>
        </w:rPr>
        <w:t xml:space="preserve">στους χώρους εργασίας, από το 2021 το ΙΥΠ έχει υιοθετήσει και εφαρμόζει </w:t>
      </w:r>
      <w:r w:rsidRPr="00FE7097">
        <w:rPr>
          <w:rFonts w:ascii="Segoe UI Light" w:hAnsi="Segoe UI Light" w:cs="Segoe UI Light"/>
        </w:rPr>
        <w:t>Πολιτική Προστασίας και Διαδικασίες για την Πρόληψη και Αντιμετώπιση της Σεξουαλικής Εκμετάλλευσης και Κακοποίησης</w:t>
      </w:r>
      <w:r>
        <w:rPr>
          <w:rFonts w:ascii="Segoe UI Light" w:hAnsi="Segoe UI Light" w:cs="Segoe UI Light"/>
        </w:rPr>
        <w:t xml:space="preserve">. </w:t>
      </w:r>
    </w:p>
    <w:p w14:paraId="333A6BB7" w14:textId="77777777" w:rsidR="00FE7097" w:rsidRDefault="00FE7097" w:rsidP="00FE7097">
      <w:pPr>
        <w:pStyle w:val="BodyText"/>
        <w:spacing w:after="240" w:line="276" w:lineRule="auto"/>
        <w:jc w:val="both"/>
        <w:rPr>
          <w:rFonts w:ascii="Segoe UI Light" w:hAnsi="Segoe UI Light" w:cs="Segoe UI Light"/>
        </w:rPr>
      </w:pPr>
      <w:r>
        <w:rPr>
          <w:rFonts w:ascii="Segoe UI Light" w:hAnsi="Segoe UI Light" w:cs="Segoe UI Light"/>
        </w:rPr>
        <w:t>Σε συνέχεια των παραπάνω πρωτοβουλιών, τ</w:t>
      </w:r>
      <w:r w:rsidR="000044F9" w:rsidRPr="008B5CD6">
        <w:rPr>
          <w:rFonts w:ascii="Segoe UI Light" w:hAnsi="Segoe UI Light" w:cs="Segoe UI Light"/>
        </w:rPr>
        <w:t xml:space="preserve">ο ΙΥΠ </w:t>
      </w:r>
      <w:r>
        <w:rPr>
          <w:rFonts w:ascii="Segoe UI Light" w:hAnsi="Segoe UI Light" w:cs="Segoe UI Light"/>
        </w:rPr>
        <w:t xml:space="preserve">δηλώνει ρητά ότι </w:t>
      </w:r>
      <w:r w:rsidR="000044F9" w:rsidRPr="008B5CD6">
        <w:rPr>
          <w:rFonts w:ascii="Segoe UI Light" w:hAnsi="Segoe UI Light" w:cs="Segoe UI Light"/>
        </w:rPr>
        <w:t>σέβεται τη συνταγματικά κατοχυρωμένη αρχή της ισότητας των φύλων και</w:t>
      </w:r>
      <w:r w:rsidR="000044F9" w:rsidRPr="008B5CD6">
        <w:rPr>
          <w:rFonts w:ascii="Segoe UI Light" w:hAnsi="Segoe UI Light" w:cs="Segoe UI Light"/>
          <w:spacing w:val="1"/>
        </w:rPr>
        <w:t xml:space="preserve"> </w:t>
      </w:r>
      <w:r>
        <w:rPr>
          <w:rFonts w:ascii="Segoe UI Light" w:hAnsi="Segoe UI Light" w:cs="Segoe UI Light"/>
          <w:spacing w:val="1"/>
        </w:rPr>
        <w:t xml:space="preserve">δεσμεύεται στην προώθηση της </w:t>
      </w:r>
      <w:r w:rsidR="000044F9" w:rsidRPr="008B5CD6">
        <w:rPr>
          <w:rFonts w:ascii="Segoe UI Light" w:hAnsi="Segoe UI Light" w:cs="Segoe UI Light"/>
        </w:rPr>
        <w:t>ουσιαστική</w:t>
      </w:r>
      <w:r>
        <w:rPr>
          <w:rFonts w:ascii="Segoe UI Light" w:hAnsi="Segoe UI Light" w:cs="Segoe UI Light"/>
        </w:rPr>
        <w:t>ς</w:t>
      </w:r>
      <w:r w:rsidR="000044F9" w:rsidRPr="008B5CD6">
        <w:rPr>
          <w:rFonts w:ascii="Segoe UI Light" w:hAnsi="Segoe UI Light" w:cs="Segoe UI Light"/>
        </w:rPr>
        <w:t xml:space="preserve"> ισότητα</w:t>
      </w:r>
      <w:r>
        <w:rPr>
          <w:rFonts w:ascii="Segoe UI Light" w:hAnsi="Segoe UI Light" w:cs="Segoe UI Light"/>
        </w:rPr>
        <w:t>ς</w:t>
      </w:r>
      <w:r w:rsidR="000044F9" w:rsidRPr="008B5CD6">
        <w:rPr>
          <w:rFonts w:ascii="Segoe UI Light" w:hAnsi="Segoe UI Light" w:cs="Segoe UI Light"/>
        </w:rPr>
        <w:t xml:space="preserve"> σε όλα τα επίπεδα λειτουργίας του. </w:t>
      </w:r>
    </w:p>
    <w:p w14:paraId="6FAF7D3C" w14:textId="474BC303" w:rsidR="000044F9" w:rsidRDefault="000044F9" w:rsidP="00D222FA">
      <w:pPr>
        <w:pStyle w:val="BodyText"/>
        <w:spacing w:after="240" w:line="276" w:lineRule="auto"/>
        <w:jc w:val="both"/>
        <w:rPr>
          <w:rFonts w:ascii="Segoe UI Light" w:hAnsi="Segoe UI Light" w:cs="Segoe UI Light"/>
        </w:rPr>
      </w:pPr>
      <w:r w:rsidRPr="008B5CD6">
        <w:rPr>
          <w:rFonts w:ascii="Segoe UI Light" w:hAnsi="Segoe UI Light" w:cs="Segoe UI Light"/>
        </w:rPr>
        <w:t>Το</w:t>
      </w:r>
      <w:r w:rsidRPr="008B5CD6">
        <w:rPr>
          <w:rFonts w:ascii="Segoe UI Light" w:hAnsi="Segoe UI Light" w:cs="Segoe UI Light"/>
          <w:spacing w:val="1"/>
        </w:rPr>
        <w:t xml:space="preserve"> </w:t>
      </w:r>
      <w:r>
        <w:rPr>
          <w:rFonts w:ascii="Segoe UI Light" w:hAnsi="Segoe UI Light" w:cs="Segoe UI Light"/>
          <w:spacing w:val="1"/>
        </w:rPr>
        <w:t xml:space="preserve">παρόν </w:t>
      </w:r>
      <w:r w:rsidRPr="008B5CD6">
        <w:rPr>
          <w:rFonts w:ascii="Segoe UI Light" w:hAnsi="Segoe UI Light" w:cs="Segoe UI Light"/>
        </w:rPr>
        <w:t>Σχέδιο για την Ισότητα των Φύλων</w:t>
      </w:r>
      <w:r>
        <w:rPr>
          <w:rFonts w:ascii="Segoe UI Light" w:hAnsi="Segoe UI Light" w:cs="Segoe UI Light"/>
        </w:rPr>
        <w:t xml:space="preserve"> </w:t>
      </w:r>
      <w:r w:rsidRPr="008B5CD6">
        <w:rPr>
          <w:rFonts w:ascii="Segoe UI Light" w:hAnsi="Segoe UI Light" w:cs="Segoe UI Light"/>
          <w:spacing w:val="1"/>
        </w:rPr>
        <w:t xml:space="preserve">στοχεύει στην </w:t>
      </w:r>
      <w:r w:rsidRPr="008B5CD6">
        <w:rPr>
          <w:rFonts w:ascii="Segoe UI Light" w:hAnsi="Segoe UI Light" w:cs="Segoe UI Light"/>
        </w:rPr>
        <w:t>βελτίωση</w:t>
      </w:r>
      <w:r w:rsidRPr="008B5CD6">
        <w:rPr>
          <w:rFonts w:ascii="Segoe UI Light" w:hAnsi="Segoe UI Light" w:cs="Segoe UI Light"/>
          <w:spacing w:val="1"/>
        </w:rPr>
        <w:t xml:space="preserve"> </w:t>
      </w:r>
      <w:r w:rsidRPr="008B5CD6">
        <w:rPr>
          <w:rFonts w:ascii="Segoe UI Light" w:hAnsi="Segoe UI Light" w:cs="Segoe UI Light"/>
        </w:rPr>
        <w:t>της</w:t>
      </w:r>
      <w:r w:rsidRPr="008B5CD6">
        <w:rPr>
          <w:rFonts w:ascii="Segoe UI Light" w:hAnsi="Segoe UI Light" w:cs="Segoe UI Light"/>
          <w:spacing w:val="1"/>
        </w:rPr>
        <w:t xml:space="preserve"> </w:t>
      </w:r>
      <w:r w:rsidRPr="008B5CD6">
        <w:rPr>
          <w:rFonts w:ascii="Segoe UI Light" w:hAnsi="Segoe UI Light" w:cs="Segoe UI Light"/>
        </w:rPr>
        <w:t>ενσωμάτωσης</w:t>
      </w:r>
      <w:r w:rsidRPr="008B5CD6">
        <w:rPr>
          <w:rFonts w:ascii="Segoe UI Light" w:hAnsi="Segoe UI Light" w:cs="Segoe UI Light"/>
          <w:spacing w:val="-11"/>
        </w:rPr>
        <w:t xml:space="preserve"> </w:t>
      </w:r>
      <w:r w:rsidRPr="008B5CD6">
        <w:rPr>
          <w:rFonts w:ascii="Segoe UI Light" w:hAnsi="Segoe UI Light" w:cs="Segoe UI Light"/>
        </w:rPr>
        <w:t>της</w:t>
      </w:r>
      <w:r w:rsidRPr="008B5CD6">
        <w:rPr>
          <w:rFonts w:ascii="Segoe UI Light" w:hAnsi="Segoe UI Light" w:cs="Segoe UI Light"/>
          <w:spacing w:val="-10"/>
        </w:rPr>
        <w:t xml:space="preserve"> </w:t>
      </w:r>
      <w:r w:rsidRPr="008B5CD6">
        <w:rPr>
          <w:rFonts w:ascii="Segoe UI Light" w:hAnsi="Segoe UI Light" w:cs="Segoe UI Light"/>
        </w:rPr>
        <w:t>διάστασης</w:t>
      </w:r>
      <w:r w:rsidRPr="008B5CD6">
        <w:rPr>
          <w:rFonts w:ascii="Segoe UI Light" w:hAnsi="Segoe UI Light" w:cs="Segoe UI Light"/>
          <w:spacing w:val="-8"/>
        </w:rPr>
        <w:t xml:space="preserve"> </w:t>
      </w:r>
      <w:r w:rsidRPr="008B5CD6">
        <w:rPr>
          <w:rFonts w:ascii="Segoe UI Light" w:hAnsi="Segoe UI Light" w:cs="Segoe UI Light"/>
        </w:rPr>
        <w:t>του</w:t>
      </w:r>
      <w:r w:rsidRPr="008B5CD6">
        <w:rPr>
          <w:rFonts w:ascii="Segoe UI Light" w:hAnsi="Segoe UI Light" w:cs="Segoe UI Light"/>
          <w:spacing w:val="-10"/>
        </w:rPr>
        <w:t xml:space="preserve"> </w:t>
      </w:r>
      <w:r w:rsidRPr="008B5CD6">
        <w:rPr>
          <w:rFonts w:ascii="Segoe UI Light" w:hAnsi="Segoe UI Light" w:cs="Segoe UI Light"/>
        </w:rPr>
        <w:t>φύλου</w:t>
      </w:r>
      <w:r w:rsidRPr="008B5CD6">
        <w:rPr>
          <w:rFonts w:ascii="Segoe UI Light" w:hAnsi="Segoe UI Light" w:cs="Segoe UI Light"/>
          <w:spacing w:val="-10"/>
        </w:rPr>
        <w:t xml:space="preserve"> </w:t>
      </w:r>
      <w:r w:rsidRPr="008B5CD6">
        <w:rPr>
          <w:rFonts w:ascii="Segoe UI Light" w:hAnsi="Segoe UI Light" w:cs="Segoe UI Light"/>
        </w:rPr>
        <w:t>στον</w:t>
      </w:r>
      <w:r w:rsidRPr="008B5CD6">
        <w:rPr>
          <w:rFonts w:ascii="Segoe UI Light" w:hAnsi="Segoe UI Light" w:cs="Segoe UI Light"/>
          <w:spacing w:val="-12"/>
        </w:rPr>
        <w:t xml:space="preserve"> </w:t>
      </w:r>
      <w:r>
        <w:rPr>
          <w:rFonts w:ascii="Segoe UI Light" w:hAnsi="Segoe UI Light" w:cs="Segoe UI Light"/>
        </w:rPr>
        <w:t>Φ</w:t>
      </w:r>
      <w:r w:rsidRPr="008B5CD6">
        <w:rPr>
          <w:rFonts w:ascii="Segoe UI Light" w:hAnsi="Segoe UI Light" w:cs="Segoe UI Light"/>
        </w:rPr>
        <w:t>ορέα.</w:t>
      </w:r>
      <w:r w:rsidRPr="008B5CD6">
        <w:rPr>
          <w:rFonts w:ascii="Segoe UI Light" w:hAnsi="Segoe UI Light" w:cs="Segoe UI Light"/>
          <w:spacing w:val="-10"/>
        </w:rPr>
        <w:t xml:space="preserve"> </w:t>
      </w:r>
      <w:r w:rsidRPr="008B5CD6">
        <w:rPr>
          <w:rFonts w:ascii="Segoe UI Light" w:hAnsi="Segoe UI Light" w:cs="Segoe UI Light"/>
        </w:rPr>
        <w:t>Εναρμονιζόμεν</w:t>
      </w:r>
      <w:r w:rsidR="00FE7097">
        <w:rPr>
          <w:rFonts w:ascii="Segoe UI Light" w:hAnsi="Segoe UI Light" w:cs="Segoe UI Light"/>
        </w:rPr>
        <w:t>η</w:t>
      </w:r>
      <w:r w:rsidRPr="008B5CD6">
        <w:rPr>
          <w:rFonts w:ascii="Segoe UI Light" w:hAnsi="Segoe UI Light" w:cs="Segoe UI Light"/>
        </w:rPr>
        <w:t xml:space="preserve"> με την πολιτική</w:t>
      </w:r>
      <w:r w:rsidRPr="008B5CD6">
        <w:rPr>
          <w:rFonts w:ascii="Segoe UI Light" w:hAnsi="Segoe UI Light" w:cs="Segoe UI Light"/>
          <w:spacing w:val="1"/>
        </w:rPr>
        <w:t xml:space="preserve"> </w:t>
      </w:r>
      <w:r w:rsidRPr="008B5CD6">
        <w:rPr>
          <w:rFonts w:ascii="Segoe UI Light" w:hAnsi="Segoe UI Light" w:cs="Segoe UI Light"/>
        </w:rPr>
        <w:t xml:space="preserve">του Ευρωπαϊκού Χώρου Έρευνας (ERA), την κατεύθυνση που ορίζει το πρόγραμμα </w:t>
      </w:r>
      <w:r w:rsidRPr="000044F9">
        <w:rPr>
          <w:rFonts w:ascii="Segoe UI Light" w:hAnsi="Segoe UI Light" w:cs="Segoe UI Light"/>
        </w:rPr>
        <w:t>“</w:t>
      </w:r>
      <w:r w:rsidR="00C0202A">
        <w:rPr>
          <w:rFonts w:ascii="Segoe UI Light" w:hAnsi="Segoe UI Light" w:cs="Segoe UI Light"/>
        </w:rPr>
        <w:t>Ορίζων</w:t>
      </w:r>
      <w:r>
        <w:rPr>
          <w:rFonts w:ascii="Segoe UI Light" w:hAnsi="Segoe UI Light" w:cs="Segoe UI Light"/>
        </w:rPr>
        <w:t xml:space="preserve"> Ευρώπη"</w:t>
      </w:r>
      <w:r w:rsidRPr="000044F9">
        <w:rPr>
          <w:rFonts w:ascii="Segoe UI Light" w:hAnsi="Segoe UI Light" w:cs="Segoe UI Light"/>
        </w:rPr>
        <w:t xml:space="preserve"> </w:t>
      </w:r>
      <w:r>
        <w:rPr>
          <w:rFonts w:ascii="Segoe UI Light" w:hAnsi="Segoe UI Light" w:cs="Segoe UI Light"/>
        </w:rPr>
        <w:t>(</w:t>
      </w:r>
      <w:r w:rsidRPr="008B5CD6">
        <w:rPr>
          <w:rFonts w:ascii="Segoe UI Light" w:hAnsi="Segoe UI Light" w:cs="Segoe UI Light"/>
        </w:rPr>
        <w:t>Horizon Europe</w:t>
      </w:r>
      <w:r>
        <w:rPr>
          <w:rFonts w:ascii="Segoe UI Light" w:hAnsi="Segoe UI Light" w:cs="Segoe UI Light"/>
        </w:rPr>
        <w:t>)</w:t>
      </w:r>
      <w:r w:rsidRPr="008B5CD6">
        <w:rPr>
          <w:rFonts w:ascii="Segoe UI Light" w:hAnsi="Segoe UI Light" w:cs="Segoe UI Light"/>
        </w:rPr>
        <w:t>,</w:t>
      </w:r>
      <w:r w:rsidRPr="008B5CD6">
        <w:rPr>
          <w:rFonts w:ascii="Segoe UI Light" w:hAnsi="Segoe UI Light" w:cs="Segoe UI Light"/>
          <w:spacing w:val="1"/>
        </w:rPr>
        <w:t xml:space="preserve"> </w:t>
      </w:r>
      <w:r w:rsidRPr="008B5CD6">
        <w:rPr>
          <w:rFonts w:ascii="Segoe UI Light" w:hAnsi="Segoe UI Light" w:cs="Segoe UI Light"/>
          <w:spacing w:val="-1"/>
        </w:rPr>
        <w:t>καθώς</w:t>
      </w:r>
      <w:r w:rsidRPr="008B5CD6">
        <w:rPr>
          <w:rFonts w:ascii="Segoe UI Light" w:hAnsi="Segoe UI Light" w:cs="Segoe UI Light"/>
          <w:spacing w:val="-12"/>
        </w:rPr>
        <w:t xml:space="preserve"> </w:t>
      </w:r>
      <w:r w:rsidRPr="008B5CD6">
        <w:rPr>
          <w:rFonts w:ascii="Segoe UI Light" w:hAnsi="Segoe UI Light" w:cs="Segoe UI Light"/>
          <w:spacing w:val="-1"/>
        </w:rPr>
        <w:t>και</w:t>
      </w:r>
      <w:r w:rsidRPr="008B5CD6">
        <w:rPr>
          <w:rFonts w:ascii="Segoe UI Light" w:hAnsi="Segoe UI Light" w:cs="Segoe UI Light"/>
          <w:spacing w:val="-10"/>
        </w:rPr>
        <w:t xml:space="preserve"> </w:t>
      </w:r>
      <w:r w:rsidRPr="008B5CD6">
        <w:rPr>
          <w:rFonts w:ascii="Segoe UI Light" w:hAnsi="Segoe UI Light" w:cs="Segoe UI Light"/>
          <w:spacing w:val="-1"/>
        </w:rPr>
        <w:t>το</w:t>
      </w:r>
      <w:r w:rsidRPr="008B5CD6">
        <w:rPr>
          <w:rFonts w:ascii="Segoe UI Light" w:hAnsi="Segoe UI Light" w:cs="Segoe UI Light"/>
          <w:spacing w:val="-9"/>
        </w:rPr>
        <w:t xml:space="preserve"> </w:t>
      </w:r>
      <w:r w:rsidRPr="008B5CD6">
        <w:rPr>
          <w:rFonts w:ascii="Segoe UI Light" w:hAnsi="Segoe UI Light" w:cs="Segoe UI Light"/>
          <w:spacing w:val="-1"/>
        </w:rPr>
        <w:t>εθνικό</w:t>
      </w:r>
      <w:r w:rsidRPr="008B5CD6">
        <w:rPr>
          <w:rFonts w:ascii="Segoe UI Light" w:hAnsi="Segoe UI Light" w:cs="Segoe UI Light"/>
          <w:spacing w:val="-10"/>
        </w:rPr>
        <w:t xml:space="preserve"> </w:t>
      </w:r>
      <w:r w:rsidRPr="008B5CD6">
        <w:rPr>
          <w:rFonts w:ascii="Segoe UI Light" w:hAnsi="Segoe UI Light" w:cs="Segoe UI Light"/>
        </w:rPr>
        <w:t>και</w:t>
      </w:r>
      <w:r w:rsidRPr="008B5CD6">
        <w:rPr>
          <w:rFonts w:ascii="Segoe UI Light" w:hAnsi="Segoe UI Light" w:cs="Segoe UI Light"/>
          <w:spacing w:val="-10"/>
        </w:rPr>
        <w:t xml:space="preserve"> </w:t>
      </w:r>
      <w:r w:rsidRPr="008B5CD6">
        <w:rPr>
          <w:rFonts w:ascii="Segoe UI Light" w:hAnsi="Segoe UI Light" w:cs="Segoe UI Light"/>
        </w:rPr>
        <w:t>διεθνές</w:t>
      </w:r>
      <w:r w:rsidRPr="008B5CD6">
        <w:rPr>
          <w:rFonts w:ascii="Segoe UI Light" w:hAnsi="Segoe UI Light" w:cs="Segoe UI Light"/>
          <w:spacing w:val="-10"/>
        </w:rPr>
        <w:t xml:space="preserve"> </w:t>
      </w:r>
      <w:r w:rsidRPr="008B5CD6">
        <w:rPr>
          <w:rFonts w:ascii="Segoe UI Light" w:hAnsi="Segoe UI Light" w:cs="Segoe UI Light"/>
        </w:rPr>
        <w:t>θεσμικό</w:t>
      </w:r>
      <w:r w:rsidRPr="008B5CD6">
        <w:rPr>
          <w:rFonts w:ascii="Segoe UI Light" w:hAnsi="Segoe UI Light" w:cs="Segoe UI Light"/>
          <w:spacing w:val="-11"/>
        </w:rPr>
        <w:t xml:space="preserve"> </w:t>
      </w:r>
      <w:r w:rsidRPr="008B5CD6">
        <w:rPr>
          <w:rFonts w:ascii="Segoe UI Light" w:hAnsi="Segoe UI Light" w:cs="Segoe UI Light"/>
        </w:rPr>
        <w:t>πλαίσιο</w:t>
      </w:r>
      <w:r w:rsidRPr="008B5CD6">
        <w:rPr>
          <w:rFonts w:ascii="Segoe UI Light" w:hAnsi="Segoe UI Light" w:cs="Segoe UI Light"/>
          <w:spacing w:val="-9"/>
        </w:rPr>
        <w:t xml:space="preserve"> </w:t>
      </w:r>
      <w:r w:rsidRPr="008B5CD6">
        <w:rPr>
          <w:rFonts w:ascii="Segoe UI Light" w:hAnsi="Segoe UI Light" w:cs="Segoe UI Light"/>
        </w:rPr>
        <w:t>αναφορικά</w:t>
      </w:r>
      <w:r w:rsidRPr="008B5CD6">
        <w:rPr>
          <w:rFonts w:ascii="Segoe UI Light" w:hAnsi="Segoe UI Light" w:cs="Segoe UI Light"/>
          <w:spacing w:val="-12"/>
        </w:rPr>
        <w:t xml:space="preserve"> </w:t>
      </w:r>
      <w:r w:rsidRPr="008B5CD6">
        <w:rPr>
          <w:rFonts w:ascii="Segoe UI Light" w:hAnsi="Segoe UI Light" w:cs="Segoe UI Light"/>
        </w:rPr>
        <w:t>με</w:t>
      </w:r>
      <w:r w:rsidRPr="008B5CD6">
        <w:rPr>
          <w:rFonts w:ascii="Segoe UI Light" w:hAnsi="Segoe UI Light" w:cs="Segoe UI Light"/>
          <w:spacing w:val="-11"/>
        </w:rPr>
        <w:t xml:space="preserve"> </w:t>
      </w:r>
      <w:r w:rsidRPr="008B5CD6">
        <w:rPr>
          <w:rFonts w:ascii="Segoe UI Light" w:hAnsi="Segoe UI Light" w:cs="Segoe UI Light"/>
        </w:rPr>
        <w:t>την</w:t>
      </w:r>
      <w:r w:rsidRPr="008B5CD6">
        <w:rPr>
          <w:rFonts w:ascii="Segoe UI Light" w:hAnsi="Segoe UI Light" w:cs="Segoe UI Light"/>
          <w:spacing w:val="-11"/>
        </w:rPr>
        <w:t xml:space="preserve"> </w:t>
      </w:r>
      <w:r w:rsidRPr="008B5CD6">
        <w:rPr>
          <w:rFonts w:ascii="Segoe UI Light" w:hAnsi="Segoe UI Light" w:cs="Segoe UI Light"/>
        </w:rPr>
        <w:t>έμφυλη</w:t>
      </w:r>
      <w:r w:rsidRPr="008B5CD6">
        <w:rPr>
          <w:rFonts w:ascii="Segoe UI Light" w:hAnsi="Segoe UI Light" w:cs="Segoe UI Light"/>
          <w:spacing w:val="-10"/>
        </w:rPr>
        <w:t xml:space="preserve"> </w:t>
      </w:r>
      <w:r w:rsidRPr="008B5CD6">
        <w:rPr>
          <w:rFonts w:ascii="Segoe UI Light" w:hAnsi="Segoe UI Light" w:cs="Segoe UI Light"/>
        </w:rPr>
        <w:t>ισότητα,</w:t>
      </w:r>
      <w:r w:rsidRPr="008B5CD6">
        <w:rPr>
          <w:rFonts w:ascii="Segoe UI Light" w:hAnsi="Segoe UI Light" w:cs="Segoe UI Light"/>
          <w:spacing w:val="-10"/>
        </w:rPr>
        <w:t xml:space="preserve"> </w:t>
      </w:r>
      <w:r>
        <w:rPr>
          <w:rFonts w:ascii="Segoe UI Light" w:hAnsi="Segoe UI Light" w:cs="Segoe UI Light"/>
          <w:spacing w:val="-10"/>
        </w:rPr>
        <w:t xml:space="preserve">η παρούσα πρώτη έκδοση του </w:t>
      </w:r>
      <w:r>
        <w:rPr>
          <w:rFonts w:ascii="Segoe UI Light" w:hAnsi="Segoe UI Light" w:cs="Segoe UI Light"/>
        </w:rPr>
        <w:t xml:space="preserve">Σχεδίου </w:t>
      </w:r>
      <w:r w:rsidRPr="008B5CD6">
        <w:rPr>
          <w:rFonts w:ascii="Segoe UI Light" w:hAnsi="Segoe UI Light" w:cs="Segoe UI Light"/>
        </w:rPr>
        <w:t>για</w:t>
      </w:r>
      <w:r w:rsidRPr="008B5CD6">
        <w:rPr>
          <w:rFonts w:ascii="Segoe UI Light" w:hAnsi="Segoe UI Light" w:cs="Segoe UI Light"/>
          <w:spacing w:val="-7"/>
        </w:rPr>
        <w:t xml:space="preserve"> </w:t>
      </w:r>
      <w:r w:rsidRPr="008B5CD6">
        <w:rPr>
          <w:rFonts w:ascii="Segoe UI Light" w:hAnsi="Segoe UI Light" w:cs="Segoe UI Light"/>
        </w:rPr>
        <w:t>την</w:t>
      </w:r>
      <w:r w:rsidRPr="008B5CD6">
        <w:rPr>
          <w:rFonts w:ascii="Segoe UI Light" w:hAnsi="Segoe UI Light" w:cs="Segoe UI Light"/>
          <w:spacing w:val="-6"/>
        </w:rPr>
        <w:t xml:space="preserve"> </w:t>
      </w:r>
      <w:r w:rsidRPr="008B5CD6">
        <w:rPr>
          <w:rFonts w:ascii="Segoe UI Light" w:hAnsi="Segoe UI Light" w:cs="Segoe UI Light"/>
        </w:rPr>
        <w:t>Ισότητα</w:t>
      </w:r>
      <w:r w:rsidRPr="008B5CD6">
        <w:rPr>
          <w:rFonts w:ascii="Segoe UI Light" w:hAnsi="Segoe UI Light" w:cs="Segoe UI Light"/>
          <w:spacing w:val="-10"/>
        </w:rPr>
        <w:t xml:space="preserve"> </w:t>
      </w:r>
      <w:r w:rsidRPr="008B5CD6">
        <w:rPr>
          <w:rFonts w:ascii="Segoe UI Light" w:hAnsi="Segoe UI Light" w:cs="Segoe UI Light"/>
        </w:rPr>
        <w:t>των</w:t>
      </w:r>
      <w:r w:rsidRPr="008B5CD6">
        <w:rPr>
          <w:rFonts w:ascii="Segoe UI Light" w:hAnsi="Segoe UI Light" w:cs="Segoe UI Light"/>
          <w:spacing w:val="-6"/>
        </w:rPr>
        <w:t xml:space="preserve"> </w:t>
      </w:r>
      <w:r w:rsidRPr="008B5CD6">
        <w:rPr>
          <w:rFonts w:ascii="Segoe UI Light" w:hAnsi="Segoe UI Light" w:cs="Segoe UI Light"/>
        </w:rPr>
        <w:t>Φύλων</w:t>
      </w:r>
      <w:r w:rsidRPr="008B5CD6">
        <w:rPr>
          <w:rFonts w:ascii="Segoe UI Light" w:hAnsi="Segoe UI Light" w:cs="Segoe UI Light"/>
          <w:spacing w:val="-6"/>
        </w:rPr>
        <w:t xml:space="preserve"> </w:t>
      </w:r>
      <w:r w:rsidRPr="008B5CD6">
        <w:rPr>
          <w:rFonts w:ascii="Segoe UI Light" w:hAnsi="Segoe UI Light" w:cs="Segoe UI Light"/>
        </w:rPr>
        <w:t>του ΙΥΠ για</w:t>
      </w:r>
      <w:r w:rsidRPr="008B5CD6">
        <w:rPr>
          <w:rFonts w:ascii="Segoe UI Light" w:hAnsi="Segoe UI Light" w:cs="Segoe UI Light"/>
          <w:spacing w:val="-9"/>
        </w:rPr>
        <w:t xml:space="preserve"> </w:t>
      </w:r>
      <w:r w:rsidRPr="008B5CD6">
        <w:rPr>
          <w:rFonts w:ascii="Segoe UI Light" w:hAnsi="Segoe UI Light" w:cs="Segoe UI Light"/>
        </w:rPr>
        <w:t>το</w:t>
      </w:r>
      <w:r w:rsidRPr="008B5CD6">
        <w:rPr>
          <w:rFonts w:ascii="Segoe UI Light" w:hAnsi="Segoe UI Light" w:cs="Segoe UI Light"/>
          <w:spacing w:val="-7"/>
        </w:rPr>
        <w:t xml:space="preserve"> </w:t>
      </w:r>
      <w:r w:rsidRPr="008B5CD6">
        <w:rPr>
          <w:rFonts w:ascii="Segoe UI Light" w:hAnsi="Segoe UI Light" w:cs="Segoe UI Light"/>
        </w:rPr>
        <w:t>διάστημα</w:t>
      </w:r>
      <w:r w:rsidRPr="008B5CD6">
        <w:rPr>
          <w:rFonts w:ascii="Segoe UI Light" w:hAnsi="Segoe UI Light" w:cs="Segoe UI Light"/>
          <w:spacing w:val="-10"/>
        </w:rPr>
        <w:t xml:space="preserve"> </w:t>
      </w:r>
      <w:r w:rsidRPr="008B5CD6">
        <w:rPr>
          <w:rFonts w:ascii="Segoe UI Light" w:hAnsi="Segoe UI Light" w:cs="Segoe UI Light"/>
        </w:rPr>
        <w:t>2024-2028</w:t>
      </w:r>
      <w:r w:rsidRPr="008B5CD6">
        <w:rPr>
          <w:rFonts w:ascii="Segoe UI Light" w:hAnsi="Segoe UI Light" w:cs="Segoe UI Light"/>
          <w:spacing w:val="-5"/>
        </w:rPr>
        <w:t xml:space="preserve"> </w:t>
      </w:r>
      <w:r w:rsidRPr="008B5CD6">
        <w:rPr>
          <w:rFonts w:ascii="Segoe UI Light" w:hAnsi="Segoe UI Light" w:cs="Segoe UI Light"/>
        </w:rPr>
        <w:t>αναπτύχθηκε σε</w:t>
      </w:r>
      <w:r w:rsidRPr="008B5CD6">
        <w:rPr>
          <w:rFonts w:ascii="Segoe UI Light" w:hAnsi="Segoe UI Light" w:cs="Segoe UI Light"/>
          <w:spacing w:val="-8"/>
        </w:rPr>
        <w:t xml:space="preserve"> </w:t>
      </w:r>
      <w:r w:rsidRPr="008B5CD6">
        <w:rPr>
          <w:rFonts w:ascii="Segoe UI Light" w:hAnsi="Segoe UI Light" w:cs="Segoe UI Light"/>
        </w:rPr>
        <w:t>πέντε</w:t>
      </w:r>
      <w:r w:rsidRPr="008B5CD6">
        <w:rPr>
          <w:rFonts w:ascii="Segoe UI Light" w:hAnsi="Segoe UI Light" w:cs="Segoe UI Light"/>
          <w:spacing w:val="-6"/>
        </w:rPr>
        <w:t xml:space="preserve"> </w:t>
      </w:r>
      <w:r w:rsidRPr="008B5CD6">
        <w:rPr>
          <w:rFonts w:ascii="Segoe UI Light" w:hAnsi="Segoe UI Light" w:cs="Segoe UI Light"/>
        </w:rPr>
        <w:t>άξονες</w:t>
      </w:r>
      <w:r>
        <w:rPr>
          <w:rFonts w:ascii="Segoe UI Light" w:hAnsi="Segoe UI Light" w:cs="Segoe UI Light"/>
        </w:rPr>
        <w:t>, όπως συστήνεται από την ΕΕ,</w:t>
      </w:r>
      <w:r>
        <w:rPr>
          <w:rStyle w:val="FootnoteReference"/>
          <w:rFonts w:ascii="Segoe UI Light" w:hAnsi="Segoe UI Light" w:cs="Segoe UI Light"/>
        </w:rPr>
        <w:footnoteReference w:id="1"/>
      </w:r>
      <w:r w:rsidRPr="008B5CD6">
        <w:rPr>
          <w:rFonts w:ascii="Segoe UI Light" w:hAnsi="Segoe UI Light" w:cs="Segoe UI Light"/>
        </w:rPr>
        <w:t xml:space="preserve"> με βάση τις προτεραιότητες του φορέα για την προώθηση της ισότητας των φύλων.</w:t>
      </w:r>
    </w:p>
    <w:p w14:paraId="00533F7D" w14:textId="524F375E" w:rsidR="00D222FA" w:rsidRDefault="00D222FA" w:rsidP="00FE7097">
      <w:pPr>
        <w:pStyle w:val="BodyText"/>
        <w:spacing w:line="276" w:lineRule="auto"/>
        <w:jc w:val="both"/>
        <w:rPr>
          <w:rFonts w:ascii="Segoe UI Light" w:hAnsi="Segoe UI Light" w:cs="Segoe UI Light"/>
        </w:rPr>
      </w:pPr>
      <w:r>
        <w:rPr>
          <w:rFonts w:ascii="Segoe UI Light" w:hAnsi="Segoe UI Light" w:cs="Segoe UI Light"/>
        </w:rPr>
        <w:t xml:space="preserve">Όλοι οι συνεργάτες και όλες οι συνεργάτιδες των Διευθύνσεων του ΙΥΠ συμβάλλουν στις ως άνω προσπάθειες και συμβάλουν ενεργά στο πλαίσιο της καθημερινής τους εργασίας στην προάσπιση των δικαιωμάτων παιδιών και ενηλίκων και στην προαγωγή της ευημερίας και της ασφάλειάς τους. </w:t>
      </w:r>
    </w:p>
    <w:p w14:paraId="440C0417" w14:textId="77777777" w:rsidR="00D222FA" w:rsidRDefault="00D222FA" w:rsidP="00FE7097">
      <w:pPr>
        <w:pStyle w:val="BodyText"/>
        <w:spacing w:line="276" w:lineRule="auto"/>
        <w:jc w:val="both"/>
        <w:rPr>
          <w:rFonts w:ascii="Segoe UI Light" w:hAnsi="Segoe UI Light" w:cs="Segoe UI Light"/>
        </w:rPr>
      </w:pPr>
    </w:p>
    <w:p w14:paraId="1C05B243" w14:textId="042A6407" w:rsidR="00D222FA" w:rsidRPr="00903514" w:rsidRDefault="00D222FA" w:rsidP="00FE7097">
      <w:pPr>
        <w:pStyle w:val="BodyText"/>
        <w:spacing w:line="276" w:lineRule="auto"/>
        <w:jc w:val="both"/>
        <w:rPr>
          <w:rFonts w:ascii="Segoe UI Light" w:hAnsi="Segoe UI Light" w:cs="Segoe UI Light"/>
        </w:rPr>
      </w:pPr>
      <w:r w:rsidRPr="00903514">
        <w:rPr>
          <w:rFonts w:ascii="Segoe UI Light" w:hAnsi="Segoe UI Light" w:cs="Segoe UI Light"/>
        </w:rPr>
        <w:t xml:space="preserve">Υπογραφή </w:t>
      </w:r>
    </w:p>
    <w:p w14:paraId="7F40F473" w14:textId="77777777" w:rsidR="00676AA7" w:rsidRPr="00903514" w:rsidRDefault="00676AA7" w:rsidP="00FE7097">
      <w:pPr>
        <w:pStyle w:val="BodyText"/>
        <w:spacing w:line="276" w:lineRule="auto"/>
        <w:jc w:val="both"/>
        <w:rPr>
          <w:rFonts w:ascii="Segoe UI Light" w:hAnsi="Segoe UI Light" w:cs="Segoe UI Light"/>
        </w:rPr>
      </w:pPr>
    </w:p>
    <w:p w14:paraId="5919B447" w14:textId="22FF87F5" w:rsidR="00676AA7" w:rsidRPr="008B5CD6" w:rsidRDefault="00676AA7" w:rsidP="00FE7097">
      <w:pPr>
        <w:pStyle w:val="BodyText"/>
        <w:spacing w:line="276" w:lineRule="auto"/>
        <w:jc w:val="both"/>
        <w:rPr>
          <w:rFonts w:ascii="Segoe UI Light" w:hAnsi="Segoe UI Light" w:cs="Segoe UI Light"/>
        </w:rPr>
      </w:pPr>
      <w:r w:rsidRPr="00903514">
        <w:rPr>
          <w:rFonts w:ascii="Segoe UI Light" w:hAnsi="Segoe UI Light" w:cs="Segoe UI Light"/>
        </w:rPr>
        <w:t>Πρόεδρος Διοικούσας</w:t>
      </w:r>
      <w:r w:rsidR="00903514">
        <w:rPr>
          <w:rFonts w:ascii="Segoe UI Light" w:hAnsi="Segoe UI Light" w:cs="Segoe UI Light"/>
        </w:rPr>
        <w:t xml:space="preserve"> Επιτροπής Ινστιτούτου Υγείας του Παιδιού</w:t>
      </w:r>
      <w:r w:rsidRPr="00C0202A">
        <w:rPr>
          <w:rFonts w:ascii="Segoe UI Light" w:hAnsi="Segoe UI Light" w:cs="Segoe UI Light"/>
        </w:rPr>
        <w:tab/>
      </w:r>
      <w:r w:rsidRPr="00C0202A">
        <w:rPr>
          <w:rFonts w:ascii="Segoe UI Light" w:hAnsi="Segoe UI Light" w:cs="Segoe UI Light"/>
        </w:rPr>
        <w:tab/>
      </w:r>
      <w:r w:rsidRPr="00C0202A">
        <w:rPr>
          <w:rFonts w:ascii="Segoe UI Light" w:hAnsi="Segoe UI Light" w:cs="Segoe UI Light"/>
        </w:rPr>
        <w:tab/>
      </w:r>
      <w:r w:rsidRPr="00C0202A">
        <w:rPr>
          <w:rFonts w:ascii="Segoe UI Light" w:hAnsi="Segoe UI Light" w:cs="Segoe UI Light"/>
        </w:rPr>
        <w:tab/>
      </w:r>
      <w:r w:rsidRPr="00C0202A">
        <w:rPr>
          <w:rFonts w:ascii="Segoe UI Light" w:hAnsi="Segoe UI Light" w:cs="Segoe UI Light"/>
        </w:rPr>
        <w:tab/>
      </w:r>
    </w:p>
    <w:p w14:paraId="28DF4EEC" w14:textId="77777777" w:rsidR="00C0202A" w:rsidRDefault="00C0202A">
      <w:pPr>
        <w:widowControl/>
        <w:autoSpaceDE/>
        <w:autoSpaceDN/>
        <w:spacing w:after="160" w:line="259" w:lineRule="auto"/>
        <w:rPr>
          <w:rFonts w:ascii="Ink Free" w:eastAsia="Cambria" w:hAnsi="Ink Free" w:cs="Segoe UI Light"/>
          <w:color w:val="365F91"/>
          <w:sz w:val="32"/>
          <w:szCs w:val="32"/>
        </w:rPr>
      </w:pPr>
      <w:r>
        <w:rPr>
          <w:rFonts w:ascii="Ink Free" w:hAnsi="Ink Free" w:cs="Segoe UI Light"/>
          <w:color w:val="365F91"/>
        </w:rPr>
        <w:br w:type="page"/>
      </w:r>
    </w:p>
    <w:p w14:paraId="2B3C70A7" w14:textId="775C3EBA" w:rsidR="000F40BD" w:rsidRPr="004420FE" w:rsidRDefault="000F40BD" w:rsidP="001050F2">
      <w:pPr>
        <w:pStyle w:val="Heading1"/>
        <w:spacing w:before="81" w:after="240"/>
        <w:ind w:left="0"/>
        <w:jc w:val="left"/>
        <w:rPr>
          <w:rFonts w:ascii="Ink Free" w:hAnsi="Ink Free" w:cs="Segoe UI Light"/>
        </w:rPr>
      </w:pPr>
      <w:bookmarkStart w:id="2" w:name="_Toc177932921"/>
      <w:r w:rsidRPr="004420FE">
        <w:rPr>
          <w:rFonts w:ascii="Ink Free" w:hAnsi="Ink Free" w:cs="Segoe UI Light"/>
          <w:color w:val="365F91"/>
        </w:rPr>
        <w:lastRenderedPageBreak/>
        <w:t>Εισαγωγή</w:t>
      </w:r>
      <w:bookmarkEnd w:id="2"/>
    </w:p>
    <w:p w14:paraId="19F187C2" w14:textId="17838D37" w:rsidR="001050F2" w:rsidRPr="001050F2" w:rsidRDefault="00AE06E9" w:rsidP="00AE06E9">
      <w:pPr>
        <w:pStyle w:val="BodyText"/>
        <w:spacing w:after="240" w:line="276" w:lineRule="auto"/>
        <w:jc w:val="both"/>
        <w:rPr>
          <w:rFonts w:ascii="Segoe UI Light" w:hAnsi="Segoe UI Light" w:cs="Segoe UI Light"/>
        </w:rPr>
      </w:pPr>
      <w:r w:rsidRPr="00AE06E9">
        <w:rPr>
          <w:rFonts w:ascii="Segoe UI Light" w:hAnsi="Segoe UI Light" w:cs="Segoe UI Light"/>
        </w:rPr>
        <w:t>Η ισότητα των φύλων</w:t>
      </w:r>
      <w:r>
        <w:rPr>
          <w:rFonts w:ascii="Segoe UI Light" w:hAnsi="Segoe UI Light" w:cs="Segoe UI Light"/>
        </w:rPr>
        <w:t xml:space="preserve"> </w:t>
      </w:r>
      <w:r w:rsidRPr="00AE06E9">
        <w:rPr>
          <w:rFonts w:ascii="Segoe UI Light" w:hAnsi="Segoe UI Light" w:cs="Segoe UI Light"/>
        </w:rPr>
        <w:t>αποτελεί θεμελιώδη αξία της Ευρωπαϊκής Ένωσης και έναν από τους στόχους βιώσιμης ανάπτυξης του ΟΗΕ</w:t>
      </w:r>
      <w:r>
        <w:rPr>
          <w:rFonts w:ascii="Segoe UI Light" w:hAnsi="Segoe UI Light" w:cs="Segoe UI Light"/>
        </w:rPr>
        <w:t xml:space="preserve">. Ειδικότερα στο χώρο της έρευνας και της εκπαίδευσης, η ισότητα των φύλων </w:t>
      </w:r>
      <w:r w:rsidRPr="00AE06E9">
        <w:rPr>
          <w:rFonts w:ascii="Segoe UI Light" w:hAnsi="Segoe UI Light" w:cs="Segoe UI Light"/>
        </w:rPr>
        <w:t xml:space="preserve">διασφαλίζει ότι τα συστήματα </w:t>
      </w:r>
      <w:r>
        <w:rPr>
          <w:rFonts w:ascii="Segoe UI Light" w:hAnsi="Segoe UI Light" w:cs="Segoe UI Light"/>
        </w:rPr>
        <w:t xml:space="preserve">έρευνας και καινοτομίας </w:t>
      </w:r>
      <w:r w:rsidRPr="00AE06E9">
        <w:rPr>
          <w:rFonts w:ascii="Segoe UI Light" w:hAnsi="Segoe UI Light" w:cs="Segoe UI Light"/>
        </w:rPr>
        <w:t xml:space="preserve">υποστηρίζουν δημοκρατικές και ισότιμες κοινωνίες </w:t>
      </w:r>
      <w:r>
        <w:rPr>
          <w:rFonts w:ascii="Segoe UI Light" w:hAnsi="Segoe UI Light" w:cs="Segoe UI Light"/>
        </w:rPr>
        <w:t xml:space="preserve">στις οποίες </w:t>
      </w:r>
      <w:r w:rsidRPr="001050F2">
        <w:rPr>
          <w:rFonts w:ascii="Segoe UI Light" w:hAnsi="Segoe UI Light" w:cs="Segoe UI Light"/>
        </w:rPr>
        <w:t>όλοι και όλες μπορούν να μεγιστοποιήσουν τις δυνατότητές τους</w:t>
      </w:r>
      <w:r>
        <w:rPr>
          <w:rFonts w:ascii="Segoe UI Light" w:hAnsi="Segoe UI Light" w:cs="Segoe UI Light"/>
        </w:rPr>
        <w:t>, ενώ έ</w:t>
      </w:r>
      <w:r w:rsidRPr="00AE06E9">
        <w:rPr>
          <w:rFonts w:ascii="Segoe UI Light" w:hAnsi="Segoe UI Light" w:cs="Segoe UI Light"/>
        </w:rPr>
        <w:t>χει παρατηρηθεί</w:t>
      </w:r>
      <w:r>
        <w:rPr>
          <w:rFonts w:ascii="Segoe UI Light" w:hAnsi="Segoe UI Light" w:cs="Segoe UI Light"/>
        </w:rPr>
        <w:t xml:space="preserve"> </w:t>
      </w:r>
      <w:r w:rsidRPr="00AE06E9">
        <w:rPr>
          <w:rFonts w:ascii="Segoe UI Light" w:hAnsi="Segoe UI Light" w:cs="Segoe UI Light"/>
        </w:rPr>
        <w:t xml:space="preserve">θετική συσχέτιση μεταξύ της ικανότητας καινοτομίας και του δείκτη ισότητας των φύλων </w:t>
      </w:r>
      <w:r>
        <w:rPr>
          <w:rFonts w:ascii="Segoe UI Light" w:hAnsi="Segoe UI Light" w:cs="Segoe UI Light"/>
        </w:rPr>
        <w:t>μιας χώρας</w:t>
      </w:r>
      <w:r w:rsidRPr="00AE06E9">
        <w:rPr>
          <w:rFonts w:ascii="Segoe UI Light" w:hAnsi="Segoe UI Light" w:cs="Segoe UI Light"/>
        </w:rPr>
        <w:t>.</w:t>
      </w:r>
      <w:r>
        <w:rPr>
          <w:rStyle w:val="FootnoteReference"/>
          <w:rFonts w:ascii="Segoe UI Light" w:hAnsi="Segoe UI Light" w:cs="Segoe UI Light"/>
        </w:rPr>
        <w:footnoteReference w:id="2"/>
      </w:r>
      <w:r>
        <w:rPr>
          <w:rFonts w:ascii="Segoe UI Light" w:hAnsi="Segoe UI Light" w:cs="Segoe UI Light"/>
        </w:rPr>
        <w:t xml:space="preserve"> </w:t>
      </w:r>
      <w:r w:rsidR="00715B35">
        <w:rPr>
          <w:rFonts w:ascii="Segoe UI Light" w:hAnsi="Segoe UI Light" w:cs="Segoe UI Light"/>
        </w:rPr>
        <w:t xml:space="preserve">Παρότι </w:t>
      </w:r>
      <w:r w:rsidR="003004B6" w:rsidRPr="001050F2">
        <w:rPr>
          <w:rFonts w:ascii="Segoe UI Light" w:hAnsi="Segoe UI Light" w:cs="Segoe UI Light"/>
        </w:rPr>
        <w:t xml:space="preserve">έχει καταγραφεί πρόοδος προς την κατεύθυνση της ισότητας των φύλων στον Ευρωπαϊκό Χώρο Έρευνας, σύμφωνα με τα διαθέσιμα στοιχεία υπάρχει περιθώριο </w:t>
      </w:r>
      <w:r w:rsidR="00715B35">
        <w:rPr>
          <w:rFonts w:ascii="Segoe UI Light" w:hAnsi="Segoe UI Light" w:cs="Segoe UI Light"/>
        </w:rPr>
        <w:t xml:space="preserve">περαιτέρω </w:t>
      </w:r>
      <w:r w:rsidR="003004B6" w:rsidRPr="001050F2">
        <w:rPr>
          <w:rFonts w:ascii="Segoe UI Light" w:hAnsi="Segoe UI Light" w:cs="Segoe UI Light"/>
        </w:rPr>
        <w:t xml:space="preserve">βελτίωσης. </w:t>
      </w:r>
      <w:r w:rsidR="00715B35">
        <w:rPr>
          <w:rFonts w:ascii="Segoe UI Light" w:hAnsi="Segoe UI Light" w:cs="Segoe UI Light"/>
        </w:rPr>
        <w:t>Προτείνεται ότι ο</w:t>
      </w:r>
      <w:r w:rsidR="003004B6" w:rsidRPr="001050F2">
        <w:rPr>
          <w:rFonts w:ascii="Segoe UI Light" w:hAnsi="Segoe UI Light" w:cs="Segoe UI Light"/>
        </w:rPr>
        <w:t xml:space="preserve"> στόχος της ουσιαστικής ισότητας των φύλων μπορεί να επιτευχθεί μόνο μέσω μιας διαρθρωτικής προσέγγισης σε ολόκληρο το ευρωπαϊκό σύστημα έρευνας και καινοτομίας, </w:t>
      </w:r>
      <w:r w:rsidR="00715B35">
        <w:rPr>
          <w:rFonts w:ascii="Segoe UI Light" w:hAnsi="Segoe UI Light" w:cs="Segoe UI Light"/>
        </w:rPr>
        <w:t xml:space="preserve">η οποία </w:t>
      </w:r>
      <w:r w:rsidR="003004B6" w:rsidRPr="001050F2">
        <w:rPr>
          <w:rFonts w:ascii="Segoe UI Light" w:hAnsi="Segoe UI Light" w:cs="Segoe UI Light"/>
        </w:rPr>
        <w:t xml:space="preserve">απαιτεί από κοινού δέσμευση των σχετικών οργανισμών, των χρηματοδοτικών </w:t>
      </w:r>
      <w:r w:rsidR="00715B35">
        <w:rPr>
          <w:rFonts w:ascii="Segoe UI Light" w:hAnsi="Segoe UI Light" w:cs="Segoe UI Light"/>
        </w:rPr>
        <w:t>μηχανισμών</w:t>
      </w:r>
      <w:r w:rsidR="003004B6" w:rsidRPr="001050F2">
        <w:rPr>
          <w:rFonts w:ascii="Segoe UI Light" w:hAnsi="Segoe UI Light" w:cs="Segoe UI Light"/>
        </w:rPr>
        <w:t xml:space="preserve">, των εθνικών αρχών, καθώς και της Ευρωπαϊκής Επιτροπής. Η εισαγωγή του Σχεδίου για την Ισότητα των Φύλων ως </w:t>
      </w:r>
      <w:r w:rsidR="00715B35">
        <w:rPr>
          <w:rFonts w:ascii="Segoe UI Light" w:hAnsi="Segoe UI Light" w:cs="Segoe UI Light"/>
        </w:rPr>
        <w:t xml:space="preserve">κριτήριο </w:t>
      </w:r>
      <w:r w:rsidR="003004B6" w:rsidRPr="001050F2">
        <w:rPr>
          <w:rFonts w:ascii="Segoe UI Light" w:hAnsi="Segoe UI Light" w:cs="Segoe UI Light"/>
        </w:rPr>
        <w:t xml:space="preserve">επιλεξιµότητας στο πλαίσιο του </w:t>
      </w:r>
      <w:r w:rsidR="00790C5B">
        <w:rPr>
          <w:rFonts w:ascii="Segoe UI Light" w:hAnsi="Segoe UI Light" w:cs="Segoe UI Light"/>
        </w:rPr>
        <w:t>"Ορίζ</w:t>
      </w:r>
      <w:r w:rsidR="007F404D">
        <w:rPr>
          <w:rFonts w:ascii="Segoe UI Light" w:hAnsi="Segoe UI Light" w:cs="Segoe UI Light"/>
        </w:rPr>
        <w:t>ων</w:t>
      </w:r>
      <w:r w:rsidR="00790C5B">
        <w:rPr>
          <w:rFonts w:ascii="Segoe UI Light" w:hAnsi="Segoe UI Light" w:cs="Segoe UI Light"/>
        </w:rPr>
        <w:t xml:space="preserve"> Ευρώπη" (</w:t>
      </w:r>
      <w:r w:rsidR="003004B6" w:rsidRPr="001050F2">
        <w:rPr>
          <w:rFonts w:ascii="Segoe UI Light" w:hAnsi="Segoe UI Light" w:cs="Segoe UI Light"/>
          <w:lang w:val="en-US"/>
        </w:rPr>
        <w:t>Horizon</w:t>
      </w:r>
      <w:r w:rsidR="003004B6" w:rsidRPr="001050F2">
        <w:rPr>
          <w:rFonts w:ascii="Segoe UI Light" w:hAnsi="Segoe UI Light" w:cs="Segoe UI Light"/>
        </w:rPr>
        <w:t xml:space="preserve"> </w:t>
      </w:r>
      <w:r w:rsidR="003004B6" w:rsidRPr="001050F2">
        <w:rPr>
          <w:rFonts w:ascii="Segoe UI Light" w:hAnsi="Segoe UI Light" w:cs="Segoe UI Light"/>
          <w:lang w:val="en-US"/>
        </w:rPr>
        <w:t>Europe</w:t>
      </w:r>
      <w:r w:rsidR="00790C5B">
        <w:rPr>
          <w:rFonts w:ascii="Segoe UI Light" w:hAnsi="Segoe UI Light" w:cs="Segoe UI Light"/>
        </w:rPr>
        <w:t>)</w:t>
      </w:r>
      <w:r w:rsidR="003004B6" w:rsidRPr="001050F2">
        <w:rPr>
          <w:rFonts w:ascii="Segoe UI Light" w:hAnsi="Segoe UI Light" w:cs="Segoe UI Light"/>
        </w:rPr>
        <w:t xml:space="preserve"> </w:t>
      </w:r>
      <w:r w:rsidR="001050F2" w:rsidRPr="001050F2">
        <w:rPr>
          <w:rFonts w:ascii="Segoe UI Light" w:hAnsi="Segoe UI Light" w:cs="Segoe UI Light"/>
        </w:rPr>
        <w:t xml:space="preserve">(2021-2027) </w:t>
      </w:r>
      <w:r w:rsidR="003004B6" w:rsidRPr="001050F2">
        <w:rPr>
          <w:rFonts w:ascii="Segoe UI Light" w:hAnsi="Segoe UI Light" w:cs="Segoe UI Light"/>
        </w:rPr>
        <w:t>συνιστά έμπρακτη στήριξη αυτών των προσπαθειών, προωθώντας την ισότητα των φύλων ως οριζόντια προτεραιότητα.</w:t>
      </w:r>
      <w:r w:rsidR="008B0FCF" w:rsidRPr="001050F2">
        <w:rPr>
          <w:rStyle w:val="FootnoteReference"/>
          <w:rFonts w:ascii="Segoe UI Light" w:hAnsi="Segoe UI Light" w:cs="Segoe UI Light"/>
        </w:rPr>
        <w:footnoteReference w:id="3"/>
      </w:r>
      <w:r w:rsidR="001050F2" w:rsidRPr="001050F2">
        <w:rPr>
          <w:rFonts w:ascii="Segoe UI Light" w:hAnsi="Segoe UI Light" w:cs="Segoe UI Light"/>
        </w:rPr>
        <w:t xml:space="preserve"> </w:t>
      </w:r>
    </w:p>
    <w:p w14:paraId="22AE7C68" w14:textId="5906D3BC" w:rsidR="008B0FCF" w:rsidRPr="001050F2" w:rsidRDefault="00236B5C" w:rsidP="003004B6">
      <w:pPr>
        <w:pStyle w:val="BodyText"/>
        <w:spacing w:after="240" w:line="276" w:lineRule="auto"/>
        <w:jc w:val="both"/>
        <w:rPr>
          <w:rFonts w:ascii="Segoe UI Light" w:hAnsi="Segoe UI Light" w:cs="Segoe UI Light"/>
        </w:rPr>
      </w:pPr>
      <w:r w:rsidRPr="001050F2">
        <w:rPr>
          <w:rFonts w:ascii="Segoe UI Light" w:hAnsi="Segoe UI Light" w:cs="Segoe UI Light"/>
        </w:rPr>
        <w:t>Σύμφωνα με το</w:t>
      </w:r>
      <w:r w:rsidRPr="001050F2">
        <w:t xml:space="preserve"> </w:t>
      </w:r>
      <w:r w:rsidR="00790C5B">
        <w:rPr>
          <w:rFonts w:ascii="Segoe UI Light" w:hAnsi="Segoe UI Light" w:cs="Segoe UI Light"/>
        </w:rPr>
        <w:t>"Ορίζ</w:t>
      </w:r>
      <w:r w:rsidR="007F404D">
        <w:rPr>
          <w:rFonts w:ascii="Segoe UI Light" w:hAnsi="Segoe UI Light" w:cs="Segoe UI Light"/>
        </w:rPr>
        <w:t>ω</w:t>
      </w:r>
      <w:r w:rsidR="00790C5B">
        <w:rPr>
          <w:rFonts w:ascii="Segoe UI Light" w:hAnsi="Segoe UI Light" w:cs="Segoe UI Light"/>
        </w:rPr>
        <w:t>ν Ευρώπη"</w:t>
      </w:r>
      <w:r w:rsidRPr="001050F2">
        <w:rPr>
          <w:rFonts w:ascii="Segoe UI Light" w:hAnsi="Segoe UI Light" w:cs="Segoe UI Light"/>
        </w:rPr>
        <w:t>, το νέο πλαίσιο για την έρευνα και την καινοτομία (2021-2027) του Συμβουλίου της Ευρώπης και τις ευρύτερες πολιτικές της ΕΕ για την προώθηση της ισότητας των φύλων</w:t>
      </w:r>
      <w:r w:rsidR="001050F2" w:rsidRPr="001050F2">
        <w:rPr>
          <w:rFonts w:ascii="Segoe UI Light" w:hAnsi="Segoe UI Light" w:cs="Segoe UI Light"/>
        </w:rPr>
        <w:t>,</w:t>
      </w:r>
      <w:r w:rsidRPr="001050F2">
        <w:rPr>
          <w:rFonts w:ascii="Segoe UI Light" w:hAnsi="Segoe UI Light" w:cs="Segoe UI Light"/>
        </w:rPr>
        <w:t xml:space="preserve"> την εξάλειψη των ανισοτήτων και των διακρίσεων λόγω φύλου, της σεξουαλικής παρενόχλησης και της έμφυλης βίας, όλοι οι Φορείς που εμπλέκονται στην υλοποίηση ερευνητικών προγραμμάτων υποχρεούνται να εκπονήσουν και να εφαρμόσουν Σχέδια για την Ισότητα των Φύλων. </w:t>
      </w:r>
    </w:p>
    <w:p w14:paraId="46F28976" w14:textId="49C19644" w:rsidR="00236B5C" w:rsidRPr="000223D7" w:rsidRDefault="00236B5C" w:rsidP="003004B6">
      <w:pPr>
        <w:pStyle w:val="BodyText"/>
        <w:spacing w:after="240" w:line="276" w:lineRule="auto"/>
        <w:jc w:val="both"/>
        <w:rPr>
          <w:rFonts w:ascii="Segoe UI Light" w:hAnsi="Segoe UI Light" w:cs="Segoe UI Light"/>
          <w:spacing w:val="-2"/>
        </w:rPr>
      </w:pPr>
      <w:r w:rsidRPr="000223D7">
        <w:rPr>
          <w:rFonts w:ascii="Segoe UI Light" w:hAnsi="Segoe UI Light" w:cs="Segoe UI Light"/>
          <w:spacing w:val="-2"/>
        </w:rPr>
        <w:t>Στο πλαίσιο αυτό, η Διεύθυνση Ψυχικής Υγείας και Κοινωνικής Πρόνοιας του Ινστιτούτου Υγείας του Παιδιού (ΙΥΠ) συνέταξε το παρόν Σχέδιο Ισότητας των Φύλων, το οποίο έχει λάβει υπόψη του το διεθνές και εθνικό κανονιστικό πλαίσιο για την ισότητα των φύλων, βασίζεται στην χαρτογράφηση της υφιστάμενης κατάστασης όσον αφορά τους ανθρώπινους πόρους και τα όργανα του Φορέα και παρουσιάζει τις βασικές αρχές των δράσεων που θα υλοποιηθούν κατά την περίοδο 2024-2028 στο ΙΥΠ.</w:t>
      </w:r>
    </w:p>
    <w:p w14:paraId="46EDE9F5" w14:textId="77777777" w:rsidR="00C21A12" w:rsidRDefault="00C21A12">
      <w:pPr>
        <w:widowControl/>
        <w:autoSpaceDE/>
        <w:autoSpaceDN/>
        <w:spacing w:after="160" w:line="259" w:lineRule="auto"/>
        <w:rPr>
          <w:rFonts w:ascii="Segoe UI Light" w:hAnsi="Segoe UI Light" w:cs="Segoe UI Light"/>
        </w:rPr>
      </w:pPr>
      <w:r>
        <w:rPr>
          <w:rFonts w:ascii="Segoe UI Light" w:hAnsi="Segoe UI Light" w:cs="Segoe UI Light"/>
        </w:rPr>
        <w:br w:type="page"/>
      </w:r>
    </w:p>
    <w:p w14:paraId="13288505" w14:textId="455F5DD8" w:rsidR="00205DA6" w:rsidRDefault="00205DA6" w:rsidP="00205DA6">
      <w:pPr>
        <w:pStyle w:val="BodyText"/>
        <w:spacing w:after="240" w:line="276" w:lineRule="auto"/>
        <w:jc w:val="both"/>
        <w:rPr>
          <w:rFonts w:ascii="Segoe UI Light" w:hAnsi="Segoe UI Light" w:cs="Segoe UI Light"/>
        </w:rPr>
      </w:pPr>
      <w:r>
        <w:rPr>
          <w:rFonts w:ascii="Segoe UI Light" w:hAnsi="Segoe UI Light" w:cs="Segoe UI Light"/>
          <w:noProof/>
          <w:lang w:val="en-GB" w:eastAsia="en-GB"/>
          <w14:ligatures w14:val="standardContextual"/>
        </w:rPr>
        <w:lastRenderedPageBreak/>
        <mc:AlternateContent>
          <mc:Choice Requires="wps">
            <w:drawing>
              <wp:anchor distT="0" distB="0" distL="114300" distR="114300" simplePos="0" relativeHeight="251678720" behindDoc="1" locked="0" layoutInCell="1" allowOverlap="1" wp14:anchorId="066427DE" wp14:editId="05BE9D99">
                <wp:simplePos x="0" y="0"/>
                <wp:positionH relativeFrom="column">
                  <wp:posOffset>-167185</wp:posOffset>
                </wp:positionH>
                <wp:positionV relativeFrom="paragraph">
                  <wp:posOffset>218364</wp:posOffset>
                </wp:positionV>
                <wp:extent cx="6700520" cy="2784143"/>
                <wp:effectExtent l="0" t="0" r="5080" b="0"/>
                <wp:wrapNone/>
                <wp:docPr id="1636350933" name="Rectangle: Rounded Corners 50"/>
                <wp:cNvGraphicFramePr/>
                <a:graphic xmlns:a="http://schemas.openxmlformats.org/drawingml/2006/main">
                  <a:graphicData uri="http://schemas.microsoft.com/office/word/2010/wordprocessingShape">
                    <wps:wsp>
                      <wps:cNvSpPr/>
                      <wps:spPr>
                        <a:xfrm>
                          <a:off x="0" y="0"/>
                          <a:ext cx="6700520" cy="2784143"/>
                        </a:xfrm>
                        <a:prstGeom prst="roundRect">
                          <a:avLst>
                            <a:gd name="adj" fmla="val 5809"/>
                          </a:avLst>
                        </a:prstGeom>
                        <a:solidFill>
                          <a:schemeClr val="accent2">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E89F6B8" id="Rectangle: Rounded Corners 50" o:spid="_x0000_s1026" style="position:absolute;margin-left:-13.15pt;margin-top:17.2pt;width:527.6pt;height:219.2pt;z-index:-251637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8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" fillcolor="#d0e6f6 [661]" stroked="f" strokeweight="1pt">
                <v:stroke joinstyle="miter"/>
              </v:roundrect>
            </w:pict>
          </mc:Fallback>
        </mc:AlternateContent>
      </w:r>
    </w:p>
    <w:p w14:paraId="66128527" w14:textId="583D5E81" w:rsidR="003D79C2" w:rsidRDefault="003D79C2" w:rsidP="00205DA6">
      <w:pPr>
        <w:pStyle w:val="BodyText"/>
        <w:spacing w:after="240" w:line="276" w:lineRule="auto"/>
        <w:jc w:val="both"/>
        <w:rPr>
          <w:rFonts w:ascii="Segoe UI Light" w:hAnsi="Segoe UI Light" w:cs="Segoe UI Light"/>
        </w:rPr>
      </w:pPr>
      <w:r>
        <w:rPr>
          <w:rFonts w:ascii="Segoe UI Light" w:hAnsi="Segoe UI Light" w:cs="Segoe UI Light"/>
        </w:rPr>
        <w:t xml:space="preserve">Η πολιτική </w:t>
      </w:r>
      <w:r w:rsidRPr="003D79C2">
        <w:rPr>
          <w:rFonts w:ascii="Segoe UI Light" w:hAnsi="Segoe UI Light" w:cs="Segoe UI Light"/>
        </w:rPr>
        <w:t xml:space="preserve">του </w:t>
      </w:r>
      <w:r>
        <w:rPr>
          <w:rFonts w:ascii="Segoe UI Light" w:hAnsi="Segoe UI Light" w:cs="Segoe UI Light"/>
        </w:rPr>
        <w:t xml:space="preserve">ΙΥΠ για την Ισότητα των Φύλων βασίζεται στις κάτωθι </w:t>
      </w:r>
      <w:r w:rsidRPr="003D79C2">
        <w:rPr>
          <w:rFonts w:ascii="Segoe UI Light" w:hAnsi="Segoe UI Light" w:cs="Segoe UI Light"/>
        </w:rPr>
        <w:t xml:space="preserve">θεμελιώδεις αρχές: </w:t>
      </w:r>
    </w:p>
    <w:p w14:paraId="0048ACBE" w14:textId="7F179623" w:rsidR="003D79C2" w:rsidRDefault="003D79C2" w:rsidP="00205DA6">
      <w:pPr>
        <w:pStyle w:val="BodyText"/>
        <w:numPr>
          <w:ilvl w:val="0"/>
          <w:numId w:val="17"/>
        </w:numPr>
        <w:spacing w:line="276" w:lineRule="auto"/>
        <w:jc w:val="both"/>
        <w:rPr>
          <w:rFonts w:ascii="Segoe UI Light" w:hAnsi="Segoe UI Light" w:cs="Segoe UI Light"/>
        </w:rPr>
      </w:pPr>
      <w:r w:rsidRPr="003D79C2">
        <w:rPr>
          <w:rFonts w:ascii="Segoe UI Light" w:hAnsi="Segoe UI Light" w:cs="Segoe UI Light"/>
        </w:rPr>
        <w:t xml:space="preserve">Η Ισότητα των Φύλων συνιστά θεμελιώδες δικαίωμα </w:t>
      </w:r>
    </w:p>
    <w:p w14:paraId="5EC84FB4" w14:textId="77777777" w:rsidR="00265874" w:rsidRDefault="00265874" w:rsidP="00205DA6">
      <w:pPr>
        <w:pStyle w:val="BodyText"/>
        <w:numPr>
          <w:ilvl w:val="0"/>
          <w:numId w:val="17"/>
        </w:numPr>
        <w:spacing w:line="276" w:lineRule="auto"/>
        <w:jc w:val="both"/>
        <w:rPr>
          <w:rFonts w:ascii="Segoe UI Light" w:hAnsi="Segoe UI Light" w:cs="Segoe UI Light"/>
        </w:rPr>
      </w:pPr>
      <w:r>
        <w:rPr>
          <w:rFonts w:ascii="Segoe UI Light" w:hAnsi="Segoe UI Light" w:cs="Segoe UI Light"/>
        </w:rPr>
        <w:t>Επιδιώκεται η</w:t>
      </w:r>
      <w:r w:rsidRPr="003D79C2">
        <w:rPr>
          <w:rFonts w:ascii="Segoe UI Light" w:hAnsi="Segoe UI Light" w:cs="Segoe UI Light"/>
        </w:rPr>
        <w:t xml:space="preserve"> ισόρροπη συμμετοχή ανδρών και γυναικών </w:t>
      </w:r>
      <w:r>
        <w:rPr>
          <w:rFonts w:ascii="Segoe UI Light" w:hAnsi="Segoe UI Light" w:cs="Segoe UI Light"/>
        </w:rPr>
        <w:t xml:space="preserve">στα όργανα διοίκησης του Φορέα και </w:t>
      </w:r>
      <w:r w:rsidRPr="003D79C2">
        <w:rPr>
          <w:rFonts w:ascii="Segoe UI Light" w:hAnsi="Segoe UI Light" w:cs="Segoe UI Light"/>
        </w:rPr>
        <w:t xml:space="preserve">στις διαδικασίες λήψης αποφάσεων </w:t>
      </w:r>
      <w:r>
        <w:rPr>
          <w:rFonts w:ascii="Segoe UI Light" w:hAnsi="Segoe UI Light" w:cs="Segoe UI Light"/>
        </w:rPr>
        <w:t>με στόχο την επίτευξη της ουσιαστικής ισότητας</w:t>
      </w:r>
    </w:p>
    <w:p w14:paraId="41D775B7" w14:textId="784117EE" w:rsidR="003D79C2" w:rsidRDefault="003D79C2" w:rsidP="00205DA6">
      <w:pPr>
        <w:pStyle w:val="BodyText"/>
        <w:numPr>
          <w:ilvl w:val="0"/>
          <w:numId w:val="17"/>
        </w:numPr>
        <w:spacing w:line="276" w:lineRule="auto"/>
        <w:jc w:val="both"/>
        <w:rPr>
          <w:rFonts w:ascii="Segoe UI Light" w:hAnsi="Segoe UI Light" w:cs="Segoe UI Light"/>
        </w:rPr>
      </w:pPr>
      <w:r>
        <w:rPr>
          <w:rFonts w:ascii="Segoe UI Light" w:hAnsi="Segoe UI Light" w:cs="Segoe UI Light"/>
        </w:rPr>
        <w:t xml:space="preserve">Εφαρμόζονται πολιτικές και πρακτικές που διασφαλίζουν την εξάλειψη </w:t>
      </w:r>
      <w:r w:rsidRPr="003D79C2">
        <w:rPr>
          <w:rFonts w:ascii="Segoe UI Light" w:hAnsi="Segoe UI Light" w:cs="Segoe UI Light"/>
        </w:rPr>
        <w:t xml:space="preserve">διακρίσεων και αποκλεισμών </w:t>
      </w:r>
      <w:r>
        <w:rPr>
          <w:rFonts w:ascii="Segoe UI Light" w:hAnsi="Segoe UI Light" w:cs="Segoe UI Light"/>
        </w:rPr>
        <w:t>και την απόρριψη των έμφυλων στερεοτύπων</w:t>
      </w:r>
      <w:r w:rsidR="00265874">
        <w:rPr>
          <w:rFonts w:ascii="Segoe UI Light" w:hAnsi="Segoe UI Light" w:cs="Segoe UI Light"/>
        </w:rPr>
        <w:t xml:space="preserve"> στις προσλήψεις και την εξέλιξη του προσωπικού</w:t>
      </w:r>
    </w:p>
    <w:p w14:paraId="6D03B090" w14:textId="5BCD33A4" w:rsidR="003D79C2" w:rsidRDefault="003D79C2" w:rsidP="00205DA6">
      <w:pPr>
        <w:pStyle w:val="BodyText"/>
        <w:numPr>
          <w:ilvl w:val="0"/>
          <w:numId w:val="17"/>
        </w:numPr>
        <w:spacing w:line="276" w:lineRule="auto"/>
        <w:jc w:val="both"/>
        <w:rPr>
          <w:rFonts w:ascii="Segoe UI Light" w:hAnsi="Segoe UI Light" w:cs="Segoe UI Light"/>
        </w:rPr>
      </w:pPr>
      <w:r>
        <w:rPr>
          <w:rFonts w:ascii="Segoe UI Light" w:hAnsi="Segoe UI Light" w:cs="Segoe UI Light"/>
        </w:rPr>
        <w:t xml:space="preserve">Επιδιώκεται η </w:t>
      </w:r>
      <w:r w:rsidRPr="003D79C2">
        <w:rPr>
          <w:rFonts w:ascii="Segoe UI Light" w:hAnsi="Segoe UI Light" w:cs="Segoe UI Light"/>
        </w:rPr>
        <w:t xml:space="preserve">ενσωμάτωση της διάστασης του φύλου σε όλες τις </w:t>
      </w:r>
      <w:r>
        <w:rPr>
          <w:rFonts w:ascii="Segoe UI Light" w:hAnsi="Segoe UI Light" w:cs="Segoe UI Light"/>
        </w:rPr>
        <w:t xml:space="preserve">υπηρεσίες, τις </w:t>
      </w:r>
      <w:r w:rsidRPr="003D79C2">
        <w:rPr>
          <w:rFonts w:ascii="Segoe UI Light" w:hAnsi="Segoe UI Light" w:cs="Segoe UI Light"/>
        </w:rPr>
        <w:t xml:space="preserve">δραστηριότητες </w:t>
      </w:r>
      <w:r>
        <w:rPr>
          <w:rFonts w:ascii="Segoe UI Light" w:hAnsi="Segoe UI Light" w:cs="Segoe UI Light"/>
        </w:rPr>
        <w:t xml:space="preserve">και τα προγράμματα του Φορέα </w:t>
      </w:r>
    </w:p>
    <w:p w14:paraId="0452527D" w14:textId="2CCD3266" w:rsidR="003D79C2" w:rsidRDefault="003D79C2" w:rsidP="00205DA6">
      <w:pPr>
        <w:pStyle w:val="BodyText"/>
        <w:numPr>
          <w:ilvl w:val="0"/>
          <w:numId w:val="17"/>
        </w:numPr>
        <w:spacing w:line="276" w:lineRule="auto"/>
        <w:jc w:val="both"/>
        <w:rPr>
          <w:rFonts w:ascii="Segoe UI Light" w:hAnsi="Segoe UI Light" w:cs="Segoe UI Light"/>
        </w:rPr>
      </w:pPr>
      <w:r>
        <w:rPr>
          <w:rFonts w:ascii="Segoe UI Light" w:hAnsi="Segoe UI Light" w:cs="Segoe UI Light"/>
        </w:rPr>
        <w:t xml:space="preserve">Καταρτίζεται Σχέδιο του Φορέα για την Ισότητα των Φύλων </w:t>
      </w:r>
    </w:p>
    <w:p w14:paraId="1FB1F00A" w14:textId="77777777" w:rsidR="00205DA6" w:rsidRDefault="00205DA6" w:rsidP="003D79C2">
      <w:pPr>
        <w:pStyle w:val="BodyText"/>
        <w:spacing w:before="240" w:after="240" w:line="276" w:lineRule="auto"/>
        <w:jc w:val="both"/>
        <w:rPr>
          <w:rFonts w:ascii="Segoe UI Light" w:hAnsi="Segoe UI Light" w:cs="Segoe UI Light"/>
        </w:rPr>
      </w:pPr>
    </w:p>
    <w:p w14:paraId="4B927569" w14:textId="1483CF3C" w:rsidR="00AD2F82" w:rsidRPr="001050F2" w:rsidRDefault="00AD2F82" w:rsidP="003D79C2">
      <w:pPr>
        <w:pStyle w:val="BodyText"/>
        <w:spacing w:before="240" w:after="240" w:line="276" w:lineRule="auto"/>
        <w:jc w:val="both"/>
        <w:rPr>
          <w:rFonts w:ascii="Segoe UI Light" w:hAnsi="Segoe UI Light" w:cs="Segoe UI Light"/>
        </w:rPr>
      </w:pPr>
      <w:r w:rsidRPr="001050F2">
        <w:rPr>
          <w:rFonts w:ascii="Segoe UI Light" w:hAnsi="Segoe UI Light" w:cs="Segoe UI Light"/>
        </w:rPr>
        <w:t>Το Σχέδιο Δράσης του ΙΥΠ για την Ισότητα των Φύλων πληροί τα κάτωθι κριτήρια:</w:t>
      </w:r>
    </w:p>
    <w:p w14:paraId="4CAF11F7" w14:textId="0A3C9CD2" w:rsidR="00AD2F82" w:rsidRPr="001050F2" w:rsidRDefault="00AD2F82" w:rsidP="00AD2F82">
      <w:pPr>
        <w:pStyle w:val="BodyText"/>
        <w:spacing w:after="240" w:line="276" w:lineRule="auto"/>
        <w:jc w:val="both"/>
        <w:rPr>
          <w:rFonts w:ascii="Segoe UI Light" w:hAnsi="Segoe UI Light" w:cs="Segoe UI Light"/>
        </w:rPr>
      </w:pPr>
      <w:r w:rsidRPr="001050F2">
        <w:rPr>
          <w:rFonts w:ascii="Segoe UI Light" w:hAnsi="Segoe UI Light" w:cs="Segoe UI Light"/>
        </w:rPr>
        <w:t xml:space="preserve">1. </w:t>
      </w:r>
      <w:r w:rsidR="00DD08A1">
        <w:rPr>
          <w:rFonts w:ascii="Segoe UI Light" w:hAnsi="Segoe UI Light" w:cs="Segoe UI Light"/>
        </w:rPr>
        <w:t>Συνιστά στρατηγικό έγγραφο</w:t>
      </w:r>
      <w:r w:rsidRPr="001050F2">
        <w:rPr>
          <w:rFonts w:ascii="Segoe UI Light" w:hAnsi="Segoe UI Light" w:cs="Segoe UI Light"/>
        </w:rPr>
        <w:t>, στο οποίο διατυπώνεται σαφώς η δέσμευση του Φορέα στην ισότητα των φύλων και περιλαμβάνει σαφείς στόχους και λεπτομερείς δράσεις και μέτρα. Είναι διαθέσιμο στην ιστοσελίδα του Φορέα (</w:t>
      </w:r>
      <w:hyperlink r:id="rId13" w:history="1">
        <w:r w:rsidRPr="001050F2">
          <w:rPr>
            <w:rStyle w:val="Hyperlink"/>
            <w:rFonts w:ascii="Segoe UI Light" w:hAnsi="Segoe UI Light" w:cs="Segoe UI Light"/>
            <w:lang w:val="en-US"/>
          </w:rPr>
          <w:t>www</w:t>
        </w:r>
        <w:r w:rsidRPr="001050F2">
          <w:rPr>
            <w:rStyle w:val="Hyperlink"/>
            <w:rFonts w:ascii="Segoe UI Light" w:hAnsi="Segoe UI Light" w:cs="Segoe UI Light"/>
          </w:rPr>
          <w:t>.</w:t>
        </w:r>
        <w:r w:rsidRPr="001050F2">
          <w:rPr>
            <w:rStyle w:val="Hyperlink"/>
            <w:rFonts w:ascii="Segoe UI Light" w:hAnsi="Segoe UI Light" w:cs="Segoe UI Light"/>
            <w:lang w:val="en-US"/>
          </w:rPr>
          <w:t>ich</w:t>
        </w:r>
        <w:r w:rsidRPr="001050F2">
          <w:rPr>
            <w:rStyle w:val="Hyperlink"/>
            <w:rFonts w:ascii="Segoe UI Light" w:hAnsi="Segoe UI Light" w:cs="Segoe UI Light"/>
          </w:rPr>
          <w:t>.</w:t>
        </w:r>
        <w:r w:rsidRPr="001050F2">
          <w:rPr>
            <w:rStyle w:val="Hyperlink"/>
            <w:rFonts w:ascii="Segoe UI Light" w:hAnsi="Segoe UI Light" w:cs="Segoe UI Light"/>
            <w:lang w:val="en-US"/>
          </w:rPr>
          <w:t>gr</w:t>
        </w:r>
      </w:hyperlink>
      <w:r w:rsidRPr="001050F2">
        <w:rPr>
          <w:rFonts w:ascii="Segoe UI Light" w:hAnsi="Segoe UI Light" w:cs="Segoe UI Light"/>
        </w:rPr>
        <w:t>), φέρει την υπογραφή της Διοικούσας Επιτροπής και έχει κοινοποιηθεί σε όλα τα μέλη του προσωπικού του Φορέα.</w:t>
      </w:r>
    </w:p>
    <w:p w14:paraId="7350FBE1" w14:textId="42F2B45A" w:rsidR="00AD2F82" w:rsidRPr="001050F2" w:rsidRDefault="00AD2F82" w:rsidP="00AD2F82">
      <w:pPr>
        <w:pStyle w:val="BodyText"/>
        <w:spacing w:after="240" w:line="276" w:lineRule="auto"/>
        <w:jc w:val="both"/>
        <w:rPr>
          <w:rFonts w:ascii="Segoe UI Light" w:hAnsi="Segoe UI Light" w:cs="Segoe UI Light"/>
        </w:rPr>
      </w:pPr>
      <w:r w:rsidRPr="001050F2">
        <w:rPr>
          <w:rFonts w:ascii="Segoe UI Light" w:hAnsi="Segoe UI Light" w:cs="Segoe UI Light"/>
        </w:rPr>
        <w:t xml:space="preserve">2. Στο Σχέδιο Δράσης περιγράφεται σαφώς η εφαρμογή καθώς και </w:t>
      </w:r>
      <w:r w:rsidR="00DD08A1">
        <w:rPr>
          <w:rFonts w:ascii="Segoe UI Light" w:hAnsi="Segoe UI Light" w:cs="Segoe UI Light"/>
        </w:rPr>
        <w:t xml:space="preserve">τα </w:t>
      </w:r>
      <w:r w:rsidRPr="001050F2">
        <w:rPr>
          <w:rFonts w:ascii="Segoe UI Light" w:hAnsi="Segoe UI Light" w:cs="Segoe UI Light"/>
        </w:rPr>
        <w:t xml:space="preserve">υπεύθυνα </w:t>
      </w:r>
      <w:r w:rsidR="00DD08A1">
        <w:rPr>
          <w:rFonts w:ascii="Segoe UI Light" w:hAnsi="Segoe UI Light" w:cs="Segoe UI Light"/>
        </w:rPr>
        <w:t xml:space="preserve">μέρη </w:t>
      </w:r>
      <w:r w:rsidRPr="001050F2">
        <w:rPr>
          <w:rFonts w:ascii="Segoe UI Light" w:hAnsi="Segoe UI Light" w:cs="Segoe UI Light"/>
        </w:rPr>
        <w:t xml:space="preserve">για την υλοποίηση κάθε προτεινόμενης δράσης, ώστε να διασφαλίζεται η διαθεσιμότητα των απαιτούμενων πόρων στο πέρασμα του χρόνου για τη στήριξη της προσπάθειας της ουσιαστικής ισότητας των φύλων. </w:t>
      </w:r>
    </w:p>
    <w:p w14:paraId="04DBEE10" w14:textId="5762AD61" w:rsidR="00AD2F82" w:rsidRPr="001050F2" w:rsidRDefault="00AD2F82" w:rsidP="00AD2F82">
      <w:pPr>
        <w:pStyle w:val="BodyText"/>
        <w:spacing w:after="240" w:line="276" w:lineRule="auto"/>
        <w:jc w:val="both"/>
        <w:rPr>
          <w:rFonts w:ascii="Segoe UI Light" w:hAnsi="Segoe UI Light" w:cs="Segoe UI Light"/>
        </w:rPr>
      </w:pPr>
      <w:r w:rsidRPr="001050F2">
        <w:rPr>
          <w:rFonts w:ascii="Segoe UI Light" w:hAnsi="Segoe UI Light" w:cs="Segoe UI Light"/>
        </w:rPr>
        <w:t xml:space="preserve">3. Στο πλαίσιο της εφαρμογής του Σχεδίου </w:t>
      </w:r>
      <w:r w:rsidR="00DD08A1">
        <w:rPr>
          <w:rFonts w:ascii="Segoe UI Light" w:hAnsi="Segoe UI Light" w:cs="Segoe UI Light"/>
        </w:rPr>
        <w:t xml:space="preserve">προβλέπεται </w:t>
      </w:r>
      <w:r w:rsidRPr="001050F2">
        <w:rPr>
          <w:rFonts w:ascii="Segoe UI Light" w:hAnsi="Segoe UI Light" w:cs="Segoe UI Light"/>
        </w:rPr>
        <w:t xml:space="preserve">η συλλογή </w:t>
      </w:r>
      <w:r w:rsidR="009E24D0" w:rsidRPr="001050F2">
        <w:rPr>
          <w:rFonts w:ascii="Segoe UI Light" w:hAnsi="Segoe UI Light" w:cs="Segoe UI Light"/>
        </w:rPr>
        <w:t xml:space="preserve">στοιχείων όσον αφορά το προσωπικό που απασχολείται στο Φορέα </w:t>
      </w:r>
      <w:r w:rsidRPr="001050F2">
        <w:rPr>
          <w:rFonts w:ascii="Segoe UI Light" w:hAnsi="Segoe UI Light" w:cs="Segoe UI Light"/>
        </w:rPr>
        <w:t xml:space="preserve">και </w:t>
      </w:r>
      <w:r w:rsidR="009E24D0" w:rsidRPr="001050F2">
        <w:rPr>
          <w:rFonts w:ascii="Segoe UI Light" w:hAnsi="Segoe UI Light" w:cs="Segoe UI Light"/>
        </w:rPr>
        <w:t xml:space="preserve">η ανάλυσή τους </w:t>
      </w:r>
      <w:r w:rsidRPr="001050F2">
        <w:rPr>
          <w:rFonts w:ascii="Segoe UI Light" w:hAnsi="Segoe UI Light" w:cs="Segoe UI Light"/>
        </w:rPr>
        <w:t xml:space="preserve">με </w:t>
      </w:r>
      <w:r w:rsidR="009E24D0" w:rsidRPr="001050F2">
        <w:rPr>
          <w:rFonts w:ascii="Segoe UI Light" w:hAnsi="Segoe UI Light" w:cs="Segoe UI Light"/>
        </w:rPr>
        <w:t xml:space="preserve">βάση το </w:t>
      </w:r>
      <w:r w:rsidRPr="001050F2">
        <w:rPr>
          <w:rFonts w:ascii="Segoe UI Light" w:hAnsi="Segoe UI Light" w:cs="Segoe UI Light"/>
        </w:rPr>
        <w:t>φύλο σε ετήσια βάση</w:t>
      </w:r>
      <w:r w:rsidR="009E24D0" w:rsidRPr="001050F2">
        <w:rPr>
          <w:rFonts w:ascii="Segoe UI Light" w:hAnsi="Segoe UI Light" w:cs="Segoe UI Light"/>
        </w:rPr>
        <w:t>, καθώς</w:t>
      </w:r>
      <w:r w:rsidRPr="001050F2">
        <w:rPr>
          <w:rFonts w:ascii="Segoe UI Light" w:hAnsi="Segoe UI Light" w:cs="Segoe UI Light"/>
        </w:rPr>
        <w:t xml:space="preserve"> και η σύνταξη </w:t>
      </w:r>
      <w:r w:rsidR="009E24D0" w:rsidRPr="001050F2">
        <w:rPr>
          <w:rFonts w:ascii="Segoe UI Light" w:hAnsi="Segoe UI Light" w:cs="Segoe UI Light"/>
        </w:rPr>
        <w:t>ετήσιας αναφοράς για την παρακολούθηση συγκεκριμένων δεικτών.</w:t>
      </w:r>
      <w:r w:rsidRPr="001050F2">
        <w:rPr>
          <w:rFonts w:ascii="Segoe UI Light" w:hAnsi="Segoe UI Light" w:cs="Segoe UI Light"/>
        </w:rPr>
        <w:t xml:space="preserve"> </w:t>
      </w:r>
      <w:r w:rsidR="009E24D0" w:rsidRPr="001050F2">
        <w:rPr>
          <w:rFonts w:ascii="Segoe UI Light" w:hAnsi="Segoe UI Light" w:cs="Segoe UI Light"/>
        </w:rPr>
        <w:t xml:space="preserve">Στη βάση των αποτελεσμάτων των δεικτών, ως στοιχείο μιας συνεχούς διαδικασίας αξιολόγησης, θα ενημερώνεται το Σχέδιο σε όρους στοχοθεσίας και νέων δράσεων για την ουσιαστική ισότητα των φύλων. </w:t>
      </w:r>
    </w:p>
    <w:p w14:paraId="2E1ABB2D" w14:textId="1AB61C26" w:rsidR="00AD2F82" w:rsidRPr="001050F2" w:rsidRDefault="00AD2F82" w:rsidP="00AD2F82">
      <w:pPr>
        <w:pStyle w:val="BodyText"/>
        <w:spacing w:after="240" w:line="276" w:lineRule="auto"/>
        <w:jc w:val="both"/>
        <w:rPr>
          <w:rFonts w:ascii="Segoe UI Light" w:hAnsi="Segoe UI Light" w:cs="Segoe UI Light"/>
        </w:rPr>
      </w:pPr>
      <w:r w:rsidRPr="001050F2">
        <w:rPr>
          <w:rFonts w:ascii="Segoe UI Light" w:hAnsi="Segoe UI Light" w:cs="Segoe UI Light"/>
        </w:rPr>
        <w:t xml:space="preserve">4. </w:t>
      </w:r>
      <w:r w:rsidR="009E24D0" w:rsidRPr="001050F2">
        <w:rPr>
          <w:rFonts w:ascii="Segoe UI Light" w:hAnsi="Segoe UI Light" w:cs="Segoe UI Light"/>
        </w:rPr>
        <w:t xml:space="preserve">Στο πλαίσιο της εφαρμογής του Σχεδίου </w:t>
      </w:r>
      <w:r w:rsidR="001050F2" w:rsidRPr="001050F2">
        <w:rPr>
          <w:rFonts w:ascii="Segoe UI Light" w:hAnsi="Segoe UI Light" w:cs="Segoe UI Light"/>
        </w:rPr>
        <w:t xml:space="preserve">περιλαμβάνονται συγκεκριμένες δράσεις που στοχεύουν στην </w:t>
      </w:r>
      <w:r w:rsidRPr="001050F2">
        <w:rPr>
          <w:rFonts w:ascii="Segoe UI Light" w:hAnsi="Segoe UI Light" w:cs="Segoe UI Light"/>
        </w:rPr>
        <w:t xml:space="preserve">ευαισθητοποίηση </w:t>
      </w:r>
      <w:r w:rsidR="001050F2" w:rsidRPr="001050F2">
        <w:rPr>
          <w:rFonts w:ascii="Segoe UI Light" w:hAnsi="Segoe UI Light" w:cs="Segoe UI Light"/>
        </w:rPr>
        <w:t xml:space="preserve">σε θέματα </w:t>
      </w:r>
      <w:r w:rsidRPr="001050F2">
        <w:rPr>
          <w:rFonts w:ascii="Segoe UI Light" w:hAnsi="Segoe UI Light" w:cs="Segoe UI Light"/>
        </w:rPr>
        <w:t>ισότητα</w:t>
      </w:r>
      <w:r w:rsidR="001050F2" w:rsidRPr="001050F2">
        <w:rPr>
          <w:rFonts w:ascii="Segoe UI Light" w:hAnsi="Segoe UI Light" w:cs="Segoe UI Light"/>
        </w:rPr>
        <w:t>ς</w:t>
      </w:r>
      <w:r w:rsidRPr="001050F2">
        <w:rPr>
          <w:rFonts w:ascii="Segoe UI Light" w:hAnsi="Segoe UI Light" w:cs="Segoe UI Light"/>
        </w:rPr>
        <w:t xml:space="preserve"> των φύλων. Οι δραστηριότητες αυτές </w:t>
      </w:r>
      <w:r w:rsidR="001050F2" w:rsidRPr="001050F2">
        <w:rPr>
          <w:rFonts w:ascii="Segoe UI Light" w:hAnsi="Segoe UI Light" w:cs="Segoe UI Light"/>
        </w:rPr>
        <w:t xml:space="preserve">απευθύνονται στο σύνολο του προσωπικού του Φορέα </w:t>
      </w:r>
      <w:r w:rsidRPr="001050F2">
        <w:rPr>
          <w:rFonts w:ascii="Segoe UI Light" w:hAnsi="Segoe UI Light" w:cs="Segoe UI Light"/>
        </w:rPr>
        <w:t xml:space="preserve">και </w:t>
      </w:r>
      <w:r w:rsidR="001050F2" w:rsidRPr="001050F2">
        <w:rPr>
          <w:rFonts w:ascii="Segoe UI Light" w:hAnsi="Segoe UI Light" w:cs="Segoe UI Light"/>
        </w:rPr>
        <w:t xml:space="preserve">συνιστούν μια </w:t>
      </w:r>
      <w:r w:rsidRPr="001050F2">
        <w:rPr>
          <w:rFonts w:ascii="Segoe UI Light" w:hAnsi="Segoe UI Light" w:cs="Segoe UI Light"/>
        </w:rPr>
        <w:t xml:space="preserve">συνεχή διαδικασία. </w:t>
      </w:r>
    </w:p>
    <w:p w14:paraId="44A01CA2" w14:textId="77777777" w:rsidR="007A5AF1" w:rsidRDefault="007A5AF1">
      <w:pPr>
        <w:widowControl/>
        <w:autoSpaceDE/>
        <w:autoSpaceDN/>
        <w:spacing w:after="160" w:line="259" w:lineRule="auto"/>
        <w:rPr>
          <w:rFonts w:ascii="Ink Free" w:hAnsi="Ink Free" w:cs="Segoe UI Light"/>
          <w:color w:val="365F91"/>
        </w:rPr>
      </w:pPr>
      <w:r>
        <w:rPr>
          <w:rFonts w:ascii="Ink Free" w:hAnsi="Ink Free" w:cs="Segoe UI Light"/>
          <w:color w:val="365F91"/>
        </w:rPr>
        <w:br w:type="page"/>
      </w:r>
    </w:p>
    <w:p w14:paraId="4D774AAB" w14:textId="77777777" w:rsidR="007A5AF1" w:rsidRPr="00236B5C" w:rsidRDefault="007A5AF1" w:rsidP="007A5AF1">
      <w:pPr>
        <w:pStyle w:val="Heading1"/>
        <w:spacing w:before="81" w:after="240"/>
        <w:ind w:left="0"/>
        <w:jc w:val="left"/>
        <w:rPr>
          <w:rFonts w:ascii="Ink Free" w:hAnsi="Ink Free" w:cs="Segoe UI Light"/>
          <w:color w:val="365F91"/>
        </w:rPr>
      </w:pPr>
      <w:bookmarkStart w:id="3" w:name="_Toc177932922"/>
      <w:r w:rsidRPr="00236B5C">
        <w:rPr>
          <w:rFonts w:ascii="Ink Free" w:hAnsi="Ink Free" w:cs="Segoe UI Light"/>
          <w:color w:val="365F91"/>
        </w:rPr>
        <w:t>Το Ινστιτούτο Υγείας του Παιδιού</w:t>
      </w:r>
      <w:bookmarkEnd w:id="3"/>
    </w:p>
    <w:p w14:paraId="74785776" w14:textId="77777777" w:rsidR="007A5AF1" w:rsidRPr="008B5CD6" w:rsidRDefault="007A5AF1" w:rsidP="007A5AF1">
      <w:pPr>
        <w:pStyle w:val="BodyText"/>
        <w:spacing w:after="240" w:line="276" w:lineRule="auto"/>
        <w:jc w:val="both"/>
        <w:rPr>
          <w:rFonts w:ascii="Segoe UI Light" w:hAnsi="Segoe UI Light" w:cs="Segoe UI Light"/>
        </w:rPr>
      </w:pPr>
      <w:r>
        <w:rPr>
          <w:rFonts w:ascii="Segoe UI Light" w:hAnsi="Segoe UI Light" w:cs="Segoe UI Light"/>
        </w:rPr>
        <w:t>Τ</w:t>
      </w:r>
      <w:r w:rsidRPr="008B5CD6">
        <w:rPr>
          <w:rFonts w:ascii="Segoe UI Light" w:hAnsi="Segoe UI Light" w:cs="Segoe UI Light"/>
        </w:rPr>
        <w:t>ο ΙΥΠ είναι ερευνητικό κέντρο στο πεδίο δράσης του οποίου εντάσσονται η έρευνα και η παροχή κλινικών και εργαστηριακών υπηρεσιών σε παιδιά και η εκπαίδευση/κατάρτιση επαγγελματιών που εργάζονται σε τομείς σχετικούς με τα παιδιά.</w:t>
      </w:r>
      <w:r>
        <w:rPr>
          <w:rFonts w:ascii="Segoe UI Light" w:hAnsi="Segoe UI Light" w:cs="Segoe UI Light"/>
        </w:rPr>
        <w:t xml:space="preserve"> </w:t>
      </w:r>
      <w:r w:rsidRPr="008B5CD6">
        <w:rPr>
          <w:rFonts w:ascii="Segoe UI Light" w:hAnsi="Segoe UI Light" w:cs="Segoe UI Light"/>
        </w:rPr>
        <w:t xml:space="preserve">Αποστολή του Ινστιτούτου Υγείας του Παιδιού (ΙΥΠ) είναι να παρέχει εξειδικευμένο έργο πρόληψης και δημόσιας υγείας και να αναπτύσσει ερευνητική και εκπαιδευτική δραστηριότητα στο πεδίο της υγείας του παιδιού. </w:t>
      </w:r>
    </w:p>
    <w:p w14:paraId="47C045CC" w14:textId="77777777" w:rsidR="007A5AF1" w:rsidRPr="007B3CBF" w:rsidRDefault="007A5AF1" w:rsidP="007A5AF1">
      <w:pPr>
        <w:pStyle w:val="Heading2"/>
        <w:ind w:left="0"/>
        <w:jc w:val="left"/>
        <w:rPr>
          <w:rFonts w:ascii="Ink Free" w:hAnsi="Ink Free"/>
        </w:rPr>
      </w:pPr>
      <w:bookmarkStart w:id="4" w:name="_Toc177932923"/>
      <w:r w:rsidRPr="007B3CBF">
        <w:rPr>
          <w:rFonts w:ascii="Ink Free" w:hAnsi="Ink Free"/>
        </w:rPr>
        <w:t>Ταυτότητα του ΙΥΠ</w:t>
      </w:r>
      <w:bookmarkEnd w:id="4"/>
    </w:p>
    <w:p w14:paraId="36428DBC" w14:textId="76D0AB36" w:rsidR="007A5AF1" w:rsidRPr="008B5CD6" w:rsidRDefault="007A5AF1" w:rsidP="007A5AF1">
      <w:pPr>
        <w:pStyle w:val="BodyText"/>
        <w:spacing w:after="240" w:line="276" w:lineRule="auto"/>
        <w:jc w:val="both"/>
        <w:rPr>
          <w:rFonts w:ascii="Segoe UI Light" w:hAnsi="Segoe UI Light" w:cs="Segoe UI Light"/>
        </w:rPr>
      </w:pPr>
      <w:r w:rsidRPr="008B5CD6">
        <w:rPr>
          <w:rFonts w:ascii="Segoe UI Light" w:hAnsi="Segoe UI Light" w:cs="Segoe UI Light"/>
        </w:rPr>
        <w:t xml:space="preserve">Το ΙΥΠ ιδρύθηκε το 1965 και είναι Νομικό Πρόσωπο Ιδιωτικού Δικαίου μη κερδοσκοπικού χαρακτήρα που στεγάζεται στο χώρο του Νοσοκομείου Παίδων "Η Αγία Σοφία". Όσον αφορά το νομικό του καθεστώς, το ΙΥΠ είναι Νομικό Πρόσωπο Ιδιωτικού Δικαίου που ανήκει στον ευρύτερο δημόσιο τομέα. Υπάγεται στο Υπουργείο Υγείας και εποπτεύεται από αυτό, ενώ η λειτουργία του διέπεται από το Π.Δ. 867/1979 (διαθέσιμο </w:t>
      </w:r>
      <w:r w:rsidR="0063604B">
        <w:fldChar w:fldCharType="begin"/>
      </w:r>
      <w:r w:rsidR="0063604B">
        <w:instrText>HYPERLINK "https://ich.gr/wp-content/uploads/2021/03/%CE%B8%CE%B5%CF%83%CE%BC%CE%B9%CE%BA%CF%8C-%CF%80%CE%BB%CE%B1%CE%AF%CF%83%CE%B9%CE%BF-%CE%9B%CE%B5%CE%B9%CF%84%CE%BF%CF%85%CF%81%CE%B3%CE%AF%CE%B1%CF%82.pdf"</w:instrText>
      </w:r>
      <w:r w:rsidR="0063604B">
        <w:fldChar w:fldCharType="separate"/>
      </w:r>
      <w:r w:rsidRPr="008B5CD6">
        <w:rPr>
          <w:rStyle w:val="Hyperlink"/>
          <w:rFonts w:ascii="Segoe UI Light" w:hAnsi="Segoe UI Light" w:cs="Segoe UI Light"/>
        </w:rPr>
        <w:t>εδώ</w:t>
      </w:r>
      <w:r w:rsidR="0063604B">
        <w:rPr>
          <w:rStyle w:val="Hyperlink"/>
          <w:rFonts w:ascii="Segoe UI Light" w:hAnsi="Segoe UI Light" w:cs="Segoe UI Light"/>
        </w:rPr>
        <w:fldChar w:fldCharType="end"/>
      </w:r>
      <w:r w:rsidRPr="008B5CD6">
        <w:rPr>
          <w:rFonts w:ascii="Segoe UI Light" w:hAnsi="Segoe UI Light" w:cs="Segoe UI Light"/>
        </w:rPr>
        <w:t>). Η λειτουργία και το βασικό έργο του ΙΥΠ χρηματοδοτούνται από τον τακτικό προϋπολογισμό του Υπουργείου Υγείας, ενώ για συγκεκριμένα προγράμματα το ΙΥΠ εξασφαλίζει πρόσθετους πόρους από την Ευρωπαϊκή Ένωση και άλλους εθνικούς ή διεθνείς οργανισμούς καθώς και από συνεργαζόμενους φορείς ή δωρεές.</w:t>
      </w:r>
    </w:p>
    <w:p w14:paraId="32442AFB" w14:textId="77777777" w:rsidR="007A5AF1" w:rsidRPr="007B3CBF" w:rsidRDefault="007A5AF1" w:rsidP="007A5AF1">
      <w:pPr>
        <w:pStyle w:val="Heading3"/>
        <w:rPr>
          <w:rFonts w:ascii="Ink Free" w:hAnsi="Ink Free"/>
        </w:rPr>
      </w:pPr>
      <w:bookmarkStart w:id="5" w:name="_Toc177932924"/>
      <w:r w:rsidRPr="007B3CBF">
        <w:rPr>
          <w:rFonts w:ascii="Ink Free" w:hAnsi="Ink Free"/>
        </w:rPr>
        <w:t>Επιτροπές</w:t>
      </w:r>
      <w:bookmarkEnd w:id="5"/>
    </w:p>
    <w:p w14:paraId="7C31B62C" w14:textId="77777777" w:rsidR="007A5AF1" w:rsidRPr="00D64AAF" w:rsidRDefault="007A5AF1" w:rsidP="007A5AF1">
      <w:pPr>
        <w:pStyle w:val="BodyText"/>
        <w:spacing w:after="240" w:line="276" w:lineRule="auto"/>
        <w:jc w:val="both"/>
        <w:rPr>
          <w:rFonts w:ascii="Segoe UI Light" w:hAnsi="Segoe UI Light" w:cs="Segoe UI Light"/>
          <w:spacing w:val="-3"/>
        </w:rPr>
      </w:pPr>
      <w:r w:rsidRPr="001050F2">
        <w:rPr>
          <w:rFonts w:ascii="Segoe UI Light" w:hAnsi="Segoe UI Light" w:cs="Segoe UI Light"/>
          <w:b/>
          <w:bCs/>
          <w:spacing w:val="-2"/>
        </w:rPr>
        <w:t>Διοικούσα Επιτροπή</w:t>
      </w:r>
      <w:r w:rsidRPr="001050F2">
        <w:rPr>
          <w:rFonts w:ascii="Segoe UI Light" w:hAnsi="Segoe UI Light" w:cs="Segoe UI Light"/>
          <w:spacing w:val="-2"/>
        </w:rPr>
        <w:t xml:space="preserve">: </w:t>
      </w:r>
      <w:r w:rsidRPr="00D64AAF">
        <w:rPr>
          <w:rFonts w:ascii="Segoe UI Light" w:hAnsi="Segoe UI Light" w:cs="Segoe UI Light"/>
          <w:spacing w:val="-3"/>
        </w:rPr>
        <w:t>Ορίζεται από το Υπουργείο Υγείας και έχει την ευθύνη της διοίκησης για λειτουργικά και επιστημονικά ζητήματα. Αποτελείται από 5 μέλη: τρεις επιστήμονες αναγνωρισμένου κύρους με 5ετή θητεία και δύο Επιστήμονες-Διευθυντές/τριες Διευθύνσεων ή Τομέων του ΙΥΠ, με 2ετή θητεία.</w:t>
      </w:r>
    </w:p>
    <w:p w14:paraId="1A26B1C5" w14:textId="77777777" w:rsidR="007A5AF1" w:rsidRPr="008B5CD6" w:rsidRDefault="007A5AF1" w:rsidP="007A5AF1">
      <w:pPr>
        <w:pStyle w:val="BodyText"/>
        <w:spacing w:after="240" w:line="276" w:lineRule="auto"/>
        <w:jc w:val="both"/>
        <w:rPr>
          <w:rFonts w:ascii="Segoe UI Light" w:hAnsi="Segoe UI Light" w:cs="Segoe UI Light"/>
        </w:rPr>
      </w:pPr>
      <w:r w:rsidRPr="008B5CD6">
        <w:rPr>
          <w:rFonts w:ascii="Segoe UI Light" w:hAnsi="Segoe UI Light" w:cs="Segoe UI Light"/>
          <w:b/>
          <w:bCs/>
        </w:rPr>
        <w:t>Επιστημονικό Συμβούλιο</w:t>
      </w:r>
      <w:r w:rsidRPr="008B5CD6">
        <w:rPr>
          <w:rFonts w:ascii="Segoe UI Light" w:hAnsi="Segoe UI Light" w:cs="Segoe UI Light"/>
        </w:rPr>
        <w:t>: Αποτελείται από τους Διευθυντές των Διευθύνσεων και των Τομέων του ΙΥΠ. Έχουν την ευθύνη για την κρίση κάθε επιστημονικού προγράμματος του ΙΥΠ και γνωμοδοτούν προς την Διοικούσα Επιτροπή για θέματα που άπτονται του επιστημονικού έργου του ΙΥΠ.</w:t>
      </w:r>
    </w:p>
    <w:p w14:paraId="597E88BD" w14:textId="77777777" w:rsidR="007A5AF1" w:rsidRPr="008B5CD6" w:rsidRDefault="007A5AF1" w:rsidP="007A5AF1">
      <w:pPr>
        <w:pStyle w:val="BodyText"/>
        <w:spacing w:after="240" w:line="276" w:lineRule="auto"/>
        <w:jc w:val="both"/>
        <w:rPr>
          <w:rFonts w:ascii="Segoe UI Light" w:hAnsi="Segoe UI Light" w:cs="Segoe UI Light"/>
        </w:rPr>
      </w:pPr>
      <w:r w:rsidRPr="008B5CD6">
        <w:rPr>
          <w:rFonts w:ascii="Segoe UI Light" w:hAnsi="Segoe UI Light" w:cs="Segoe UI Light"/>
          <w:b/>
          <w:bCs/>
        </w:rPr>
        <w:t>Επιτροπή Ηθικής και Δεοντολογίας</w:t>
      </w:r>
      <w:r w:rsidRPr="008B5CD6">
        <w:rPr>
          <w:rFonts w:ascii="Segoe UI Light" w:hAnsi="Segoe UI Light" w:cs="Segoe UI Light"/>
        </w:rPr>
        <w:t xml:space="preserve">: Εκτιμά την ηθική και δεοντολογική πλευρά όλων των πρωτοκόλλων παροχής υπηρεσιών και έρευνας που εφαρμόζονται στο ΙΥΠ. </w:t>
      </w:r>
    </w:p>
    <w:p w14:paraId="6650A103" w14:textId="77777777" w:rsidR="007A5AF1" w:rsidRPr="007B3CBF" w:rsidRDefault="007A5AF1" w:rsidP="007A5AF1">
      <w:pPr>
        <w:pStyle w:val="Heading3"/>
        <w:rPr>
          <w:rFonts w:ascii="Ink Free" w:hAnsi="Ink Free"/>
        </w:rPr>
      </w:pPr>
      <w:bookmarkStart w:id="6" w:name="_Toc177932925"/>
      <w:r w:rsidRPr="007B3CBF">
        <w:rPr>
          <w:rFonts w:ascii="Ink Free" w:hAnsi="Ink Free"/>
        </w:rPr>
        <w:t>Δομή</w:t>
      </w:r>
      <w:bookmarkEnd w:id="6"/>
    </w:p>
    <w:p w14:paraId="3E3DCE93" w14:textId="06EEECDA" w:rsidR="007A5AF1" w:rsidRPr="008B5CD6" w:rsidRDefault="007A5AF1" w:rsidP="007A5AF1">
      <w:pPr>
        <w:pStyle w:val="BodyText"/>
        <w:spacing w:line="276" w:lineRule="auto"/>
        <w:ind w:right="953"/>
        <w:jc w:val="both"/>
        <w:rPr>
          <w:rFonts w:ascii="Segoe UI Light" w:hAnsi="Segoe UI Light" w:cs="Segoe UI Light"/>
        </w:rPr>
      </w:pPr>
      <w:r w:rsidRPr="008B5CD6">
        <w:rPr>
          <w:rFonts w:ascii="Segoe UI Light" w:hAnsi="Segoe UI Light" w:cs="Segoe UI Light"/>
        </w:rPr>
        <w:t xml:space="preserve">Στο ΙΥΠ περιλαμβάνονται </w:t>
      </w:r>
      <w:r w:rsidR="00D64AAF">
        <w:rPr>
          <w:rFonts w:ascii="Segoe UI Light" w:hAnsi="Segoe UI Light" w:cs="Segoe UI Light"/>
        </w:rPr>
        <w:t>εφτά</w:t>
      </w:r>
      <w:r w:rsidRPr="008B5CD6">
        <w:rPr>
          <w:rFonts w:ascii="Segoe UI Light" w:hAnsi="Segoe UI Light" w:cs="Segoe UI Light"/>
        </w:rPr>
        <w:t xml:space="preserve"> (</w:t>
      </w:r>
      <w:r w:rsidR="00D64AAF">
        <w:rPr>
          <w:rFonts w:ascii="Segoe UI Light" w:hAnsi="Segoe UI Light" w:cs="Segoe UI Light"/>
        </w:rPr>
        <w:t>7</w:t>
      </w:r>
      <w:r w:rsidRPr="008B5CD6">
        <w:rPr>
          <w:rFonts w:ascii="Segoe UI Light" w:hAnsi="Segoe UI Light" w:cs="Segoe UI Light"/>
        </w:rPr>
        <w:t>) διακριτές Διευθύνσεις</w:t>
      </w:r>
      <w:r>
        <w:rPr>
          <w:rFonts w:ascii="Segoe UI Light" w:hAnsi="Segoe UI Light" w:cs="Segoe UI Light"/>
        </w:rPr>
        <w:t>/Τομείς</w:t>
      </w:r>
      <w:r w:rsidRPr="008B5CD6">
        <w:rPr>
          <w:rFonts w:ascii="Segoe UI Light" w:hAnsi="Segoe UI Light" w:cs="Segoe UI Light"/>
        </w:rPr>
        <w:t>.</w:t>
      </w:r>
    </w:p>
    <w:p w14:paraId="642AB91D" w14:textId="77777777" w:rsidR="007A5AF1" w:rsidRPr="008B5CD6" w:rsidRDefault="007A5AF1" w:rsidP="001D0449">
      <w:pPr>
        <w:pStyle w:val="BodyText"/>
        <w:numPr>
          <w:ilvl w:val="0"/>
          <w:numId w:val="11"/>
        </w:numPr>
        <w:spacing w:line="276" w:lineRule="auto"/>
        <w:ind w:right="953"/>
        <w:jc w:val="both"/>
        <w:rPr>
          <w:rFonts w:ascii="Segoe UI Light" w:hAnsi="Segoe UI Light" w:cs="Segoe UI Light"/>
        </w:rPr>
      </w:pPr>
      <w:r w:rsidRPr="008B5CD6">
        <w:rPr>
          <w:rFonts w:ascii="Segoe UI Light" w:hAnsi="Segoe UI Light" w:cs="Segoe UI Light"/>
        </w:rPr>
        <w:t>Διεύθυνση Προληπτικού Ελέγχου Νεογνών</w:t>
      </w:r>
    </w:p>
    <w:p w14:paraId="560C73F6" w14:textId="77777777" w:rsidR="007A5AF1" w:rsidRPr="008B5CD6" w:rsidRDefault="007A5AF1" w:rsidP="001D0449">
      <w:pPr>
        <w:pStyle w:val="BodyText"/>
        <w:numPr>
          <w:ilvl w:val="0"/>
          <w:numId w:val="11"/>
        </w:numPr>
        <w:spacing w:line="276" w:lineRule="auto"/>
        <w:ind w:right="953"/>
        <w:jc w:val="both"/>
        <w:rPr>
          <w:rFonts w:ascii="Segoe UI Light" w:hAnsi="Segoe UI Light" w:cs="Segoe UI Light"/>
        </w:rPr>
      </w:pPr>
      <w:r w:rsidRPr="008B5CD6">
        <w:rPr>
          <w:rFonts w:ascii="Segoe UI Light" w:hAnsi="Segoe UI Light" w:cs="Segoe UI Light"/>
        </w:rPr>
        <w:t>Διεύθυνση Γενετικής</w:t>
      </w:r>
    </w:p>
    <w:p w14:paraId="36C989D2" w14:textId="77777777" w:rsidR="007A5AF1" w:rsidRPr="008B5CD6" w:rsidRDefault="007A5AF1" w:rsidP="001D0449">
      <w:pPr>
        <w:pStyle w:val="BodyText"/>
        <w:numPr>
          <w:ilvl w:val="0"/>
          <w:numId w:val="11"/>
        </w:numPr>
        <w:spacing w:line="276" w:lineRule="auto"/>
        <w:ind w:right="953"/>
        <w:jc w:val="both"/>
        <w:rPr>
          <w:rFonts w:ascii="Segoe UI Light" w:hAnsi="Segoe UI Light" w:cs="Segoe UI Light"/>
        </w:rPr>
      </w:pPr>
      <w:r w:rsidRPr="008B5CD6">
        <w:rPr>
          <w:rFonts w:ascii="Segoe UI Light" w:hAnsi="Segoe UI Light" w:cs="Segoe UI Light"/>
        </w:rPr>
        <w:t>Διεύθυνση Ενζυμολογίας και Κυτταρικής Λειτουργίας</w:t>
      </w:r>
    </w:p>
    <w:p w14:paraId="6CB914E1" w14:textId="77777777" w:rsidR="007A5AF1" w:rsidRPr="008B5CD6" w:rsidRDefault="007A5AF1" w:rsidP="001D0449">
      <w:pPr>
        <w:pStyle w:val="BodyText"/>
        <w:numPr>
          <w:ilvl w:val="0"/>
          <w:numId w:val="11"/>
        </w:numPr>
        <w:spacing w:line="276" w:lineRule="auto"/>
        <w:ind w:right="953"/>
        <w:jc w:val="both"/>
        <w:rPr>
          <w:rFonts w:ascii="Segoe UI Light" w:hAnsi="Segoe UI Light" w:cs="Segoe UI Light"/>
        </w:rPr>
      </w:pPr>
      <w:r w:rsidRPr="008B5CD6">
        <w:rPr>
          <w:rFonts w:ascii="Segoe UI Light" w:hAnsi="Segoe UI Light" w:cs="Segoe UI Light"/>
        </w:rPr>
        <w:t>Τομέας Νοσημάτων Μεταβολισμού Οστών και Μεταβολισμού Μετάλλων</w:t>
      </w:r>
    </w:p>
    <w:p w14:paraId="1362E28B" w14:textId="77777777" w:rsidR="007A5AF1" w:rsidRPr="008B5CD6" w:rsidRDefault="007A5AF1" w:rsidP="001D0449">
      <w:pPr>
        <w:pStyle w:val="BodyText"/>
        <w:numPr>
          <w:ilvl w:val="0"/>
          <w:numId w:val="11"/>
        </w:numPr>
        <w:spacing w:line="276" w:lineRule="auto"/>
        <w:ind w:right="953"/>
        <w:jc w:val="both"/>
        <w:rPr>
          <w:rFonts w:ascii="Segoe UI Light" w:hAnsi="Segoe UI Light" w:cs="Segoe UI Light"/>
        </w:rPr>
      </w:pPr>
      <w:r w:rsidRPr="008B5CD6">
        <w:rPr>
          <w:rFonts w:ascii="Segoe UI Light" w:hAnsi="Segoe UI Light" w:cs="Segoe UI Light"/>
        </w:rPr>
        <w:t>Διεύθυνση Κοινωνικής και Αναπτυξιακής Παιδιατρικής</w:t>
      </w:r>
    </w:p>
    <w:p w14:paraId="5399AA10" w14:textId="77777777" w:rsidR="007A5AF1" w:rsidRDefault="007A5AF1" w:rsidP="001D0449">
      <w:pPr>
        <w:pStyle w:val="BodyText"/>
        <w:numPr>
          <w:ilvl w:val="0"/>
          <w:numId w:val="11"/>
        </w:numPr>
        <w:spacing w:line="276" w:lineRule="auto"/>
        <w:ind w:right="953"/>
        <w:jc w:val="both"/>
        <w:rPr>
          <w:rFonts w:ascii="Segoe UI Light" w:hAnsi="Segoe UI Light" w:cs="Segoe UI Light"/>
        </w:rPr>
      </w:pPr>
      <w:r w:rsidRPr="008B5CD6">
        <w:rPr>
          <w:rFonts w:ascii="Segoe UI Light" w:hAnsi="Segoe UI Light" w:cs="Segoe UI Light"/>
        </w:rPr>
        <w:t>Διεύθυνση Ψυχικής Υγείας και Κοινωνικής Πρόνοιας</w:t>
      </w:r>
    </w:p>
    <w:p w14:paraId="2251B42C" w14:textId="1D54269E" w:rsidR="00D64AAF" w:rsidRPr="008B5CD6" w:rsidRDefault="00D64AAF" w:rsidP="001D0449">
      <w:pPr>
        <w:pStyle w:val="BodyText"/>
        <w:numPr>
          <w:ilvl w:val="0"/>
          <w:numId w:val="11"/>
        </w:numPr>
        <w:spacing w:after="240" w:line="276" w:lineRule="auto"/>
        <w:ind w:right="953"/>
        <w:jc w:val="both"/>
        <w:rPr>
          <w:rFonts w:ascii="Segoe UI Light" w:hAnsi="Segoe UI Light" w:cs="Segoe UI Light"/>
        </w:rPr>
      </w:pPr>
      <w:r>
        <w:rPr>
          <w:rFonts w:ascii="Segoe UI Light" w:hAnsi="Segoe UI Light" w:cs="Segoe UI Light"/>
        </w:rPr>
        <w:t>Διεύθυνση Διοικητικού</w:t>
      </w:r>
    </w:p>
    <w:p w14:paraId="491E1129" w14:textId="77777777" w:rsidR="007A5AF1" w:rsidRPr="008B5CD6" w:rsidRDefault="007A5AF1" w:rsidP="007A5AF1">
      <w:pPr>
        <w:pStyle w:val="BodyText"/>
        <w:spacing w:after="240" w:line="276" w:lineRule="auto"/>
        <w:jc w:val="both"/>
        <w:rPr>
          <w:rFonts w:ascii="Segoe UI Light" w:hAnsi="Segoe UI Light" w:cs="Segoe UI Light"/>
        </w:rPr>
      </w:pPr>
      <w:r w:rsidRPr="008B5CD6">
        <w:rPr>
          <w:rFonts w:ascii="Segoe UI Light" w:hAnsi="Segoe UI Light" w:cs="Segoe UI Light"/>
        </w:rPr>
        <w:t>Συνολικά, το ΙΥΠ διαθέτει 50 άτομα μόνιμο προσωπικό, που απαρτίζεται από  επιστήμονες 14 διαφορετικών ειδικοτήτων και είναι το πρώτο κέντρο που αντιμετώπισε διεπιστημονικά την υγεία και ανάπτυξη κατά την παιδική ηλικία. Πιο συγκεκριμένα, οι δραστηριότητες του ΙΥΠ  περιλαμβάνουν:</w:t>
      </w:r>
    </w:p>
    <w:p w14:paraId="21853A92" w14:textId="77777777" w:rsidR="007A5AF1" w:rsidRPr="008B5CD6" w:rsidRDefault="007A5AF1" w:rsidP="001D0449">
      <w:pPr>
        <w:pStyle w:val="BodyText"/>
        <w:numPr>
          <w:ilvl w:val="0"/>
          <w:numId w:val="10"/>
        </w:numPr>
        <w:spacing w:after="240" w:line="276" w:lineRule="auto"/>
        <w:ind w:left="540" w:right="953"/>
        <w:jc w:val="both"/>
        <w:rPr>
          <w:rFonts w:ascii="Segoe UI Light" w:hAnsi="Segoe UI Light" w:cs="Segoe UI Light"/>
        </w:rPr>
      </w:pPr>
      <w:r w:rsidRPr="008B5CD6">
        <w:rPr>
          <w:rFonts w:ascii="Segoe UI Light" w:hAnsi="Segoe UI Light" w:cs="Segoe UI Light"/>
        </w:rPr>
        <w:t>Εξειδικευμένο κλινικό-εργαστηριακό έργο με έμφαση στην πρόληψη, έγκαιρη διάγνωση, αντιμετώπιση και γενετική συμβουλευτική νοσημάτων με σοβαρές συνέπειες.</w:t>
      </w:r>
    </w:p>
    <w:p w14:paraId="0F24C35E" w14:textId="77777777" w:rsidR="007A5AF1" w:rsidRPr="008B5CD6" w:rsidRDefault="007A5AF1" w:rsidP="001D0449">
      <w:pPr>
        <w:pStyle w:val="BodyText"/>
        <w:numPr>
          <w:ilvl w:val="0"/>
          <w:numId w:val="10"/>
        </w:numPr>
        <w:spacing w:after="240" w:line="276" w:lineRule="auto"/>
        <w:ind w:left="540" w:right="953"/>
        <w:jc w:val="both"/>
        <w:rPr>
          <w:rFonts w:ascii="Segoe UI Light" w:hAnsi="Segoe UI Light" w:cs="Segoe UI Light"/>
        </w:rPr>
      </w:pPr>
      <w:r w:rsidRPr="008B5CD6">
        <w:rPr>
          <w:rFonts w:ascii="Segoe UI Light" w:hAnsi="Segoe UI Light" w:cs="Segoe UI Light"/>
        </w:rPr>
        <w:t>Εξειδικευμένο έργο κοινωνικής και αναπτυξιακής παιδιατρικής, ψυχικής υγείας, πρωτοβάθμιας φροντίδας, προαγωγής της υγείας και της ποιότητας ζωής του παιδιού και της οικογένειας.</w:t>
      </w:r>
    </w:p>
    <w:p w14:paraId="106795D6" w14:textId="77777777" w:rsidR="007A5AF1" w:rsidRDefault="007A5AF1" w:rsidP="007A5AF1">
      <w:pPr>
        <w:pStyle w:val="Heading3"/>
        <w:spacing w:after="240"/>
        <w:rPr>
          <w:rFonts w:ascii="Ink Free" w:hAnsi="Ink Free" w:cs="Segoe UI Light"/>
        </w:rPr>
      </w:pPr>
    </w:p>
    <w:p w14:paraId="70EBFE6B" w14:textId="77777777" w:rsidR="007A5AF1" w:rsidRPr="00B8508A" w:rsidRDefault="007A5AF1" w:rsidP="007A5AF1">
      <w:pPr>
        <w:pStyle w:val="Heading3"/>
        <w:spacing w:after="240"/>
        <w:rPr>
          <w:rFonts w:ascii="Ink Free" w:hAnsi="Ink Free" w:cs="Segoe UI Light"/>
        </w:rPr>
      </w:pPr>
      <w:bookmarkStart w:id="7" w:name="_Toc177932926"/>
      <w:r w:rsidRPr="00B8508A">
        <w:rPr>
          <w:rFonts w:ascii="Ink Free" w:hAnsi="Ink Free" w:cs="Segoe UI Light"/>
        </w:rPr>
        <w:t>Υφιστάμενες Πολιτικές</w:t>
      </w:r>
      <w:r>
        <w:rPr>
          <w:rFonts w:ascii="Ink Free" w:hAnsi="Ink Free" w:cs="Segoe UI Light"/>
        </w:rPr>
        <w:t xml:space="preserve"> Προστασίας του Φορέα</w:t>
      </w:r>
      <w:bookmarkEnd w:id="7"/>
      <w:r w:rsidRPr="00B8508A">
        <w:rPr>
          <w:rFonts w:ascii="Ink Free" w:hAnsi="Ink Free" w:cs="Segoe UI Light"/>
        </w:rPr>
        <w:t xml:space="preserve"> </w:t>
      </w:r>
    </w:p>
    <w:p w14:paraId="288C3A3F" w14:textId="77777777" w:rsidR="007A5AF1" w:rsidRPr="008B5CD6" w:rsidRDefault="007A5AF1" w:rsidP="007A5AF1">
      <w:pPr>
        <w:pStyle w:val="BodyText"/>
        <w:spacing w:after="240" w:line="276" w:lineRule="auto"/>
        <w:jc w:val="both"/>
        <w:rPr>
          <w:rFonts w:ascii="Segoe UI Light" w:hAnsi="Segoe UI Light" w:cs="Segoe UI Light"/>
        </w:rPr>
      </w:pPr>
      <w:r w:rsidRPr="004420FE">
        <w:rPr>
          <w:rStyle w:val="Heading4Char"/>
          <w:rFonts w:ascii="Ink Free" w:hAnsi="Ink Free" w:cs="Segoe UI Light"/>
        </w:rPr>
        <w:t>Πολιτική Παιδικής Προστασίας</w:t>
      </w:r>
      <w:r w:rsidRPr="008B5CD6">
        <w:rPr>
          <w:rFonts w:ascii="Segoe UI Light" w:hAnsi="Segoe UI Light" w:cs="Segoe UI Light"/>
        </w:rPr>
        <w:t xml:space="preserve"> (διαθέσιμη </w:t>
      </w:r>
      <w:hyperlink r:id="rId14" w:history="1">
        <w:r w:rsidRPr="008B5CD6">
          <w:rPr>
            <w:rStyle w:val="Hyperlink"/>
            <w:rFonts w:ascii="Segoe UI Light" w:hAnsi="Segoe UI Light" w:cs="Segoe UI Light"/>
          </w:rPr>
          <w:t>εδώ</w:t>
        </w:r>
      </w:hyperlink>
      <w:r w:rsidRPr="008B5CD6">
        <w:rPr>
          <w:rFonts w:ascii="Segoe UI Light" w:hAnsi="Segoe UI Light" w:cs="Segoe UI Light"/>
        </w:rPr>
        <w:t>)</w:t>
      </w:r>
    </w:p>
    <w:p w14:paraId="26A3419B" w14:textId="77777777" w:rsidR="007A5AF1" w:rsidRPr="000A1EAC" w:rsidRDefault="007A5AF1" w:rsidP="007A5AF1">
      <w:pPr>
        <w:pStyle w:val="BodyText"/>
        <w:spacing w:after="240" w:line="276" w:lineRule="auto"/>
        <w:jc w:val="both"/>
        <w:rPr>
          <w:rFonts w:ascii="Segoe UI Light" w:hAnsi="Segoe UI Light" w:cs="Segoe UI Light"/>
          <w:spacing w:val="-2"/>
        </w:rPr>
      </w:pPr>
      <w:r w:rsidRPr="000A1EAC">
        <w:rPr>
          <w:rFonts w:ascii="Segoe UI Light" w:hAnsi="Segoe UI Light" w:cs="Segoe UI Light"/>
          <w:spacing w:val="-2"/>
        </w:rPr>
        <w:t xml:space="preserve">Σύμφωνα με την ΠΠΠ του ΙΥΠ κύριο μέλημα της Διεύθυνσης και των εργαζομένων της, μόνιμης ή προσωρινής απασχόλησης, αποτελεί το βέλτιστο συμφέρον όλων των παιδιών, χωρίς καμία διάκριση, η ασφάλεια της ζωής και της επιβίωσής τους, η κατανόηση και η ανάδειξη της άποψής τους σε κάθε θέμα που τα αφορά, η προστασία και η κατάλληλη φροντίδα τους σε κάθε χρονική στιγμή ή με κάθε τρόπο. Οι δράσεις που συντονίζει ή πραγματοποιεί η Διεύθυνση προαπαιτούν την προληπτική προστασία των παιδιών και την προώθηση της πρόνοιας και της προστασίας των παιδιών. Αναφέρονται, επίσης, οι πρακτικές που εφαρμόζονται για την διασφάλιση της ευημερίας και της ασφάλειας των παιδιών. </w:t>
      </w:r>
    </w:p>
    <w:p w14:paraId="60188C0E" w14:textId="77777777" w:rsidR="007A5AF1" w:rsidRDefault="007A5AF1" w:rsidP="007A5AF1">
      <w:pPr>
        <w:pStyle w:val="BodyText"/>
        <w:spacing w:after="240" w:line="276" w:lineRule="auto"/>
        <w:jc w:val="both"/>
        <w:rPr>
          <w:rStyle w:val="Heading4Char"/>
          <w:rFonts w:ascii="Ink Free" w:hAnsi="Ink Free" w:cs="Segoe UI Light"/>
        </w:rPr>
      </w:pPr>
    </w:p>
    <w:p w14:paraId="28C1F07F" w14:textId="77777777" w:rsidR="007A5AF1" w:rsidRPr="008B5CD6" w:rsidRDefault="007A5AF1" w:rsidP="007A5AF1">
      <w:pPr>
        <w:pStyle w:val="BodyText"/>
        <w:spacing w:after="240" w:line="276" w:lineRule="auto"/>
        <w:jc w:val="both"/>
        <w:rPr>
          <w:rFonts w:ascii="Segoe UI Light" w:hAnsi="Segoe UI Light" w:cs="Segoe UI Light"/>
        </w:rPr>
      </w:pPr>
      <w:r w:rsidRPr="004420FE">
        <w:rPr>
          <w:rStyle w:val="Heading4Char"/>
          <w:rFonts w:ascii="Ink Free" w:hAnsi="Ink Free" w:cs="Segoe UI Light"/>
        </w:rPr>
        <w:t>Πολιτική Προστασίας και Διαδικασίες για την Πρόληψη και Αντιμετώπιση της Σεξουαλικής Εκμετάλλευσης και Κακοποίησης</w:t>
      </w:r>
      <w:r w:rsidRPr="008B5CD6">
        <w:rPr>
          <w:rFonts w:ascii="Segoe UI Light" w:hAnsi="Segoe UI Light" w:cs="Segoe UI Light"/>
        </w:rPr>
        <w:t xml:space="preserve">  (διαθέσιμη </w:t>
      </w:r>
      <w:hyperlink r:id="rId15" w:anchor="tomeasproagwghsthsygeiasstasxoleia" w:history="1">
        <w:r w:rsidRPr="008B5CD6">
          <w:rPr>
            <w:rStyle w:val="Hyperlink"/>
            <w:rFonts w:ascii="Segoe UI Light" w:hAnsi="Segoe UI Light" w:cs="Segoe UI Light"/>
          </w:rPr>
          <w:t>εδώ</w:t>
        </w:r>
      </w:hyperlink>
      <w:r w:rsidRPr="008B5CD6">
        <w:rPr>
          <w:rFonts w:ascii="Segoe UI Light" w:hAnsi="Segoe UI Light" w:cs="Segoe UI Light"/>
        </w:rPr>
        <w:t>)</w:t>
      </w:r>
    </w:p>
    <w:p w14:paraId="3333F1D5" w14:textId="77777777" w:rsidR="007A5AF1" w:rsidRPr="008B5CD6" w:rsidRDefault="007A5AF1" w:rsidP="007A5AF1">
      <w:pPr>
        <w:pStyle w:val="BodyText"/>
        <w:spacing w:after="240" w:line="276" w:lineRule="auto"/>
        <w:jc w:val="both"/>
        <w:rPr>
          <w:rFonts w:ascii="Segoe UI Light" w:hAnsi="Segoe UI Light" w:cs="Segoe UI Light"/>
        </w:rPr>
      </w:pPr>
      <w:r w:rsidRPr="008B5CD6">
        <w:rPr>
          <w:rFonts w:ascii="Segoe UI Light" w:hAnsi="Segoe UI Light" w:cs="Segoe UI Light"/>
        </w:rPr>
        <w:t xml:space="preserve">Ο Κώδικας Προστασίας και Διαδικασιών για την Πρόληψη και την Αντιμετώπιση της Σεξουαλικής Εκμετάλλευσης και Κακοποίησης αποτελεί επίσημο έγγραφο, το οποίο έχει εγκριθεί από τον Διευθυντή της Διεύθυνσης Ψυχικής Υγείας και Κοινωνικής Πρόνοιας και τη Διοικούσα Επιτροπή του Ινστιτούτου Υγείας του Παιδιού και θέτει το πλαίσιο λειτουργίας με οριζόντια εφαρμογή σε όλα τα εργασιακά περιβάλλοντα που δραστηριοποιείται το Ινστιτούτο Υγείας του Παιδιού. Η Πολιτική Προστασίας ισχύει και δεσμεύει όλο το προσωπικό, μόνιμο και συμβασιούχο στη Διεύθυνση Ψυχικής Υγείας και Κοινωνικής Πρόνοιας, των άλλων Διευθύνσεων του Ινστιτούτου Υγείας του Παιδιού, τους/τις Διευθυντές/τριες, τους/τις Συντονιστές/τριες, το Επιστημονικό, Διοικητικό και λοιπό προσωπικό κατά τη διάρκεια και πέραν του ωραρίου τους.  Αναφέρονται λεπτομερώς οι διαδικασίες που εφαρμόζονται στο πλαίσιο της πρόληψης και της αντιμετώπισης πιθανών περιστατικών σεξουαλικής εκμετάλλευσης και κακοποίησης. </w:t>
      </w:r>
    </w:p>
    <w:p w14:paraId="559EDA91" w14:textId="2152B6AE" w:rsidR="00236B5C" w:rsidRPr="00715B35" w:rsidRDefault="00715B35" w:rsidP="001B357C">
      <w:pPr>
        <w:pStyle w:val="Heading1"/>
        <w:spacing w:before="81" w:after="240"/>
        <w:ind w:left="0"/>
        <w:jc w:val="left"/>
        <w:rPr>
          <w:rFonts w:ascii="Ink Free" w:hAnsi="Ink Free" w:cs="Segoe UI Light"/>
          <w:color w:val="365F91"/>
        </w:rPr>
      </w:pPr>
      <w:bookmarkStart w:id="8" w:name="_bookmark1"/>
      <w:bookmarkStart w:id="9" w:name="_Toc177932927"/>
      <w:bookmarkEnd w:id="8"/>
      <w:r w:rsidRPr="00715B35">
        <w:rPr>
          <w:rFonts w:ascii="Ink Free" w:hAnsi="Ink Free" w:cs="Segoe UI Light"/>
          <w:color w:val="365F91"/>
        </w:rPr>
        <w:t xml:space="preserve">Η Ισότητα των Φύλων </w:t>
      </w:r>
      <w:r w:rsidR="008B53DD">
        <w:rPr>
          <w:rFonts w:ascii="Ink Free" w:hAnsi="Ink Free" w:cs="Segoe UI Light"/>
          <w:color w:val="365F91"/>
        </w:rPr>
        <w:t xml:space="preserve">- </w:t>
      </w:r>
      <w:r w:rsidR="005342C7">
        <w:rPr>
          <w:rFonts w:ascii="Ink Free" w:hAnsi="Ink Free" w:cs="Segoe UI Light"/>
          <w:color w:val="365F91"/>
        </w:rPr>
        <w:t>θεσμικό</w:t>
      </w:r>
      <w:r w:rsidRPr="00715B35">
        <w:rPr>
          <w:rFonts w:ascii="Ink Free" w:hAnsi="Ink Free" w:cs="Segoe UI Light"/>
          <w:color w:val="365F91"/>
        </w:rPr>
        <w:t xml:space="preserve"> πλαίσιο</w:t>
      </w:r>
      <w:bookmarkEnd w:id="9"/>
    </w:p>
    <w:p w14:paraId="3B9BD81E" w14:textId="2115221D" w:rsidR="008B53DD" w:rsidRPr="00AA1D9D" w:rsidRDefault="008B53DD" w:rsidP="00AA1D9D">
      <w:pPr>
        <w:pStyle w:val="Heading2"/>
        <w:ind w:left="0"/>
        <w:jc w:val="left"/>
        <w:rPr>
          <w:rFonts w:ascii="Ink Free" w:hAnsi="Ink Free"/>
        </w:rPr>
      </w:pPr>
      <w:bookmarkStart w:id="10" w:name="_Toc177932928"/>
      <w:r w:rsidRPr="00AA1D9D">
        <w:rPr>
          <w:rFonts w:ascii="Ink Free" w:hAnsi="Ink Free"/>
        </w:rPr>
        <w:t>Διεθνές</w:t>
      </w:r>
      <w:r w:rsidR="00260AFD" w:rsidRPr="00AA1D9D">
        <w:rPr>
          <w:rFonts w:ascii="Ink Free" w:hAnsi="Ink Free"/>
        </w:rPr>
        <w:t xml:space="preserve"> θεσμικό πλαίσιο</w:t>
      </w:r>
      <w:bookmarkEnd w:id="10"/>
    </w:p>
    <w:p w14:paraId="023B5659" w14:textId="77777777" w:rsidR="006E6288" w:rsidRDefault="00715B35" w:rsidP="00715B35">
      <w:pPr>
        <w:pStyle w:val="BodyText"/>
        <w:spacing w:after="240" w:line="276" w:lineRule="auto"/>
        <w:jc w:val="both"/>
        <w:rPr>
          <w:rFonts w:ascii="Segoe UI Light" w:hAnsi="Segoe UI Light" w:cs="Segoe UI Light"/>
        </w:rPr>
      </w:pPr>
      <w:r w:rsidRPr="00715B35">
        <w:rPr>
          <w:rFonts w:ascii="Segoe UI Light" w:hAnsi="Segoe UI Light" w:cs="Segoe UI Light"/>
        </w:rPr>
        <w:t xml:space="preserve">Η ισότητα των φύλων αποτελεί παγκόσμιο δικαίωμα που έχει επικυρωθεί από </w:t>
      </w:r>
      <w:r>
        <w:rPr>
          <w:rFonts w:ascii="Segoe UI Light" w:hAnsi="Segoe UI Light" w:cs="Segoe UI Light"/>
        </w:rPr>
        <w:t xml:space="preserve">σειρά διεθνών συνθηκών </w:t>
      </w:r>
      <w:r w:rsidR="006E6288">
        <w:rPr>
          <w:rFonts w:ascii="Segoe UI Light" w:hAnsi="Segoe UI Light" w:cs="Segoe UI Light"/>
        </w:rPr>
        <w:t>όπως:</w:t>
      </w:r>
      <w:r>
        <w:rPr>
          <w:rFonts w:ascii="Segoe UI Light" w:hAnsi="Segoe UI Light" w:cs="Segoe UI Light"/>
        </w:rPr>
        <w:t xml:space="preserve"> </w:t>
      </w:r>
    </w:p>
    <w:p w14:paraId="7637170B" w14:textId="1EEA22E8" w:rsidR="006E6288" w:rsidRDefault="00715B35" w:rsidP="001D0449">
      <w:pPr>
        <w:pStyle w:val="BodyText"/>
        <w:numPr>
          <w:ilvl w:val="0"/>
          <w:numId w:val="12"/>
        </w:numPr>
        <w:spacing w:line="276" w:lineRule="auto"/>
        <w:jc w:val="both"/>
        <w:rPr>
          <w:rFonts w:ascii="Segoe UI Light" w:hAnsi="Segoe UI Light" w:cs="Segoe UI Light"/>
        </w:rPr>
      </w:pPr>
      <w:r w:rsidRPr="00715B35">
        <w:rPr>
          <w:rFonts w:ascii="Segoe UI Light" w:hAnsi="Segoe UI Light" w:cs="Segoe UI Light"/>
        </w:rPr>
        <w:t xml:space="preserve">ο </w:t>
      </w:r>
      <w:r w:rsidR="00DE7FC6">
        <w:rPr>
          <w:rFonts w:ascii="Segoe UI Light" w:hAnsi="Segoe UI Light" w:cs="Segoe UI Light"/>
        </w:rPr>
        <w:t xml:space="preserve">Καταστατικός </w:t>
      </w:r>
      <w:r w:rsidRPr="00715B35">
        <w:rPr>
          <w:rFonts w:ascii="Segoe UI Light" w:hAnsi="Segoe UI Light" w:cs="Segoe UI Light"/>
        </w:rPr>
        <w:t xml:space="preserve">Χάρτης των Ηνωμένων Εθνών </w:t>
      </w:r>
      <w:r w:rsidR="00DE7FC6">
        <w:rPr>
          <w:rFonts w:ascii="Segoe UI Light" w:hAnsi="Segoe UI Light" w:cs="Segoe UI Light"/>
        </w:rPr>
        <w:t>(</w:t>
      </w:r>
      <w:r w:rsidRPr="00715B35">
        <w:rPr>
          <w:rFonts w:ascii="Segoe UI Light" w:hAnsi="Segoe UI Light" w:cs="Segoe UI Light"/>
        </w:rPr>
        <w:t>1945</w:t>
      </w:r>
      <w:r w:rsidR="00DE7FC6">
        <w:rPr>
          <w:rFonts w:ascii="Segoe UI Light" w:hAnsi="Segoe UI Light" w:cs="Segoe UI Light"/>
        </w:rPr>
        <w:t>)</w:t>
      </w:r>
      <w:r w:rsidRPr="00715B35">
        <w:rPr>
          <w:rFonts w:ascii="Segoe UI Light" w:hAnsi="Segoe UI Light" w:cs="Segoe UI Light"/>
        </w:rPr>
        <w:t xml:space="preserve">, </w:t>
      </w:r>
    </w:p>
    <w:p w14:paraId="3FD9EF35" w14:textId="7D2D66F7" w:rsidR="006E6288" w:rsidRDefault="00715B35" w:rsidP="001D0449">
      <w:pPr>
        <w:pStyle w:val="BodyText"/>
        <w:numPr>
          <w:ilvl w:val="0"/>
          <w:numId w:val="12"/>
        </w:numPr>
        <w:spacing w:line="276" w:lineRule="auto"/>
        <w:jc w:val="both"/>
        <w:rPr>
          <w:rFonts w:ascii="Segoe UI Light" w:hAnsi="Segoe UI Light" w:cs="Segoe UI Light"/>
        </w:rPr>
      </w:pPr>
      <w:r w:rsidRPr="00715B35">
        <w:rPr>
          <w:rFonts w:ascii="Segoe UI Light" w:hAnsi="Segoe UI Light" w:cs="Segoe UI Light"/>
        </w:rPr>
        <w:t xml:space="preserve">η Οικουμενική Διακήρυξη </w:t>
      </w:r>
      <w:r w:rsidR="00DE7FC6">
        <w:rPr>
          <w:rFonts w:ascii="Segoe UI Light" w:hAnsi="Segoe UI Light" w:cs="Segoe UI Light"/>
        </w:rPr>
        <w:t>για τα Ανθρώπινα Δικαιώματα (</w:t>
      </w:r>
      <w:r w:rsidRPr="00715B35">
        <w:rPr>
          <w:rFonts w:ascii="Segoe UI Light" w:hAnsi="Segoe UI Light" w:cs="Segoe UI Light"/>
        </w:rPr>
        <w:t>1948</w:t>
      </w:r>
      <w:r w:rsidR="00DE7FC6">
        <w:rPr>
          <w:rFonts w:ascii="Segoe UI Light" w:hAnsi="Segoe UI Light" w:cs="Segoe UI Light"/>
        </w:rPr>
        <w:t>)</w:t>
      </w:r>
      <w:r w:rsidRPr="00715B35">
        <w:rPr>
          <w:rFonts w:ascii="Segoe UI Light" w:hAnsi="Segoe UI Light" w:cs="Segoe UI Light"/>
        </w:rPr>
        <w:t xml:space="preserve">, </w:t>
      </w:r>
    </w:p>
    <w:p w14:paraId="6274D7B0" w14:textId="702C2982" w:rsidR="006E6288" w:rsidRDefault="00715B35" w:rsidP="001D0449">
      <w:pPr>
        <w:pStyle w:val="BodyText"/>
        <w:numPr>
          <w:ilvl w:val="0"/>
          <w:numId w:val="12"/>
        </w:numPr>
        <w:spacing w:line="276" w:lineRule="auto"/>
        <w:jc w:val="both"/>
        <w:rPr>
          <w:rFonts w:ascii="Segoe UI Light" w:hAnsi="Segoe UI Light" w:cs="Segoe UI Light"/>
        </w:rPr>
      </w:pPr>
      <w:r w:rsidRPr="00715B35">
        <w:rPr>
          <w:rFonts w:ascii="Segoe UI Light" w:hAnsi="Segoe UI Light" w:cs="Segoe UI Light"/>
        </w:rPr>
        <w:t>το Διεθνές Σύμφωνο για τα Ατομικά και Πολιτικά Δικαιώματα του 1966</w:t>
      </w:r>
      <w:r w:rsidR="006E6288">
        <w:rPr>
          <w:rFonts w:ascii="Segoe UI Light" w:hAnsi="Segoe UI Light" w:cs="Segoe UI Light"/>
        </w:rPr>
        <w:t xml:space="preserve"> (που κυρώθηκε με τον Ν. </w:t>
      </w:r>
      <w:r w:rsidR="006E6288" w:rsidRPr="006E6288">
        <w:rPr>
          <w:rFonts w:ascii="Segoe UI Light" w:hAnsi="Segoe UI Light" w:cs="Segoe UI Light"/>
        </w:rPr>
        <w:t>2462/1997, ΦΕΚ Α/25/1997</w:t>
      </w:r>
      <w:r w:rsidR="006E6288">
        <w:rPr>
          <w:rFonts w:ascii="Segoe UI Light" w:hAnsi="Segoe UI Light" w:cs="Segoe UI Light"/>
        </w:rPr>
        <w:t>)</w:t>
      </w:r>
      <w:r w:rsidRPr="00715B35">
        <w:rPr>
          <w:rFonts w:ascii="Segoe UI Light" w:hAnsi="Segoe UI Light" w:cs="Segoe UI Light"/>
        </w:rPr>
        <w:t xml:space="preserve">, </w:t>
      </w:r>
    </w:p>
    <w:p w14:paraId="470CE8CC" w14:textId="694157A9" w:rsidR="006E6288" w:rsidRDefault="00715B35" w:rsidP="001D0449">
      <w:pPr>
        <w:pStyle w:val="BodyText"/>
        <w:numPr>
          <w:ilvl w:val="0"/>
          <w:numId w:val="12"/>
        </w:numPr>
        <w:spacing w:line="276" w:lineRule="auto"/>
        <w:jc w:val="both"/>
        <w:rPr>
          <w:rFonts w:ascii="Segoe UI Light" w:hAnsi="Segoe UI Light" w:cs="Segoe UI Light"/>
        </w:rPr>
      </w:pPr>
      <w:r w:rsidRPr="00715B35">
        <w:rPr>
          <w:rFonts w:ascii="Segoe UI Light" w:hAnsi="Segoe UI Light" w:cs="Segoe UI Light"/>
        </w:rPr>
        <w:t xml:space="preserve">το Διεθνές Σύμφωνο για τα Οικονομικά, Κοινωνικά και Πολιτιστικά </w:t>
      </w:r>
      <w:r w:rsidR="006E6288">
        <w:rPr>
          <w:rFonts w:ascii="Segoe UI Light" w:hAnsi="Segoe UI Light" w:cs="Segoe UI Light"/>
        </w:rPr>
        <w:t>/Μορφωτικά</w:t>
      </w:r>
      <w:r w:rsidRPr="00715B35">
        <w:rPr>
          <w:rFonts w:ascii="Segoe UI Light" w:hAnsi="Segoe UI Light" w:cs="Segoe UI Light"/>
        </w:rPr>
        <w:t xml:space="preserve"> </w:t>
      </w:r>
      <w:r w:rsidR="006E6288" w:rsidRPr="00715B35">
        <w:rPr>
          <w:rFonts w:ascii="Segoe UI Light" w:hAnsi="Segoe UI Light" w:cs="Segoe UI Light"/>
        </w:rPr>
        <w:t xml:space="preserve">Δικαιώματα </w:t>
      </w:r>
      <w:r w:rsidRPr="00715B35">
        <w:rPr>
          <w:rFonts w:ascii="Segoe UI Light" w:hAnsi="Segoe UI Light" w:cs="Segoe UI Light"/>
        </w:rPr>
        <w:t>του 1966</w:t>
      </w:r>
      <w:r w:rsidR="006E6288">
        <w:rPr>
          <w:rFonts w:ascii="Segoe UI Light" w:hAnsi="Segoe UI Light" w:cs="Segoe UI Light"/>
        </w:rPr>
        <w:t xml:space="preserve"> (που κυρώθηκε με τον Ν. 1532/1985, ΦΕΚ Α/25/1985)</w:t>
      </w:r>
      <w:r w:rsidRPr="00715B35">
        <w:rPr>
          <w:rFonts w:ascii="Segoe UI Light" w:hAnsi="Segoe UI Light" w:cs="Segoe UI Light"/>
        </w:rPr>
        <w:t xml:space="preserve">, </w:t>
      </w:r>
    </w:p>
    <w:p w14:paraId="54D5DC5A" w14:textId="2EEC8B48" w:rsidR="006E6288" w:rsidRDefault="00715B35" w:rsidP="001D0449">
      <w:pPr>
        <w:pStyle w:val="BodyText"/>
        <w:numPr>
          <w:ilvl w:val="0"/>
          <w:numId w:val="12"/>
        </w:numPr>
        <w:spacing w:line="276" w:lineRule="auto"/>
        <w:jc w:val="both"/>
        <w:rPr>
          <w:rFonts w:ascii="Segoe UI Light" w:hAnsi="Segoe UI Light" w:cs="Segoe UI Light"/>
        </w:rPr>
      </w:pPr>
      <w:r w:rsidRPr="00715B35">
        <w:rPr>
          <w:rFonts w:ascii="Segoe UI Light" w:hAnsi="Segoe UI Light" w:cs="Segoe UI Light"/>
        </w:rPr>
        <w:t xml:space="preserve">η Σύμβαση των Ηνωμένων Εθνών για την εξάλειψη </w:t>
      </w:r>
      <w:r w:rsidR="006E6288">
        <w:rPr>
          <w:rFonts w:ascii="Segoe UI Light" w:hAnsi="Segoe UI Light" w:cs="Segoe UI Light"/>
        </w:rPr>
        <w:t xml:space="preserve">όλων των μορφών </w:t>
      </w:r>
      <w:r w:rsidRPr="00715B35">
        <w:rPr>
          <w:rFonts w:ascii="Segoe UI Light" w:hAnsi="Segoe UI Light" w:cs="Segoe UI Light"/>
        </w:rPr>
        <w:t>διακρίσεων κατά των γυναικών (CEDAW - 1979),</w:t>
      </w:r>
      <w:r w:rsidR="006E6288">
        <w:rPr>
          <w:rFonts w:ascii="Segoe UI Light" w:hAnsi="Segoe UI Light" w:cs="Segoe UI Light"/>
        </w:rPr>
        <w:t xml:space="preserve"> (που κυρώθηκε με τον Ν. </w:t>
      </w:r>
      <w:r w:rsidR="006E6288" w:rsidRPr="006E6288">
        <w:rPr>
          <w:rFonts w:ascii="Segoe UI Light" w:hAnsi="Segoe UI Light" w:cs="Segoe UI Light"/>
        </w:rPr>
        <w:t>1342/1983, ΦΕΚ Α/39/1.4.1983</w:t>
      </w:r>
      <w:r w:rsidR="006E6288">
        <w:rPr>
          <w:rFonts w:ascii="Segoe UI Light" w:hAnsi="Segoe UI Light" w:cs="Segoe UI Light"/>
        </w:rPr>
        <w:t>),</w:t>
      </w:r>
      <w:r w:rsidRPr="00715B35">
        <w:rPr>
          <w:rFonts w:ascii="Segoe UI Light" w:hAnsi="Segoe UI Light" w:cs="Segoe UI Light"/>
        </w:rPr>
        <w:t xml:space="preserve"> </w:t>
      </w:r>
    </w:p>
    <w:p w14:paraId="28CE69DC" w14:textId="6618F81B" w:rsidR="006E6288" w:rsidRDefault="00715B35" w:rsidP="001D0449">
      <w:pPr>
        <w:pStyle w:val="BodyText"/>
        <w:numPr>
          <w:ilvl w:val="0"/>
          <w:numId w:val="12"/>
        </w:numPr>
        <w:spacing w:line="276" w:lineRule="auto"/>
        <w:jc w:val="both"/>
        <w:rPr>
          <w:rFonts w:ascii="Segoe UI Light" w:hAnsi="Segoe UI Light" w:cs="Segoe UI Light"/>
        </w:rPr>
      </w:pPr>
      <w:r w:rsidRPr="00715B35">
        <w:rPr>
          <w:rFonts w:ascii="Segoe UI Light" w:hAnsi="Segoe UI Light" w:cs="Segoe UI Light"/>
        </w:rPr>
        <w:t>η Διακήρυξη</w:t>
      </w:r>
      <w:r w:rsidR="006E6288">
        <w:rPr>
          <w:rFonts w:ascii="Segoe UI Light" w:hAnsi="Segoe UI Light" w:cs="Segoe UI Light"/>
        </w:rPr>
        <w:t xml:space="preserve"> του Πεκίνου</w:t>
      </w:r>
      <w:r w:rsidRPr="00715B35">
        <w:rPr>
          <w:rFonts w:ascii="Segoe UI Light" w:hAnsi="Segoe UI Light" w:cs="Segoe UI Light"/>
        </w:rPr>
        <w:t xml:space="preserve"> και </w:t>
      </w:r>
      <w:r w:rsidR="006E6288">
        <w:rPr>
          <w:rFonts w:ascii="Segoe UI Light" w:hAnsi="Segoe UI Light" w:cs="Segoe UI Light"/>
        </w:rPr>
        <w:t>η</w:t>
      </w:r>
      <w:r w:rsidRPr="00715B35">
        <w:rPr>
          <w:rFonts w:ascii="Segoe UI Light" w:hAnsi="Segoe UI Light" w:cs="Segoe UI Light"/>
        </w:rPr>
        <w:t xml:space="preserve"> Πλατφόρμα Δράσης του Πεκίνου (1995),</w:t>
      </w:r>
      <w:r w:rsidR="006E6288">
        <w:rPr>
          <w:rFonts w:ascii="Segoe UI Light" w:hAnsi="Segoe UI Light" w:cs="Segoe UI Light"/>
        </w:rPr>
        <w:t xml:space="preserve"> το πρώτο </w:t>
      </w:r>
      <w:r w:rsidR="006E6288" w:rsidRPr="006E6288">
        <w:rPr>
          <w:rFonts w:ascii="Segoe UI Light" w:hAnsi="Segoe UI Light" w:cs="Segoe UI Light"/>
        </w:rPr>
        <w:t>επίσημο διεθνές κείμενο που υιοθετεί τη στρατηγική και την ένταξη της διάστασης του φύλου σε όλες τις πολιτικές</w:t>
      </w:r>
      <w:r w:rsidR="006E6288">
        <w:rPr>
          <w:rFonts w:ascii="Segoe UI Light" w:hAnsi="Segoe UI Light" w:cs="Segoe UI Light"/>
        </w:rPr>
        <w:t>,</w:t>
      </w:r>
      <w:r w:rsidRPr="00715B35">
        <w:rPr>
          <w:rFonts w:ascii="Segoe UI Light" w:hAnsi="Segoe UI Light" w:cs="Segoe UI Light"/>
        </w:rPr>
        <w:t xml:space="preserve"> </w:t>
      </w:r>
    </w:p>
    <w:p w14:paraId="2CEC64D3" w14:textId="7C32E1BF" w:rsidR="006E6288" w:rsidRDefault="00AF50AD" w:rsidP="001D0449">
      <w:pPr>
        <w:pStyle w:val="BodyText"/>
        <w:numPr>
          <w:ilvl w:val="0"/>
          <w:numId w:val="12"/>
        </w:numPr>
        <w:spacing w:line="276" w:lineRule="auto"/>
        <w:jc w:val="both"/>
        <w:rPr>
          <w:rFonts w:ascii="Segoe UI Light" w:hAnsi="Segoe UI Light" w:cs="Segoe UI Light"/>
        </w:rPr>
      </w:pPr>
      <w:r>
        <w:rPr>
          <w:rFonts w:ascii="Segoe UI Light" w:hAnsi="Segoe UI Light" w:cs="Segoe UI Light"/>
        </w:rPr>
        <w:t xml:space="preserve">η </w:t>
      </w:r>
      <w:r w:rsidR="00715B35" w:rsidRPr="00715B35">
        <w:rPr>
          <w:rFonts w:ascii="Segoe UI Light" w:hAnsi="Segoe UI Light" w:cs="Segoe UI Light"/>
        </w:rPr>
        <w:t xml:space="preserve">Σύμβαση του Συμβουλίου της Ευρώπης για την πρόληψη και την καταπολέμηση της βίας κατά των γυναικών και της ενδοοικογενειακής βίας (Κωνσταντινούπολη, </w:t>
      </w:r>
      <w:r w:rsidR="006E6288">
        <w:rPr>
          <w:rFonts w:ascii="Segoe UI Light" w:hAnsi="Segoe UI Light" w:cs="Segoe UI Light"/>
        </w:rPr>
        <w:t xml:space="preserve">2011 που κυρώθηκε με τον Ν. </w:t>
      </w:r>
      <w:r w:rsidR="006E6288" w:rsidRPr="006E6288">
        <w:rPr>
          <w:rFonts w:ascii="Segoe UI Light" w:hAnsi="Segoe UI Light" w:cs="Segoe UI Light"/>
        </w:rPr>
        <w:t>4531/2018, ΦΕΚ Α/62/5.4.2018</w:t>
      </w:r>
      <w:r w:rsidR="006E6288">
        <w:rPr>
          <w:rFonts w:ascii="Segoe UI Light" w:hAnsi="Segoe UI Light" w:cs="Segoe UI Light"/>
        </w:rPr>
        <w:t>)</w:t>
      </w:r>
      <w:r w:rsidR="00715B35" w:rsidRPr="00715B35">
        <w:rPr>
          <w:rFonts w:ascii="Segoe UI Light" w:hAnsi="Segoe UI Light" w:cs="Segoe UI Light"/>
        </w:rPr>
        <w:t xml:space="preserve">, </w:t>
      </w:r>
    </w:p>
    <w:p w14:paraId="3B86F206" w14:textId="673B8176" w:rsidR="006E6288" w:rsidRDefault="006E6288" w:rsidP="001D0449">
      <w:pPr>
        <w:pStyle w:val="BodyText"/>
        <w:numPr>
          <w:ilvl w:val="0"/>
          <w:numId w:val="12"/>
        </w:numPr>
        <w:spacing w:line="276" w:lineRule="auto"/>
        <w:jc w:val="both"/>
        <w:rPr>
          <w:rFonts w:ascii="Segoe UI Light" w:hAnsi="Segoe UI Light" w:cs="Segoe UI Light"/>
        </w:rPr>
      </w:pPr>
      <w:r>
        <w:rPr>
          <w:rFonts w:ascii="Segoe UI Light" w:hAnsi="Segoe UI Light" w:cs="Segoe UI Light"/>
        </w:rPr>
        <w:t>οι</w:t>
      </w:r>
      <w:r w:rsidR="00715B35" w:rsidRPr="00715B35">
        <w:rPr>
          <w:rFonts w:ascii="Segoe UI Light" w:hAnsi="Segoe UI Light" w:cs="Segoe UI Light"/>
        </w:rPr>
        <w:t xml:space="preserve"> </w:t>
      </w:r>
      <w:r>
        <w:rPr>
          <w:rFonts w:ascii="Segoe UI Light" w:hAnsi="Segoe UI Light" w:cs="Segoe UI Light"/>
        </w:rPr>
        <w:t>Σ</w:t>
      </w:r>
      <w:r w:rsidR="00715B35" w:rsidRPr="00715B35">
        <w:rPr>
          <w:rFonts w:ascii="Segoe UI Light" w:hAnsi="Segoe UI Light" w:cs="Segoe UI Light"/>
        </w:rPr>
        <w:t>υμβάσεις της Διεθνούς Οργάνωσης Εργασίας</w:t>
      </w:r>
      <w:r w:rsidR="00C13D81">
        <w:rPr>
          <w:rFonts w:ascii="Segoe UI Light" w:hAnsi="Segoe UI Light" w:cs="Segoe UI Light"/>
        </w:rPr>
        <w:t xml:space="preserve"> (</w:t>
      </w:r>
      <w:r w:rsidR="00C13D81">
        <w:rPr>
          <w:rFonts w:ascii="Segoe UI Light" w:hAnsi="Segoe UI Light" w:cs="Segoe UI Light"/>
          <w:lang w:val="en-US"/>
        </w:rPr>
        <w:t>ILO</w:t>
      </w:r>
      <w:r w:rsidR="00C13D81">
        <w:rPr>
          <w:rFonts w:ascii="Segoe UI Light" w:hAnsi="Segoe UI Light" w:cs="Segoe UI Light"/>
        </w:rPr>
        <w:t>)</w:t>
      </w:r>
      <w:r w:rsidR="00715B35" w:rsidRPr="00715B35">
        <w:rPr>
          <w:rFonts w:ascii="Segoe UI Light" w:hAnsi="Segoe UI Light" w:cs="Segoe UI Light"/>
        </w:rPr>
        <w:t xml:space="preserve">, με ρυθμίσεις για την προστασία της μητρότητας και τη διευκόλυνση της απασχολησιμότητας των εργαζομένων με οικογενειακές υποχρεώσεις, </w:t>
      </w:r>
    </w:p>
    <w:p w14:paraId="54932DF7" w14:textId="6AD10872" w:rsidR="00C13D81" w:rsidRDefault="00C13D81" w:rsidP="001D0449">
      <w:pPr>
        <w:pStyle w:val="BodyText"/>
        <w:numPr>
          <w:ilvl w:val="1"/>
          <w:numId w:val="13"/>
        </w:numPr>
        <w:spacing w:line="276" w:lineRule="auto"/>
        <w:jc w:val="both"/>
        <w:rPr>
          <w:rFonts w:ascii="Segoe UI Light" w:hAnsi="Segoe UI Light" w:cs="Segoe UI Light"/>
        </w:rPr>
      </w:pPr>
      <w:r w:rsidRPr="00C13D81">
        <w:rPr>
          <w:rFonts w:ascii="Segoe UI Light" w:hAnsi="Segoe UI Light" w:cs="Segoe UI Light"/>
        </w:rPr>
        <w:t>Σύμβαση 100</w:t>
      </w:r>
      <w:r>
        <w:rPr>
          <w:rFonts w:ascii="Segoe UI Light" w:hAnsi="Segoe UI Light" w:cs="Segoe UI Light"/>
        </w:rPr>
        <w:t xml:space="preserve"> </w:t>
      </w:r>
      <w:r w:rsidRPr="00C13D81">
        <w:rPr>
          <w:rFonts w:ascii="Segoe UI Light" w:hAnsi="Segoe UI Light" w:cs="Segoe UI Light"/>
        </w:rPr>
        <w:t>περί Ίσης Αμοιβής μεταξύ Ανδρών και Γυναικών για Εργασία Ίσης Αξίας</w:t>
      </w:r>
      <w:r>
        <w:rPr>
          <w:rFonts w:ascii="Segoe UI Light" w:hAnsi="Segoe UI Light" w:cs="Segoe UI Light"/>
        </w:rPr>
        <w:t xml:space="preserve"> (</w:t>
      </w:r>
      <w:r w:rsidR="007E4B3F">
        <w:rPr>
          <w:rFonts w:ascii="Segoe UI Light" w:hAnsi="Segoe UI Light" w:cs="Segoe UI Light"/>
        </w:rPr>
        <w:t>που κυρώθηκε με τον Ν. 46/1975, ΦΕΚ 105/Α/3.6.75)</w:t>
      </w:r>
    </w:p>
    <w:p w14:paraId="72FF38F4" w14:textId="0E9B7BF4" w:rsidR="007E4B3F" w:rsidRDefault="007E4B3F" w:rsidP="001D0449">
      <w:pPr>
        <w:pStyle w:val="BodyText"/>
        <w:numPr>
          <w:ilvl w:val="1"/>
          <w:numId w:val="13"/>
        </w:numPr>
        <w:spacing w:line="276" w:lineRule="auto"/>
        <w:jc w:val="both"/>
        <w:rPr>
          <w:rFonts w:ascii="Segoe UI Light" w:hAnsi="Segoe UI Light" w:cs="Segoe UI Light"/>
        </w:rPr>
      </w:pPr>
      <w:r w:rsidRPr="007E4B3F">
        <w:rPr>
          <w:rFonts w:ascii="Segoe UI Light" w:hAnsi="Segoe UI Light" w:cs="Segoe UI Light"/>
        </w:rPr>
        <w:t>Σύμβαση 103 για την προστασία της μητρότητας (που κυρώθηκε με τον Ν. 1302/82, ΦΕΚ 133/Α/29</w:t>
      </w:r>
      <w:r>
        <w:rPr>
          <w:rFonts w:ascii="Segoe UI Light" w:hAnsi="Segoe UI Light" w:cs="Segoe UI Light"/>
        </w:rPr>
        <w:t>.</w:t>
      </w:r>
      <w:r w:rsidRPr="007E4B3F">
        <w:rPr>
          <w:rFonts w:ascii="Segoe UI Light" w:hAnsi="Segoe UI Light" w:cs="Segoe UI Light"/>
        </w:rPr>
        <w:t>10</w:t>
      </w:r>
      <w:r>
        <w:rPr>
          <w:rFonts w:ascii="Segoe UI Light" w:hAnsi="Segoe UI Light" w:cs="Segoe UI Light"/>
        </w:rPr>
        <w:t>.</w:t>
      </w:r>
      <w:r w:rsidRPr="007E4B3F">
        <w:rPr>
          <w:rFonts w:ascii="Segoe UI Light" w:hAnsi="Segoe UI Light" w:cs="Segoe UI Light"/>
        </w:rPr>
        <w:t>82)</w:t>
      </w:r>
    </w:p>
    <w:p w14:paraId="703DE3FD" w14:textId="2B17FDF8" w:rsidR="007E4B3F" w:rsidRDefault="007E4B3F" w:rsidP="001D0449">
      <w:pPr>
        <w:pStyle w:val="BodyText"/>
        <w:numPr>
          <w:ilvl w:val="1"/>
          <w:numId w:val="13"/>
        </w:numPr>
        <w:spacing w:line="276" w:lineRule="auto"/>
        <w:jc w:val="both"/>
        <w:rPr>
          <w:rFonts w:ascii="Segoe UI Light" w:hAnsi="Segoe UI Light" w:cs="Segoe UI Light"/>
        </w:rPr>
      </w:pPr>
      <w:r>
        <w:rPr>
          <w:rFonts w:ascii="Segoe UI Light" w:hAnsi="Segoe UI Light" w:cs="Segoe UI Light"/>
        </w:rPr>
        <w:t>Σύμβαση 111 για τη διάκριση στην απασχόληση και το επάγγελμα (που κυρώθηκε με τον Ν. 1424/84, ΦΕΚ 29/Α/14.3.84)</w:t>
      </w:r>
    </w:p>
    <w:p w14:paraId="5276EA62" w14:textId="07A06315" w:rsidR="007E4B3F" w:rsidRPr="007E4B3F" w:rsidRDefault="007E4B3F" w:rsidP="001D0449">
      <w:pPr>
        <w:pStyle w:val="BodyText"/>
        <w:numPr>
          <w:ilvl w:val="1"/>
          <w:numId w:val="13"/>
        </w:numPr>
        <w:spacing w:line="276" w:lineRule="auto"/>
        <w:jc w:val="both"/>
        <w:rPr>
          <w:rFonts w:ascii="Segoe UI Light" w:hAnsi="Segoe UI Light" w:cs="Segoe UI Light"/>
        </w:rPr>
      </w:pPr>
      <w:r>
        <w:rPr>
          <w:rFonts w:ascii="Segoe UI Light" w:hAnsi="Segoe UI Light" w:cs="Segoe UI Light"/>
        </w:rPr>
        <w:t xml:space="preserve">Σύμβαση 156 για την ισότητα των ευκαιριών και μεταχείρισης των εργαζομένων και των δύο φύλων: Εργαζόμενοι με οικογενειακές υποχρεώσεις (που κυρώθηκε με τον Ν. 1576/85, </w:t>
      </w:r>
      <w:r w:rsidR="00AF50AD">
        <w:rPr>
          <w:rFonts w:ascii="Segoe UI Light" w:hAnsi="Segoe UI Light" w:cs="Segoe UI Light"/>
        </w:rPr>
        <w:t>ΦΕΚ 94/Α/22.5.85)</w:t>
      </w:r>
    </w:p>
    <w:p w14:paraId="771F9CB2" w14:textId="3C5FB39D" w:rsidR="006E6288" w:rsidRDefault="006E6288" w:rsidP="001D0449">
      <w:pPr>
        <w:pStyle w:val="BodyText"/>
        <w:numPr>
          <w:ilvl w:val="0"/>
          <w:numId w:val="12"/>
        </w:numPr>
        <w:spacing w:line="276" w:lineRule="auto"/>
        <w:jc w:val="both"/>
        <w:rPr>
          <w:rFonts w:ascii="Segoe UI Light" w:hAnsi="Segoe UI Light" w:cs="Segoe UI Light"/>
        </w:rPr>
      </w:pPr>
      <w:r>
        <w:rPr>
          <w:rFonts w:ascii="Segoe UI Light" w:hAnsi="Segoe UI Light" w:cs="Segoe UI Light"/>
        </w:rPr>
        <w:t xml:space="preserve">οι </w:t>
      </w:r>
      <w:r w:rsidR="00715B35" w:rsidRPr="00715B35">
        <w:rPr>
          <w:rFonts w:ascii="Segoe UI Light" w:hAnsi="Segoe UI Light" w:cs="Segoe UI Light"/>
        </w:rPr>
        <w:t>Συνθήκες της Ευρωπαϊκής Ένωσης (Συνθήκη της Ρώμης του 1957, με την οποία ιδρύθηκε η Ευρωπαϊκή Οικονομική Κοινότητα, και τη Συνθήκη του Άμστερνταμ του 1999, με την οποία εισήχθη στις Συνθήκες της ΕΕ η αρχή της ισότητας των φύλων και η εξάλειψη των διακρίσεων</w:t>
      </w:r>
      <w:r w:rsidR="00AF50AD">
        <w:rPr>
          <w:rFonts w:ascii="Segoe UI Light" w:hAnsi="Segoe UI Light" w:cs="Segoe UI Light"/>
        </w:rPr>
        <w:t>, μεταξύ άλλων,</w:t>
      </w:r>
      <w:r w:rsidR="00715B35" w:rsidRPr="00715B35">
        <w:rPr>
          <w:rFonts w:ascii="Segoe UI Light" w:hAnsi="Segoe UI Light" w:cs="Segoe UI Light"/>
        </w:rPr>
        <w:t xml:space="preserve"> λόγω φύλου και </w:t>
      </w:r>
      <w:r w:rsidR="00AF50AD">
        <w:rPr>
          <w:rFonts w:ascii="Segoe UI Light" w:hAnsi="Segoe UI Light" w:cs="Segoe UI Light"/>
        </w:rPr>
        <w:t xml:space="preserve">γενετήσιου </w:t>
      </w:r>
      <w:r w:rsidR="00715B35" w:rsidRPr="00715B35">
        <w:rPr>
          <w:rFonts w:ascii="Segoe UI Light" w:hAnsi="Segoe UI Light" w:cs="Segoe UI Light"/>
        </w:rPr>
        <w:t>προσανατολισμού</w:t>
      </w:r>
      <w:r w:rsidR="00AF50AD">
        <w:rPr>
          <w:rFonts w:ascii="Segoe UI Light" w:hAnsi="Segoe UI Light" w:cs="Segoe UI Light"/>
        </w:rPr>
        <w:t xml:space="preserve"> που κυρώθηκε με το Ν. 2691/1999, ΦΕΚ 47/Α/12.3.99</w:t>
      </w:r>
      <w:r w:rsidR="00715B35" w:rsidRPr="00715B35">
        <w:rPr>
          <w:rFonts w:ascii="Segoe UI Light" w:hAnsi="Segoe UI Light" w:cs="Segoe UI Light"/>
        </w:rPr>
        <w:t xml:space="preserve">), </w:t>
      </w:r>
    </w:p>
    <w:p w14:paraId="3579AB9D" w14:textId="3E7A68D9" w:rsidR="00715B35" w:rsidRDefault="006E6288" w:rsidP="001D0449">
      <w:pPr>
        <w:pStyle w:val="BodyText"/>
        <w:numPr>
          <w:ilvl w:val="0"/>
          <w:numId w:val="12"/>
        </w:numPr>
        <w:spacing w:line="276" w:lineRule="auto"/>
        <w:jc w:val="both"/>
        <w:rPr>
          <w:rFonts w:ascii="Segoe UI Light" w:hAnsi="Segoe UI Light" w:cs="Segoe UI Light"/>
        </w:rPr>
      </w:pPr>
      <w:r>
        <w:rPr>
          <w:rFonts w:ascii="Segoe UI Light" w:hAnsi="Segoe UI Light" w:cs="Segoe UI Light"/>
        </w:rPr>
        <w:t>οι Ε</w:t>
      </w:r>
      <w:r w:rsidR="00715B35" w:rsidRPr="00715B35">
        <w:rPr>
          <w:rFonts w:ascii="Segoe UI Light" w:hAnsi="Segoe UI Light" w:cs="Segoe UI Light"/>
        </w:rPr>
        <w:t>υρωπαϊκο</w:t>
      </w:r>
      <w:r>
        <w:rPr>
          <w:rFonts w:ascii="Segoe UI Light" w:hAnsi="Segoe UI Light" w:cs="Segoe UI Light"/>
        </w:rPr>
        <w:t>ί</w:t>
      </w:r>
      <w:r w:rsidR="00715B35" w:rsidRPr="00715B35">
        <w:rPr>
          <w:rFonts w:ascii="Segoe UI Light" w:hAnsi="Segoe UI Light" w:cs="Segoe UI Light"/>
        </w:rPr>
        <w:t xml:space="preserve"> </w:t>
      </w:r>
      <w:r>
        <w:rPr>
          <w:rFonts w:ascii="Segoe UI Light" w:hAnsi="Segoe UI Light" w:cs="Segoe UI Light"/>
        </w:rPr>
        <w:t xml:space="preserve">Κανονισμοί </w:t>
      </w:r>
      <w:r w:rsidR="00715B35" w:rsidRPr="00715B35">
        <w:rPr>
          <w:rFonts w:ascii="Segoe UI Light" w:hAnsi="Segoe UI Light" w:cs="Segoe UI Light"/>
        </w:rPr>
        <w:t xml:space="preserve">και </w:t>
      </w:r>
      <w:r>
        <w:rPr>
          <w:rFonts w:ascii="Segoe UI Light" w:hAnsi="Segoe UI Light" w:cs="Segoe UI Light"/>
        </w:rPr>
        <w:t xml:space="preserve">οι </w:t>
      </w:r>
      <w:r w:rsidR="00715B35" w:rsidRPr="00715B35">
        <w:rPr>
          <w:rFonts w:ascii="Segoe UI Light" w:hAnsi="Segoe UI Light" w:cs="Segoe UI Light"/>
        </w:rPr>
        <w:t>οδηγίες της Ευρωπαϊκής Κοινότητας για την προώθηση της ισότητας των φύλων στον χώρο εργασίας και την απασχόληση</w:t>
      </w:r>
      <w:r>
        <w:rPr>
          <w:rFonts w:ascii="Segoe UI Light" w:hAnsi="Segoe UI Light" w:cs="Segoe UI Light"/>
        </w:rPr>
        <w:t>, όπως:</w:t>
      </w:r>
    </w:p>
    <w:p w14:paraId="4024B138" w14:textId="51937408" w:rsidR="006E6288" w:rsidRPr="00AF50AD" w:rsidRDefault="00AF50AD" w:rsidP="001D0449">
      <w:pPr>
        <w:pStyle w:val="BodyText"/>
        <w:numPr>
          <w:ilvl w:val="1"/>
          <w:numId w:val="13"/>
        </w:numPr>
        <w:spacing w:line="276" w:lineRule="auto"/>
        <w:jc w:val="both"/>
        <w:rPr>
          <w:rFonts w:ascii="Segoe UI Light" w:hAnsi="Segoe UI Light" w:cs="Segoe UI Light"/>
        </w:rPr>
      </w:pPr>
      <w:r w:rsidRPr="00AF50AD">
        <w:rPr>
          <w:rFonts w:ascii="Segoe UI Light" w:hAnsi="Segoe UI Light" w:cs="Segoe UI Light"/>
        </w:rPr>
        <w:t>Οδηγία 76/207/ΕΟΚ του Συμβουλίου της 9ης Φεβρουαρίου 1976 περί της εφαρμογής της αρχής της ίσης μεταχειρίσεως ανδρών και γυναικών, όσον αφορά την πρόσβαση σε απασχόληση, την επαγγελματική εκπαίδευση και προώθηση και τις συνθήκες εργασίας</w:t>
      </w:r>
      <w:r w:rsidR="006E6288" w:rsidRPr="00AF50AD">
        <w:rPr>
          <w:rFonts w:ascii="Segoe UI Light" w:hAnsi="Segoe UI Light" w:cs="Segoe UI Light"/>
        </w:rPr>
        <w:t xml:space="preserve"> </w:t>
      </w:r>
    </w:p>
    <w:p w14:paraId="1C78505E" w14:textId="12D21D09" w:rsidR="006E6288" w:rsidRPr="00AF50AD" w:rsidRDefault="00AF50AD" w:rsidP="001D0449">
      <w:pPr>
        <w:pStyle w:val="BodyText"/>
        <w:numPr>
          <w:ilvl w:val="1"/>
          <w:numId w:val="13"/>
        </w:numPr>
        <w:spacing w:line="276" w:lineRule="auto"/>
        <w:jc w:val="both"/>
        <w:rPr>
          <w:rFonts w:ascii="Segoe UI Light" w:hAnsi="Segoe UI Light" w:cs="Segoe UI Light"/>
        </w:rPr>
      </w:pPr>
      <w:r w:rsidRPr="00AF50AD">
        <w:rPr>
          <w:rFonts w:ascii="Segoe UI Light" w:hAnsi="Segoe UI Light" w:cs="Segoe UI Light"/>
        </w:rPr>
        <w:t>Οδηγία 2002/73/ΕΚ του Ευρωπαϊκού Κοινοβουλίου και του Συμβουλίου, της 23ης Σεπτεμβρίου 2002, για την τροποποίηση της οδηγίας 76/207/ΕΟΚ</w:t>
      </w:r>
      <w:r w:rsidR="006E6288" w:rsidRPr="00AF50AD">
        <w:rPr>
          <w:rFonts w:ascii="Segoe UI Light" w:hAnsi="Segoe UI Light" w:cs="Segoe UI Light"/>
        </w:rPr>
        <w:t xml:space="preserve"> </w:t>
      </w:r>
    </w:p>
    <w:p w14:paraId="4E503D5C" w14:textId="180F0226" w:rsidR="006E6288" w:rsidRPr="00AF50AD" w:rsidRDefault="00AF50AD" w:rsidP="001D0449">
      <w:pPr>
        <w:pStyle w:val="BodyText"/>
        <w:numPr>
          <w:ilvl w:val="1"/>
          <w:numId w:val="13"/>
        </w:numPr>
        <w:spacing w:line="276" w:lineRule="auto"/>
        <w:jc w:val="both"/>
        <w:rPr>
          <w:rFonts w:ascii="Segoe UI Light" w:hAnsi="Segoe UI Light" w:cs="Segoe UI Light"/>
        </w:rPr>
      </w:pPr>
      <w:r w:rsidRPr="00AF50AD">
        <w:rPr>
          <w:rFonts w:ascii="Segoe UI Light" w:hAnsi="Segoe UI Light" w:cs="Segoe UI Light"/>
        </w:rPr>
        <w:t xml:space="preserve">Οδηγία 96/34/ΕΚ του Συμβουλίου της 3ης Ιουνίου 1996 σχετικά με τη συμφωνία-πλαίσιο για τη γονική άδεια, που συνήφθη από την </w:t>
      </w:r>
      <w:r w:rsidRPr="00AF50AD">
        <w:rPr>
          <w:rFonts w:ascii="Segoe UI Light" w:hAnsi="Segoe UI Light" w:cs="Segoe UI Light"/>
          <w:lang w:val="en-GB"/>
        </w:rPr>
        <w:t>UNICE</w:t>
      </w:r>
      <w:r w:rsidRPr="00AF50AD">
        <w:rPr>
          <w:rFonts w:ascii="Segoe UI Light" w:hAnsi="Segoe UI Light" w:cs="Segoe UI Light"/>
        </w:rPr>
        <w:t xml:space="preserve">, τη </w:t>
      </w:r>
      <w:r w:rsidRPr="00AF50AD">
        <w:rPr>
          <w:rFonts w:ascii="Segoe UI Light" w:hAnsi="Segoe UI Light" w:cs="Segoe UI Light"/>
          <w:lang w:val="en-GB"/>
        </w:rPr>
        <w:t>CEEP</w:t>
      </w:r>
      <w:r w:rsidRPr="00AF50AD">
        <w:rPr>
          <w:rFonts w:ascii="Segoe UI Light" w:hAnsi="Segoe UI Light" w:cs="Segoe UI Light"/>
        </w:rPr>
        <w:t xml:space="preserve"> και τη </w:t>
      </w:r>
      <w:r w:rsidRPr="00AF50AD">
        <w:rPr>
          <w:rFonts w:ascii="Segoe UI Light" w:hAnsi="Segoe UI Light" w:cs="Segoe UI Light"/>
          <w:lang w:val="en-GB"/>
        </w:rPr>
        <w:t>CES</w:t>
      </w:r>
      <w:r w:rsidR="006E6288" w:rsidRPr="00AF50AD">
        <w:rPr>
          <w:rFonts w:ascii="Segoe UI Light" w:hAnsi="Segoe UI Light" w:cs="Segoe UI Light"/>
        </w:rPr>
        <w:t xml:space="preserve"> </w:t>
      </w:r>
    </w:p>
    <w:p w14:paraId="282F5349" w14:textId="42E8C9A5" w:rsidR="006E6288" w:rsidRPr="00AF50AD" w:rsidRDefault="00AF50AD" w:rsidP="001D0449">
      <w:pPr>
        <w:pStyle w:val="BodyText"/>
        <w:numPr>
          <w:ilvl w:val="1"/>
          <w:numId w:val="13"/>
        </w:numPr>
        <w:spacing w:line="276" w:lineRule="auto"/>
        <w:jc w:val="both"/>
        <w:rPr>
          <w:rFonts w:ascii="Segoe UI Light" w:hAnsi="Segoe UI Light" w:cs="Segoe UI Light"/>
        </w:rPr>
      </w:pPr>
      <w:r w:rsidRPr="00AF50AD">
        <w:rPr>
          <w:rFonts w:ascii="Segoe UI Light" w:hAnsi="Segoe UI Light" w:cs="Segoe UI Light"/>
        </w:rPr>
        <w:t>Οδηγία 2004/113/ΕΚ του Συμβουλίου, της 13ης Δεκεμβρίου 2004, για την εφαρμογή της αρχής της ίσης μεταχείρισης ανδρών και γυναικών στην πρόσβαση σε αγαθά και υπηρεσίες και την παροχή αυτών</w:t>
      </w:r>
      <w:r w:rsidR="006E6288" w:rsidRPr="00AF50AD">
        <w:rPr>
          <w:rFonts w:ascii="Segoe UI Light" w:hAnsi="Segoe UI Light" w:cs="Segoe UI Light"/>
        </w:rPr>
        <w:t xml:space="preserve"> </w:t>
      </w:r>
    </w:p>
    <w:p w14:paraId="64B3C6F9" w14:textId="30DF5EEE" w:rsidR="006E6288" w:rsidRPr="00DE7FC6" w:rsidRDefault="00AF50AD" w:rsidP="001D0449">
      <w:pPr>
        <w:pStyle w:val="BodyText"/>
        <w:numPr>
          <w:ilvl w:val="1"/>
          <w:numId w:val="13"/>
        </w:numPr>
        <w:spacing w:line="276" w:lineRule="auto"/>
        <w:jc w:val="both"/>
        <w:rPr>
          <w:rFonts w:ascii="Segoe UI Light" w:hAnsi="Segoe UI Light" w:cs="Segoe UI Light"/>
        </w:rPr>
      </w:pPr>
      <w:r w:rsidRPr="00DE7FC6">
        <w:rPr>
          <w:rFonts w:ascii="Segoe UI Light" w:hAnsi="Segoe UI Light" w:cs="Segoe UI Light"/>
        </w:rPr>
        <w:t>Οδηγία 2006/54/ΕΚ του Ευρωπαϊκού Κοινοβουλίου και του Συμβουλίου</w:t>
      </w:r>
      <w:r w:rsidR="00DE7FC6" w:rsidRPr="00DE7FC6">
        <w:rPr>
          <w:rFonts w:ascii="Segoe UI Light" w:hAnsi="Segoe UI Light" w:cs="Segoe UI Light"/>
        </w:rPr>
        <w:t>,</w:t>
      </w:r>
      <w:r w:rsidRPr="00DE7FC6">
        <w:rPr>
          <w:rFonts w:ascii="Segoe UI Light" w:hAnsi="Segoe UI Light" w:cs="Segoe UI Light"/>
        </w:rPr>
        <w:t xml:space="preserve"> της 5ης Ιουλίου 2006</w:t>
      </w:r>
      <w:r w:rsidR="00DE7FC6" w:rsidRPr="00DE7FC6">
        <w:rPr>
          <w:rFonts w:ascii="Segoe UI Light" w:hAnsi="Segoe UI Light" w:cs="Segoe UI Light"/>
        </w:rPr>
        <w:t xml:space="preserve">, </w:t>
      </w:r>
      <w:r w:rsidRPr="00DE7FC6">
        <w:rPr>
          <w:rFonts w:ascii="Segoe UI Light" w:hAnsi="Segoe UI Light" w:cs="Segoe UI Light"/>
        </w:rPr>
        <w:t>για την εφαρμογή της αρχής των ίσων ευκαιριών και της ίσης μεταχείρισης ανδρών και γυναικών σε θέματα</w:t>
      </w:r>
      <w:r w:rsidR="00DE7FC6">
        <w:rPr>
          <w:rFonts w:ascii="Segoe UI Light" w:hAnsi="Segoe UI Light" w:cs="Segoe UI Light"/>
        </w:rPr>
        <w:t xml:space="preserve"> </w:t>
      </w:r>
      <w:r w:rsidRPr="00DE7FC6">
        <w:rPr>
          <w:rFonts w:ascii="Segoe UI Light" w:hAnsi="Segoe UI Light" w:cs="Segoe UI Light"/>
        </w:rPr>
        <w:t>εργασίας και απασχόλησης</w:t>
      </w:r>
      <w:r w:rsidR="006E6288" w:rsidRPr="00DE7FC6">
        <w:rPr>
          <w:rFonts w:ascii="Segoe UI Light" w:hAnsi="Segoe UI Light" w:cs="Segoe UI Light"/>
        </w:rPr>
        <w:t xml:space="preserve">, </w:t>
      </w:r>
    </w:p>
    <w:p w14:paraId="620DA8A4" w14:textId="7AECCA6E" w:rsidR="006E6288" w:rsidRPr="00DE7FC6" w:rsidRDefault="00DE7FC6" w:rsidP="001D0449">
      <w:pPr>
        <w:pStyle w:val="BodyText"/>
        <w:numPr>
          <w:ilvl w:val="1"/>
          <w:numId w:val="13"/>
        </w:numPr>
        <w:spacing w:after="240" w:line="276" w:lineRule="auto"/>
        <w:jc w:val="both"/>
        <w:rPr>
          <w:rFonts w:ascii="Segoe UI Light" w:hAnsi="Segoe UI Light" w:cs="Segoe UI Light"/>
        </w:rPr>
      </w:pPr>
      <w:r w:rsidRPr="00DE7FC6">
        <w:rPr>
          <w:rFonts w:ascii="Segoe UI Light" w:hAnsi="Segoe UI Light" w:cs="Segoe UI Light"/>
        </w:rPr>
        <w:t>Κανονισμός (ΕΚ) αριθ. 1922/2006 του Ευρωπαϊκού Κοινοβουλίου και του Συμβουλίου, της 20</w:t>
      </w:r>
      <w:r w:rsidR="00563B74">
        <w:rPr>
          <w:rFonts w:ascii="Segoe UI Light" w:hAnsi="Segoe UI Light" w:cs="Segoe UI Light"/>
        </w:rPr>
        <w:t>.12.</w:t>
      </w:r>
      <w:r w:rsidRPr="00DE7FC6">
        <w:rPr>
          <w:rFonts w:ascii="Segoe UI Light" w:hAnsi="Segoe UI Light" w:cs="Segoe UI Light"/>
        </w:rPr>
        <w:t xml:space="preserve"> 2006 , περί ιδρύσεως Ευρωπαϊκού Ινστιτούτου για την Ισότητα των Φύλων</w:t>
      </w:r>
      <w:r w:rsidR="006E6288" w:rsidRPr="00DE7FC6">
        <w:rPr>
          <w:rFonts w:ascii="Segoe UI Light" w:hAnsi="Segoe UI Light" w:cs="Segoe UI Light"/>
        </w:rPr>
        <w:t xml:space="preserve">  </w:t>
      </w:r>
    </w:p>
    <w:p w14:paraId="7AD95905" w14:textId="315603F7" w:rsidR="008B53DD" w:rsidRPr="00260AFD" w:rsidRDefault="008B53DD" w:rsidP="007B3CBF">
      <w:pPr>
        <w:pStyle w:val="Heading2"/>
        <w:ind w:left="0"/>
        <w:jc w:val="left"/>
        <w:rPr>
          <w:rFonts w:ascii="Ink Free" w:hAnsi="Ink Free"/>
        </w:rPr>
      </w:pPr>
      <w:bookmarkStart w:id="11" w:name="_Toc177932929"/>
      <w:r w:rsidRPr="00260AFD">
        <w:rPr>
          <w:rFonts w:ascii="Ink Free" w:hAnsi="Ink Free"/>
        </w:rPr>
        <w:t>Εθνικό</w:t>
      </w:r>
      <w:r w:rsidR="00260AFD">
        <w:rPr>
          <w:rFonts w:ascii="Ink Free" w:hAnsi="Ink Free"/>
        </w:rPr>
        <w:t xml:space="preserve"> θεσμικό πλαίσιο</w:t>
      </w:r>
      <w:bookmarkEnd w:id="11"/>
      <w:r w:rsidRPr="00260AFD">
        <w:rPr>
          <w:rFonts w:ascii="Ink Free" w:hAnsi="Ink Free"/>
        </w:rPr>
        <w:t xml:space="preserve"> </w:t>
      </w:r>
    </w:p>
    <w:p w14:paraId="2BCF8794" w14:textId="6AFF3D4F" w:rsidR="00C001FE" w:rsidRDefault="00CA6FA9" w:rsidP="00CA6FA9">
      <w:pPr>
        <w:widowControl/>
        <w:autoSpaceDE/>
        <w:autoSpaceDN/>
        <w:spacing w:after="160" w:line="259" w:lineRule="auto"/>
        <w:rPr>
          <w:rFonts w:ascii="Segoe UI Light" w:hAnsi="Segoe UI Light" w:cs="Segoe UI Light"/>
        </w:rPr>
      </w:pPr>
      <w:r w:rsidRPr="00CA6FA9">
        <w:rPr>
          <w:rFonts w:ascii="Segoe UI Light" w:hAnsi="Segoe UI Light" w:cs="Segoe UI Light"/>
          <w:bCs/>
        </w:rPr>
        <w:t xml:space="preserve">Το </w:t>
      </w:r>
      <w:r w:rsidR="008B53DD" w:rsidRPr="00CA6FA9">
        <w:rPr>
          <w:rFonts w:ascii="Segoe UI Light" w:hAnsi="Segoe UI Light" w:cs="Segoe UI Light"/>
          <w:bCs/>
        </w:rPr>
        <w:t>Σύνταγμα</w:t>
      </w:r>
      <w:r w:rsidR="00260AFD" w:rsidRPr="00CA6FA9">
        <w:rPr>
          <w:rFonts w:ascii="Segoe UI Light" w:hAnsi="Segoe UI Light" w:cs="Segoe UI Light"/>
          <w:bCs/>
        </w:rPr>
        <w:t xml:space="preserve"> της Ελλάδος</w:t>
      </w:r>
      <w:r>
        <w:rPr>
          <w:rFonts w:ascii="Segoe UI Light" w:hAnsi="Segoe UI Light" w:cs="Segoe UI Light"/>
        </w:rPr>
        <w:t xml:space="preserve"> </w:t>
      </w:r>
      <w:r w:rsidR="008B53DD" w:rsidRPr="008B53DD">
        <w:rPr>
          <w:rFonts w:ascii="Segoe UI Light" w:hAnsi="Segoe UI Light" w:cs="Segoe UI Light"/>
        </w:rPr>
        <w:t xml:space="preserve">κατοχυρώνει </w:t>
      </w:r>
      <w:r>
        <w:rPr>
          <w:rFonts w:ascii="Segoe UI Light" w:hAnsi="Segoe UI Light" w:cs="Segoe UI Light"/>
        </w:rPr>
        <w:t xml:space="preserve">ρητά </w:t>
      </w:r>
      <w:r w:rsidR="008B53DD" w:rsidRPr="008B53DD">
        <w:rPr>
          <w:rFonts w:ascii="Segoe UI Light" w:hAnsi="Segoe UI Light" w:cs="Segoe UI Light"/>
        </w:rPr>
        <w:t>την ισότητα των φύλων</w:t>
      </w:r>
      <w:r>
        <w:rPr>
          <w:rFonts w:ascii="Segoe UI Light" w:hAnsi="Segoe UI Light" w:cs="Segoe UI Light"/>
        </w:rPr>
        <w:t>:</w:t>
      </w:r>
      <w:r w:rsidR="008B53DD" w:rsidRPr="008B53DD">
        <w:rPr>
          <w:rFonts w:ascii="Segoe UI Light" w:hAnsi="Segoe UI Light" w:cs="Segoe UI Light"/>
        </w:rPr>
        <w:t xml:space="preserve"> </w:t>
      </w:r>
    </w:p>
    <w:p w14:paraId="1C325680" w14:textId="77777777" w:rsidR="00C001FE" w:rsidRPr="00C001FE" w:rsidRDefault="00C001FE" w:rsidP="001D0449">
      <w:pPr>
        <w:pStyle w:val="ListParagraph"/>
        <w:widowControl/>
        <w:numPr>
          <w:ilvl w:val="0"/>
          <w:numId w:val="14"/>
        </w:numPr>
        <w:autoSpaceDE/>
        <w:autoSpaceDN/>
        <w:spacing w:after="160" w:line="259" w:lineRule="auto"/>
        <w:rPr>
          <w:rFonts w:ascii="Segoe UI Light" w:hAnsi="Segoe UI Light" w:cs="Segoe UI Light"/>
        </w:rPr>
      </w:pPr>
      <w:r w:rsidRPr="00C001FE">
        <w:rPr>
          <w:rFonts w:ascii="Segoe UI Light" w:hAnsi="Segoe UI Light" w:cs="Segoe UI Light"/>
        </w:rPr>
        <w:t>Ά</w:t>
      </w:r>
      <w:r w:rsidR="008B53DD" w:rsidRPr="00C001FE">
        <w:rPr>
          <w:rFonts w:ascii="Segoe UI Light" w:hAnsi="Segoe UI Light" w:cs="Segoe UI Light"/>
        </w:rPr>
        <w:t>ρθρο 4 παρ. 2: «</w:t>
      </w:r>
      <w:r w:rsidR="008B53DD" w:rsidRPr="00C001FE">
        <w:rPr>
          <w:rFonts w:ascii="Segoe UI Light" w:hAnsi="Segoe UI Light" w:cs="Segoe UI Light"/>
          <w:i/>
        </w:rPr>
        <w:t>Οι Έλληνες και οι Ελληνίδες έχουν ίσα δικαιώματα και υποχρεώσεις</w:t>
      </w:r>
      <w:r w:rsidR="008B53DD" w:rsidRPr="00C001FE">
        <w:rPr>
          <w:rFonts w:ascii="Segoe UI Light" w:hAnsi="Segoe UI Light" w:cs="Segoe UI Light"/>
        </w:rPr>
        <w:t>»</w:t>
      </w:r>
      <w:r w:rsidR="00563B74" w:rsidRPr="00C001FE">
        <w:rPr>
          <w:rFonts w:ascii="Segoe UI Light" w:hAnsi="Segoe UI Light" w:cs="Segoe UI Light"/>
        </w:rPr>
        <w:t>.</w:t>
      </w:r>
      <w:r w:rsidR="008B53DD" w:rsidRPr="00C001FE">
        <w:rPr>
          <w:rFonts w:ascii="Segoe UI Light" w:hAnsi="Segoe UI Light" w:cs="Segoe UI Light"/>
        </w:rPr>
        <w:t xml:space="preserve"> </w:t>
      </w:r>
    </w:p>
    <w:p w14:paraId="16427E68" w14:textId="77777777" w:rsidR="00C001FE" w:rsidRPr="00C001FE" w:rsidRDefault="00C001FE" w:rsidP="001D0449">
      <w:pPr>
        <w:pStyle w:val="ListParagraph"/>
        <w:widowControl/>
        <w:numPr>
          <w:ilvl w:val="0"/>
          <w:numId w:val="14"/>
        </w:numPr>
        <w:autoSpaceDE/>
        <w:autoSpaceDN/>
        <w:spacing w:after="160" w:line="259" w:lineRule="auto"/>
        <w:rPr>
          <w:rFonts w:ascii="Segoe UI Light" w:hAnsi="Segoe UI Light" w:cs="Segoe UI Light"/>
        </w:rPr>
      </w:pPr>
      <w:r w:rsidRPr="00C001FE">
        <w:rPr>
          <w:rFonts w:ascii="Segoe UI Light" w:hAnsi="Segoe UI Light" w:cs="Segoe UI Light"/>
        </w:rPr>
        <w:t>Ά</w:t>
      </w:r>
      <w:r w:rsidR="008B53DD" w:rsidRPr="00C001FE">
        <w:rPr>
          <w:rFonts w:ascii="Segoe UI Light" w:hAnsi="Segoe UI Light" w:cs="Segoe UI Light"/>
        </w:rPr>
        <w:t>ρθρο 116 παρ. 2</w:t>
      </w:r>
      <w:r w:rsidRPr="00C001FE">
        <w:rPr>
          <w:rFonts w:ascii="Segoe UI Light" w:hAnsi="Segoe UI Light" w:cs="Segoe UI Light"/>
        </w:rPr>
        <w:t>:</w:t>
      </w:r>
      <w:r w:rsidR="008B53DD" w:rsidRPr="00C001FE">
        <w:rPr>
          <w:rFonts w:ascii="Segoe UI Light" w:hAnsi="Segoe UI Light" w:cs="Segoe UI Light"/>
        </w:rPr>
        <w:t xml:space="preserve"> </w:t>
      </w:r>
      <w:r w:rsidR="00563B74" w:rsidRPr="00C001FE">
        <w:rPr>
          <w:rFonts w:ascii="Segoe UI Light" w:hAnsi="Segoe UI Light" w:cs="Segoe UI Light"/>
        </w:rPr>
        <w:t>«</w:t>
      </w:r>
      <w:r w:rsidR="00563B74" w:rsidRPr="00C001FE">
        <w:rPr>
          <w:rFonts w:ascii="Segoe UI Light" w:hAnsi="Segoe UI Light" w:cs="Segoe UI Light"/>
          <w:i/>
        </w:rPr>
        <w:t>Δεν αποτελεί διάκριση λόγω φύλου η λήψη θετικών μέτρων για την προώθηση της ισότητας μεταξύ ανδρών και γυναικών. Το Κράτος μεριμνά για την άρση των ανισοτήτων που υφίστανται στην πράξη, ιδίως σε βάρος των γυναικών</w:t>
      </w:r>
      <w:r w:rsidR="00563B74" w:rsidRPr="00C001FE">
        <w:rPr>
          <w:rFonts w:ascii="Segoe UI Light" w:hAnsi="Segoe UI Light" w:cs="Segoe UI Light"/>
        </w:rPr>
        <w:t>»</w:t>
      </w:r>
      <w:r w:rsidRPr="00C001FE">
        <w:rPr>
          <w:rFonts w:ascii="Segoe UI Light" w:hAnsi="Segoe UI Light" w:cs="Segoe UI Light"/>
        </w:rPr>
        <w:t xml:space="preserve">. </w:t>
      </w:r>
    </w:p>
    <w:p w14:paraId="49BCE684" w14:textId="36B33B16" w:rsidR="008B53DD" w:rsidRPr="00C001FE" w:rsidRDefault="00C001FE" w:rsidP="001D0449">
      <w:pPr>
        <w:pStyle w:val="ListParagraph"/>
        <w:widowControl/>
        <w:numPr>
          <w:ilvl w:val="0"/>
          <w:numId w:val="14"/>
        </w:numPr>
        <w:autoSpaceDE/>
        <w:autoSpaceDN/>
        <w:spacing w:after="160" w:line="259" w:lineRule="auto"/>
        <w:rPr>
          <w:rFonts w:ascii="Segoe UI Light" w:hAnsi="Segoe UI Light" w:cs="Segoe UI Light"/>
        </w:rPr>
      </w:pPr>
      <w:r w:rsidRPr="00C001FE">
        <w:rPr>
          <w:rFonts w:ascii="Segoe UI Light" w:hAnsi="Segoe UI Light" w:cs="Segoe UI Light"/>
        </w:rPr>
        <w:t>Ά</w:t>
      </w:r>
      <w:r w:rsidR="008B53DD" w:rsidRPr="00C001FE">
        <w:rPr>
          <w:rFonts w:ascii="Segoe UI Light" w:hAnsi="Segoe UI Light" w:cs="Segoe UI Light"/>
        </w:rPr>
        <w:t>ρθρο 22 παρ. 1</w:t>
      </w:r>
      <w:r w:rsidRPr="00C001FE">
        <w:rPr>
          <w:rFonts w:ascii="Segoe UI Light" w:hAnsi="Segoe UI Light" w:cs="Segoe UI Light"/>
        </w:rPr>
        <w:t>:</w:t>
      </w:r>
      <w:r w:rsidR="008B53DD" w:rsidRPr="00C001FE">
        <w:rPr>
          <w:rFonts w:ascii="Segoe UI Light" w:hAnsi="Segoe UI Light" w:cs="Segoe UI Light"/>
        </w:rPr>
        <w:t xml:space="preserve"> </w:t>
      </w:r>
      <w:r w:rsidR="00563B74" w:rsidRPr="00C001FE">
        <w:rPr>
          <w:rFonts w:ascii="Segoe UI Light" w:hAnsi="Segoe UI Light" w:cs="Segoe UI Light"/>
        </w:rPr>
        <w:t>«</w:t>
      </w:r>
      <w:r w:rsidRPr="00C001FE">
        <w:rPr>
          <w:rFonts w:ascii="Segoe UI Light" w:hAnsi="Segoe UI Light" w:cs="Segoe UI Light"/>
        </w:rPr>
        <w:t xml:space="preserve">… </w:t>
      </w:r>
      <w:r w:rsidR="00563B74" w:rsidRPr="00C001FE">
        <w:rPr>
          <w:rFonts w:ascii="Segoe UI Light" w:hAnsi="Segoe UI Light" w:cs="Segoe UI Light"/>
          <w:i/>
        </w:rPr>
        <w:t>Όλoι oι εργαζόμενoι, ανεξάρτητα από φύλo ή άλλη διάκριση, έχoυν δικαίωμα ίσης αμoιβής για παρεχόμενη εργασία ίσης αξίας</w:t>
      </w:r>
      <w:r w:rsidR="00563B74" w:rsidRPr="00C001FE">
        <w:rPr>
          <w:rFonts w:ascii="Segoe UI Light" w:hAnsi="Segoe UI Light" w:cs="Segoe UI Light"/>
        </w:rPr>
        <w:t>.»</w:t>
      </w:r>
    </w:p>
    <w:p w14:paraId="45129903" w14:textId="1B2A3FB8" w:rsidR="008B53DD" w:rsidRPr="008B53DD" w:rsidRDefault="008B53DD" w:rsidP="008B53DD">
      <w:pPr>
        <w:widowControl/>
        <w:autoSpaceDE/>
        <w:autoSpaceDN/>
        <w:spacing w:after="160" w:line="259" w:lineRule="auto"/>
        <w:rPr>
          <w:rFonts w:ascii="Segoe UI Light" w:hAnsi="Segoe UI Light" w:cs="Segoe UI Light"/>
        </w:rPr>
      </w:pPr>
      <w:r w:rsidRPr="008B53DD">
        <w:rPr>
          <w:rFonts w:ascii="Segoe UI Light" w:hAnsi="Segoe UI Light" w:cs="Segoe UI Light"/>
        </w:rPr>
        <w:t>Νομοθεσία για το χώρο εργασίας</w:t>
      </w:r>
      <w:r w:rsidR="00C001FE">
        <w:rPr>
          <w:rFonts w:ascii="Segoe UI Light" w:hAnsi="Segoe UI Light" w:cs="Segoe UI Light"/>
        </w:rPr>
        <w:t>,</w:t>
      </w:r>
      <w:r w:rsidRPr="008B53DD">
        <w:rPr>
          <w:rFonts w:ascii="Segoe UI Light" w:hAnsi="Segoe UI Light" w:cs="Segoe UI Light"/>
        </w:rPr>
        <w:t xml:space="preserve"> την απασχόληση</w:t>
      </w:r>
      <w:r w:rsidR="00C001FE">
        <w:rPr>
          <w:rFonts w:ascii="Segoe UI Light" w:hAnsi="Segoe UI Light" w:cs="Segoe UI Light"/>
        </w:rPr>
        <w:t xml:space="preserve"> και τη συμμετοχή σε κέντρα λήψης αποφάσεων</w:t>
      </w:r>
    </w:p>
    <w:p w14:paraId="623A2F9A" w14:textId="5C573848" w:rsidR="00C001FE" w:rsidRPr="00C001FE" w:rsidRDefault="00C001FE" w:rsidP="001D0449">
      <w:pPr>
        <w:pStyle w:val="ListParagraph"/>
        <w:widowControl/>
        <w:numPr>
          <w:ilvl w:val="0"/>
          <w:numId w:val="15"/>
        </w:numPr>
        <w:autoSpaceDE/>
        <w:autoSpaceDN/>
        <w:spacing w:after="160" w:line="259" w:lineRule="auto"/>
        <w:rPr>
          <w:rFonts w:ascii="Segoe UI Light" w:hAnsi="Segoe UI Light" w:cs="Segoe UI Light"/>
        </w:rPr>
      </w:pPr>
      <w:r w:rsidRPr="00C001FE">
        <w:rPr>
          <w:rFonts w:ascii="Segoe UI Light" w:hAnsi="Segoe UI Light" w:cs="Segoe UI Light"/>
        </w:rPr>
        <w:t>Νόμος</w:t>
      </w:r>
      <w:r w:rsidR="008B53DD" w:rsidRPr="00C001FE">
        <w:rPr>
          <w:rFonts w:ascii="Segoe UI Light" w:hAnsi="Segoe UI Light" w:cs="Segoe UI Light"/>
        </w:rPr>
        <w:t xml:space="preserve"> 3896/2010</w:t>
      </w:r>
      <w:r w:rsidRPr="00C001FE">
        <w:rPr>
          <w:rFonts w:ascii="Segoe UI Light" w:hAnsi="Segoe UI Light" w:cs="Segoe UI Light"/>
        </w:rPr>
        <w:t xml:space="preserve"> (ΦΕΚ 207/Α/8.12.</w:t>
      </w:r>
      <w:r w:rsidR="008B53DD" w:rsidRPr="00C001FE">
        <w:rPr>
          <w:rFonts w:ascii="Segoe UI Light" w:hAnsi="Segoe UI Light" w:cs="Segoe UI Light"/>
        </w:rPr>
        <w:t>10</w:t>
      </w:r>
      <w:r w:rsidRPr="00C001FE">
        <w:rPr>
          <w:rFonts w:ascii="Segoe UI Light" w:hAnsi="Segoe UI Light" w:cs="Segoe UI Light"/>
        </w:rPr>
        <w:t xml:space="preserve">) </w:t>
      </w:r>
      <w:r w:rsidRPr="00C001FE">
        <w:rPr>
          <w:rFonts w:ascii="Segoe UI Light" w:hAnsi="Segoe UI Light" w:cs="Segoe UI Light"/>
          <w:i/>
        </w:rPr>
        <w:t>Εφαρμογή της αρχής των ίσων ευκαιριών και της ίσης μεταχείρισης ανδρών και γυναικών σε θέματα εργασίας και απασχόλησης - Εναρμόνιση της κείμενης νομοθεσίας με την Οδηγία 2006/54/ΕΚ του Ευρωπαϊκού Κοινοβουλίου και του Συμβουλίου, της 5ης Ιουλίου 2006 και άλλες συναφείς διατάξεις.</w:t>
      </w:r>
    </w:p>
    <w:p w14:paraId="031EB0A1" w14:textId="2134F7CE" w:rsidR="00C001FE" w:rsidRPr="00C001FE" w:rsidRDefault="00C001FE" w:rsidP="001D0449">
      <w:pPr>
        <w:pStyle w:val="ListParagraph"/>
        <w:widowControl/>
        <w:numPr>
          <w:ilvl w:val="0"/>
          <w:numId w:val="15"/>
        </w:numPr>
        <w:autoSpaceDE/>
        <w:autoSpaceDN/>
        <w:spacing w:after="160" w:line="259" w:lineRule="auto"/>
        <w:rPr>
          <w:rFonts w:ascii="Segoe UI Light" w:hAnsi="Segoe UI Light" w:cs="Segoe UI Light"/>
        </w:rPr>
      </w:pPr>
      <w:r w:rsidRPr="00C001FE">
        <w:rPr>
          <w:rFonts w:ascii="Segoe UI Light" w:hAnsi="Segoe UI Light" w:cs="Segoe UI Light"/>
        </w:rPr>
        <w:t>Νόμος</w:t>
      </w:r>
      <w:r w:rsidR="008B53DD" w:rsidRPr="00C001FE">
        <w:rPr>
          <w:rFonts w:ascii="Segoe UI Light" w:hAnsi="Segoe UI Light" w:cs="Segoe UI Light"/>
        </w:rPr>
        <w:t xml:space="preserve"> 4808/2021 (ΦΕΚ 101/Α/19.6.2021)</w:t>
      </w:r>
      <w:r w:rsidRPr="00C001FE">
        <w:rPr>
          <w:rFonts w:ascii="Segoe UI Light" w:hAnsi="Segoe UI Light" w:cs="Segoe UI Light"/>
        </w:rPr>
        <w:t xml:space="preserve"> </w:t>
      </w:r>
      <w:r w:rsidRPr="00C001FE">
        <w:rPr>
          <w:rFonts w:ascii="Segoe UI Light" w:hAnsi="Segoe UI Light" w:cs="Segoe UI Light"/>
          <w:i/>
        </w:rPr>
        <w:t>Για την Προστασία της Εργασίας Σύσταση Ανεξάρτητης Αρχής «Επιθεώρηση Εργασίας» Κύρωση της Σύμβασης 190 της Διεθνούς Οργάνωσης Εργασίας για την εξάλειψη της βίας και παρενόχλησης στον κόσμο της εργασίας Κύρωση της Σύμβασης 187 της Διεθνούς Οργάνωσης Εργασίας για τo Πλαίσιο Προώθησης της Ασφάλειας και της Υγείας στην Εργασία Ενσωμάτωση της Οδηγίας (ΕΕ) 2019/1158 του Ευρωπαϊκού Κοινοβουλίου και του Συμβουλίου της 20ής Ιουνίου 2019 για την ισορροπία μεταξύ της επαγγελματικής και της ιδιωτικής ζωής, άλλες διατάξεις του Υπουργείου Εργασίας και Κοινωνικών Υποθέσεων και λοιπές επείγουσες ρυθμίσεις.</w:t>
      </w:r>
    </w:p>
    <w:p w14:paraId="066DFCAE" w14:textId="5299A083" w:rsidR="00C001FE" w:rsidRDefault="00C001FE" w:rsidP="001D0449">
      <w:pPr>
        <w:pStyle w:val="ListParagraph"/>
        <w:widowControl/>
        <w:numPr>
          <w:ilvl w:val="0"/>
          <w:numId w:val="15"/>
        </w:numPr>
        <w:autoSpaceDE/>
        <w:autoSpaceDN/>
        <w:spacing w:after="160" w:line="259" w:lineRule="auto"/>
        <w:rPr>
          <w:rFonts w:ascii="Segoe UI Light" w:hAnsi="Segoe UI Light" w:cs="Segoe UI Light"/>
        </w:rPr>
      </w:pPr>
      <w:r w:rsidRPr="00C001FE">
        <w:rPr>
          <w:rFonts w:ascii="Segoe UI Light" w:hAnsi="Segoe UI Light" w:cs="Segoe UI Light"/>
        </w:rPr>
        <w:t xml:space="preserve">Νόμος 3653/2008 (ΦΕΚ </w:t>
      </w:r>
      <w:r w:rsidR="0099236C">
        <w:rPr>
          <w:rFonts w:ascii="Segoe UI Light" w:hAnsi="Segoe UI Light" w:cs="Segoe UI Light"/>
        </w:rPr>
        <w:t>49/</w:t>
      </w:r>
      <w:r w:rsidRPr="00C001FE">
        <w:rPr>
          <w:rFonts w:ascii="Segoe UI Light" w:hAnsi="Segoe UI Light" w:cs="Segoe UI Light"/>
        </w:rPr>
        <w:t xml:space="preserve">Α/21.3.2008) «Θεσμικό πλαίσιο για την έρευνα και την τεχνολογία και άλλες διατάξεις» </w:t>
      </w:r>
    </w:p>
    <w:p w14:paraId="18AA0FB6" w14:textId="361841B6" w:rsidR="0099236C" w:rsidRPr="00C001FE" w:rsidRDefault="0099236C" w:rsidP="001D0449">
      <w:pPr>
        <w:pStyle w:val="ListParagraph"/>
        <w:widowControl/>
        <w:numPr>
          <w:ilvl w:val="0"/>
          <w:numId w:val="15"/>
        </w:numPr>
        <w:autoSpaceDE/>
        <w:autoSpaceDN/>
        <w:spacing w:after="160" w:line="259" w:lineRule="auto"/>
        <w:rPr>
          <w:rFonts w:ascii="Segoe UI Light" w:hAnsi="Segoe UI Light" w:cs="Segoe UI Light"/>
        </w:rPr>
      </w:pPr>
      <w:r>
        <w:rPr>
          <w:rFonts w:ascii="Segoe UI Light" w:hAnsi="Segoe UI Light" w:cs="Segoe UI Light"/>
        </w:rPr>
        <w:t xml:space="preserve">Νόμος 4386/2016 (ΦΕΚ 83/Α/11.5.16) </w:t>
      </w:r>
      <w:r w:rsidRPr="0099236C">
        <w:rPr>
          <w:rFonts w:ascii="Segoe UI Light" w:hAnsi="Segoe UI Light" w:cs="Segoe UI Light"/>
          <w:i/>
        </w:rPr>
        <w:t xml:space="preserve">Ρυθμίσεις για την </w:t>
      </w:r>
      <w:r>
        <w:rPr>
          <w:rFonts w:ascii="Segoe UI Light" w:hAnsi="Segoe UI Light" w:cs="Segoe UI Light"/>
          <w:i/>
        </w:rPr>
        <w:t>έ</w:t>
      </w:r>
      <w:r w:rsidRPr="0099236C">
        <w:rPr>
          <w:rFonts w:ascii="Segoe UI Light" w:hAnsi="Segoe UI Light" w:cs="Segoe UI Light"/>
          <w:i/>
        </w:rPr>
        <w:t>ρευνα και άλλες διατάξεις</w:t>
      </w:r>
    </w:p>
    <w:p w14:paraId="6BD2B581" w14:textId="77777777" w:rsidR="008B53DD" w:rsidRPr="008B53DD" w:rsidRDefault="008B53DD" w:rsidP="008B53DD">
      <w:pPr>
        <w:widowControl/>
        <w:autoSpaceDE/>
        <w:autoSpaceDN/>
        <w:spacing w:after="160" w:line="259" w:lineRule="auto"/>
        <w:rPr>
          <w:rFonts w:ascii="Segoe UI Light" w:hAnsi="Segoe UI Light" w:cs="Segoe UI Light"/>
        </w:rPr>
      </w:pPr>
      <w:r w:rsidRPr="008B53DD">
        <w:rPr>
          <w:rFonts w:ascii="Segoe UI Light" w:hAnsi="Segoe UI Light" w:cs="Segoe UI Light"/>
        </w:rPr>
        <w:t>Προώθηση της ισότητας των φύλων σε εθνικό επίπεδο</w:t>
      </w:r>
    </w:p>
    <w:p w14:paraId="457C12EF" w14:textId="40F519A5" w:rsidR="00C001FE" w:rsidRPr="00194F61" w:rsidRDefault="00C001FE" w:rsidP="001D0449">
      <w:pPr>
        <w:pStyle w:val="ListParagraph"/>
        <w:widowControl/>
        <w:numPr>
          <w:ilvl w:val="0"/>
          <w:numId w:val="16"/>
        </w:numPr>
        <w:autoSpaceDE/>
        <w:autoSpaceDN/>
        <w:spacing w:after="160" w:line="259" w:lineRule="auto"/>
        <w:rPr>
          <w:rFonts w:ascii="Segoe UI Light" w:hAnsi="Segoe UI Light" w:cs="Segoe UI Light"/>
        </w:rPr>
      </w:pPr>
      <w:r w:rsidRPr="00194F61">
        <w:rPr>
          <w:rFonts w:ascii="Segoe UI Light" w:hAnsi="Segoe UI Light" w:cs="Segoe UI Light"/>
        </w:rPr>
        <w:t xml:space="preserve">Νόμος 4531/2018 (ΦΕΚ 62/Α/5.4.2018) Ι) </w:t>
      </w:r>
      <w:r w:rsidRPr="00194F61">
        <w:rPr>
          <w:rFonts w:ascii="Segoe UI Light" w:hAnsi="Segoe UI Light" w:cs="Segoe UI Light"/>
          <w:i/>
        </w:rPr>
        <w:t>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p w14:paraId="14D5EB3D" w14:textId="77777777" w:rsidR="00C001FE" w:rsidRPr="00194F61" w:rsidRDefault="00C001FE" w:rsidP="001D0449">
      <w:pPr>
        <w:pStyle w:val="ListParagraph"/>
        <w:widowControl/>
        <w:numPr>
          <w:ilvl w:val="0"/>
          <w:numId w:val="16"/>
        </w:numPr>
        <w:autoSpaceDE/>
        <w:autoSpaceDN/>
        <w:spacing w:after="160" w:line="259" w:lineRule="auto"/>
        <w:rPr>
          <w:rFonts w:ascii="Segoe UI Light" w:hAnsi="Segoe UI Light" w:cs="Segoe UI Light"/>
        </w:rPr>
      </w:pPr>
      <w:r w:rsidRPr="00194F61">
        <w:rPr>
          <w:rFonts w:ascii="Segoe UI Light" w:hAnsi="Segoe UI Light" w:cs="Segoe UI Light"/>
        </w:rPr>
        <w:t>Ν</w:t>
      </w:r>
      <w:r w:rsidR="008B53DD" w:rsidRPr="00194F61">
        <w:rPr>
          <w:rFonts w:ascii="Segoe UI Light" w:hAnsi="Segoe UI Light" w:cs="Segoe UI Light"/>
        </w:rPr>
        <w:t>όμο</w:t>
      </w:r>
      <w:r w:rsidRPr="00194F61">
        <w:rPr>
          <w:rFonts w:ascii="Segoe UI Light" w:hAnsi="Segoe UI Light" w:cs="Segoe UI Light"/>
        </w:rPr>
        <w:t>ς</w:t>
      </w:r>
      <w:r w:rsidR="008B53DD" w:rsidRPr="00194F61">
        <w:rPr>
          <w:rFonts w:ascii="Segoe UI Light" w:hAnsi="Segoe UI Light" w:cs="Segoe UI Light"/>
        </w:rPr>
        <w:t xml:space="preserve"> 4604/2019 (ΦΕΚ 50/Α/26.3.2019) </w:t>
      </w:r>
      <w:r w:rsidRPr="00194F61">
        <w:rPr>
          <w:rFonts w:ascii="Segoe UI Light" w:hAnsi="Segoe UI Light" w:cs="Segoe UI Light"/>
          <w:i/>
        </w:rPr>
        <w:t>Προώθηση της ουσιαστικής ισότητας των φύλων, πρόληψη και καταπολέμηση της έμφυλης βίας Ρυθμίσεις για την απονομή Ιθαγένειας Διατάξεις σχετικές με τις εκλογές στην Τοπική Αυτοδιοίκηση Λοιπές διατάξεις.</w:t>
      </w:r>
    </w:p>
    <w:p w14:paraId="24028464" w14:textId="77777777" w:rsidR="00194F61" w:rsidRPr="00194F61" w:rsidRDefault="00194F61" w:rsidP="001D0449">
      <w:pPr>
        <w:pStyle w:val="ListParagraph"/>
        <w:widowControl/>
        <w:numPr>
          <w:ilvl w:val="0"/>
          <w:numId w:val="16"/>
        </w:numPr>
        <w:autoSpaceDE/>
        <w:autoSpaceDN/>
        <w:spacing w:after="160" w:line="259" w:lineRule="auto"/>
        <w:rPr>
          <w:rFonts w:ascii="Segoe UI Light" w:hAnsi="Segoe UI Light" w:cs="Segoe UI Light"/>
        </w:rPr>
      </w:pPr>
      <w:r w:rsidRPr="00194F61">
        <w:rPr>
          <w:rFonts w:ascii="Segoe UI Light" w:hAnsi="Segoe UI Light" w:cs="Segoe UI Light"/>
        </w:rPr>
        <w:t>Γενική Γραμματεία Δημογραφικής και Οικογενειακής Πολιτικής και Ισότητας των Φύλων (2021).</w:t>
      </w:r>
      <w:r w:rsidRPr="00194F61">
        <w:rPr>
          <w:rFonts w:ascii="Segoe UI Light" w:hAnsi="Segoe UI Light" w:cs="Segoe UI Light"/>
          <w:i/>
        </w:rPr>
        <w:t xml:space="preserve"> </w:t>
      </w:r>
      <w:r w:rsidR="008B53DD" w:rsidRPr="00194F61">
        <w:rPr>
          <w:rFonts w:ascii="Segoe UI Light" w:hAnsi="Segoe UI Light" w:cs="Segoe UI Light"/>
          <w:i/>
        </w:rPr>
        <w:t xml:space="preserve">Εθνικό Σχέδιο </w:t>
      </w:r>
      <w:r w:rsidRPr="00194F61">
        <w:rPr>
          <w:rFonts w:ascii="Segoe UI Light" w:hAnsi="Segoe UI Light" w:cs="Segoe UI Light"/>
          <w:i/>
        </w:rPr>
        <w:t xml:space="preserve">Δράσης </w:t>
      </w:r>
      <w:r w:rsidR="008B53DD" w:rsidRPr="00194F61">
        <w:rPr>
          <w:rFonts w:ascii="Segoe UI Light" w:hAnsi="Segoe UI Light" w:cs="Segoe UI Light"/>
          <w:i/>
        </w:rPr>
        <w:t>για την Ισότητα των Φύλων</w:t>
      </w:r>
      <w:r w:rsidRPr="00194F61">
        <w:rPr>
          <w:rFonts w:ascii="Segoe UI Light" w:hAnsi="Segoe UI Light" w:cs="Segoe UI Light"/>
          <w:i/>
        </w:rPr>
        <w:t xml:space="preserve"> 2021-2025</w:t>
      </w:r>
      <w:r w:rsidR="008B53DD" w:rsidRPr="00194F61">
        <w:rPr>
          <w:rFonts w:ascii="Segoe UI Light" w:hAnsi="Segoe UI Light" w:cs="Segoe UI Light"/>
        </w:rPr>
        <w:t xml:space="preserve">, </w:t>
      </w:r>
      <w:r w:rsidRPr="00194F61">
        <w:rPr>
          <w:rFonts w:ascii="Segoe UI Light" w:hAnsi="Segoe UI Light" w:cs="Segoe UI Light"/>
        </w:rPr>
        <w:t xml:space="preserve">στο οποίο ορίζονται </w:t>
      </w:r>
      <w:r w:rsidR="008B53DD" w:rsidRPr="00194F61">
        <w:rPr>
          <w:rFonts w:ascii="Segoe UI Light" w:hAnsi="Segoe UI Light" w:cs="Segoe UI Light"/>
        </w:rPr>
        <w:t>4 τομείς προτεραιότητας:</w:t>
      </w:r>
      <w:r w:rsidRPr="00194F61">
        <w:rPr>
          <w:rFonts w:ascii="Segoe UI Light" w:hAnsi="Segoe UI Light" w:cs="Segoe UI Light"/>
        </w:rPr>
        <w:t xml:space="preserve"> </w:t>
      </w:r>
      <w:r w:rsidR="008B53DD" w:rsidRPr="00194F61">
        <w:rPr>
          <w:rFonts w:ascii="Segoe UI Light" w:hAnsi="Segoe UI Light" w:cs="Segoe UI Light"/>
        </w:rPr>
        <w:t xml:space="preserve"> πρόληψη και καταπολέμηση της έμφυλης και ενδοοικογενειακής βίας,</w:t>
      </w:r>
      <w:r w:rsidRPr="00194F61">
        <w:rPr>
          <w:rFonts w:ascii="Segoe UI Light" w:hAnsi="Segoe UI Light" w:cs="Segoe UI Light"/>
        </w:rPr>
        <w:t xml:space="preserve"> </w:t>
      </w:r>
      <w:r w:rsidR="008B53DD" w:rsidRPr="00194F61">
        <w:rPr>
          <w:rFonts w:ascii="Segoe UI Light" w:hAnsi="Segoe UI Light" w:cs="Segoe UI Light"/>
        </w:rPr>
        <w:t>ισότιμη συμμετοχή γυναικών και ανδρών σε θέσεις λήψης αποφάσεων,</w:t>
      </w:r>
      <w:r w:rsidRPr="00194F61">
        <w:rPr>
          <w:rFonts w:ascii="Segoe UI Light" w:hAnsi="Segoe UI Light" w:cs="Segoe UI Light"/>
        </w:rPr>
        <w:t xml:space="preserve"> </w:t>
      </w:r>
      <w:r w:rsidR="008B53DD" w:rsidRPr="00194F61">
        <w:rPr>
          <w:rFonts w:ascii="Segoe UI Light" w:hAnsi="Segoe UI Light" w:cs="Segoe UI Light"/>
        </w:rPr>
        <w:t>ισότιμη συμμετοχή γυναικών και ανδρών στο εργατικό</w:t>
      </w:r>
      <w:r w:rsidRPr="00194F61">
        <w:rPr>
          <w:rFonts w:ascii="Segoe UI Light" w:hAnsi="Segoe UI Light" w:cs="Segoe UI Light"/>
        </w:rPr>
        <w:t xml:space="preserve"> </w:t>
      </w:r>
      <w:r w:rsidR="008B53DD" w:rsidRPr="00194F61">
        <w:rPr>
          <w:rFonts w:ascii="Segoe UI Light" w:hAnsi="Segoe UI Light" w:cs="Segoe UI Light"/>
        </w:rPr>
        <w:t>δυναμικό</w:t>
      </w:r>
      <w:r w:rsidRPr="00194F61">
        <w:rPr>
          <w:rFonts w:ascii="Segoe UI Light" w:hAnsi="Segoe UI Light" w:cs="Segoe UI Light"/>
        </w:rPr>
        <w:t xml:space="preserve"> και </w:t>
      </w:r>
      <w:r w:rsidR="008B53DD" w:rsidRPr="00194F61">
        <w:rPr>
          <w:rFonts w:ascii="Segoe UI Light" w:hAnsi="Segoe UI Light" w:cs="Segoe UI Light"/>
        </w:rPr>
        <w:t>ενσωμάτωση της διάστασης του φύλου στις πολιτικές</w:t>
      </w:r>
      <w:r w:rsidRPr="00194F61">
        <w:rPr>
          <w:rFonts w:ascii="Segoe UI Light" w:hAnsi="Segoe UI Light" w:cs="Segoe UI Light"/>
        </w:rPr>
        <w:t>.</w:t>
      </w:r>
    </w:p>
    <w:p w14:paraId="24790132" w14:textId="77777777" w:rsidR="00C001FE" w:rsidRPr="008B53DD" w:rsidRDefault="00C001FE" w:rsidP="00C001FE">
      <w:pPr>
        <w:widowControl/>
        <w:autoSpaceDE/>
        <w:autoSpaceDN/>
        <w:spacing w:after="160" w:line="259" w:lineRule="auto"/>
        <w:rPr>
          <w:rFonts w:ascii="Segoe UI Light" w:hAnsi="Segoe UI Light" w:cs="Segoe UI Light"/>
        </w:rPr>
      </w:pPr>
      <w:r w:rsidRPr="008B53DD">
        <w:rPr>
          <w:rFonts w:ascii="Segoe UI Light" w:hAnsi="Segoe UI Light" w:cs="Segoe UI Light"/>
        </w:rPr>
        <w:t>Νομοθεσία για το χώρο εργασίας</w:t>
      </w:r>
      <w:r>
        <w:rPr>
          <w:rFonts w:ascii="Segoe UI Light" w:hAnsi="Segoe UI Light" w:cs="Segoe UI Light"/>
        </w:rPr>
        <w:t>,</w:t>
      </w:r>
      <w:r w:rsidRPr="008B53DD">
        <w:rPr>
          <w:rFonts w:ascii="Segoe UI Light" w:hAnsi="Segoe UI Light" w:cs="Segoe UI Light"/>
        </w:rPr>
        <w:t xml:space="preserve"> την απασχόληση</w:t>
      </w:r>
      <w:r>
        <w:rPr>
          <w:rFonts w:ascii="Segoe UI Light" w:hAnsi="Segoe UI Light" w:cs="Segoe UI Light"/>
        </w:rPr>
        <w:t xml:space="preserve"> και τη συμμετοχή σε κέντρα λήψης αποφάσεων</w:t>
      </w:r>
    </w:p>
    <w:p w14:paraId="512FAB09" w14:textId="77777777" w:rsidR="00C001FE" w:rsidRPr="00C001FE" w:rsidRDefault="00C001FE" w:rsidP="001D0449">
      <w:pPr>
        <w:pStyle w:val="ListParagraph"/>
        <w:widowControl/>
        <w:numPr>
          <w:ilvl w:val="0"/>
          <w:numId w:val="15"/>
        </w:numPr>
        <w:autoSpaceDE/>
        <w:autoSpaceDN/>
        <w:spacing w:after="160" w:line="259" w:lineRule="auto"/>
        <w:rPr>
          <w:rFonts w:ascii="Segoe UI Light" w:hAnsi="Segoe UI Light" w:cs="Segoe UI Light"/>
        </w:rPr>
      </w:pPr>
      <w:r w:rsidRPr="00C001FE">
        <w:rPr>
          <w:rFonts w:ascii="Segoe UI Light" w:hAnsi="Segoe UI Light" w:cs="Segoe UI Light"/>
        </w:rPr>
        <w:t xml:space="preserve">Νόμος 3896/2010 (ΦΕΚ 207/Α/8.12.10) </w:t>
      </w:r>
      <w:r w:rsidRPr="00C001FE">
        <w:rPr>
          <w:rFonts w:ascii="Segoe UI Light" w:hAnsi="Segoe UI Light" w:cs="Segoe UI Light"/>
          <w:i/>
        </w:rPr>
        <w:t>Εφαρμογή της αρχής των ίσων ευκαιριών και της ίσης μεταχείρισης ανδρών και γυναικών σε θέματα εργασίας και απασχόλησης - Εναρμόνιση της κείμενης νομοθεσίας με την Οδηγία 2006/54/ΕΚ του Ευρωπαϊκού Κοινοβουλίου και του Συμβουλίου, της 5ης Ιουλίου 2006 και άλλες συναφείς διατάξεις.</w:t>
      </w:r>
    </w:p>
    <w:p w14:paraId="2CC16A3D" w14:textId="77777777" w:rsidR="00C001FE" w:rsidRPr="00C001FE" w:rsidRDefault="00C001FE" w:rsidP="001D0449">
      <w:pPr>
        <w:pStyle w:val="ListParagraph"/>
        <w:widowControl/>
        <w:numPr>
          <w:ilvl w:val="0"/>
          <w:numId w:val="15"/>
        </w:numPr>
        <w:autoSpaceDE/>
        <w:autoSpaceDN/>
        <w:spacing w:after="160" w:line="259" w:lineRule="auto"/>
        <w:rPr>
          <w:rFonts w:ascii="Segoe UI Light" w:hAnsi="Segoe UI Light" w:cs="Segoe UI Light"/>
        </w:rPr>
      </w:pPr>
      <w:r w:rsidRPr="00C001FE">
        <w:rPr>
          <w:rFonts w:ascii="Segoe UI Light" w:hAnsi="Segoe UI Light" w:cs="Segoe UI Light"/>
        </w:rPr>
        <w:t xml:space="preserve">Νόμος 4808/2021 (ΦΕΚ 101/Α/19.6.2021) </w:t>
      </w:r>
      <w:r w:rsidRPr="00C001FE">
        <w:rPr>
          <w:rFonts w:ascii="Segoe UI Light" w:hAnsi="Segoe UI Light" w:cs="Segoe UI Light"/>
          <w:i/>
        </w:rPr>
        <w:t>Για την Προστασία της Εργασίας Σύσταση Ανεξάρτητης Αρχής «Επιθεώρηση Εργασίας» Κύρωση της Σύμβασης 190 της Διεθνούς Οργάνωσης Εργασίας για την εξάλειψη της βίας και παρενόχλησης στον κόσμο της εργασίας Κύρωση της Σύμβασης 187 της Διεθνούς Οργάνωσης Εργασίας για τo Πλαίσιο Προώθησης της Ασφάλειας και της Υγείας στην Εργασία Ενσωμάτωση της Οδηγίας (ΕΕ) 2019/1158 του Ευρωπαϊκού Κοινοβουλίου και του Συμβουλίου της 20ής Ιουνίου 2019 για την ισορροπία μεταξύ της επαγγελματικής και της ιδιωτικής ζωής, άλλες διατάξεις του Υπουργείου Εργασίας και Κοινωνικών Υποθέσεων και λοιπές επείγουσες ρυθμίσεις.</w:t>
      </w:r>
    </w:p>
    <w:p w14:paraId="13156434" w14:textId="77777777" w:rsidR="00C001FE" w:rsidRPr="00E02A65" w:rsidRDefault="00C001FE" w:rsidP="001D0449">
      <w:pPr>
        <w:pStyle w:val="ListParagraph"/>
        <w:widowControl/>
        <w:numPr>
          <w:ilvl w:val="0"/>
          <w:numId w:val="15"/>
        </w:numPr>
        <w:autoSpaceDE/>
        <w:autoSpaceDN/>
        <w:spacing w:after="160" w:line="259" w:lineRule="auto"/>
        <w:rPr>
          <w:rFonts w:ascii="Segoe UI Light" w:hAnsi="Segoe UI Light" w:cs="Segoe UI Light"/>
        </w:rPr>
      </w:pPr>
      <w:r w:rsidRPr="00C001FE">
        <w:rPr>
          <w:rFonts w:ascii="Segoe UI Light" w:hAnsi="Segoe UI Light" w:cs="Segoe UI Light"/>
        </w:rPr>
        <w:t xml:space="preserve">Νόμος 3653/2008 (ΦΕΚ Α/21.3.2008) «Θεσμικό πλαίσιο για την έρευνα και την τεχνολογία και άλλες διατάξεις» </w:t>
      </w:r>
    </w:p>
    <w:p w14:paraId="32467C65" w14:textId="77777777" w:rsidR="0019570F" w:rsidRDefault="0019570F">
      <w:pPr>
        <w:widowControl/>
        <w:autoSpaceDE/>
        <w:autoSpaceDN/>
        <w:spacing w:after="160" w:line="259" w:lineRule="auto"/>
        <w:rPr>
          <w:rFonts w:ascii="Segoe UI Light" w:hAnsi="Segoe UI Light" w:cs="Segoe UI Light"/>
        </w:rPr>
      </w:pPr>
      <w:r>
        <w:rPr>
          <w:rFonts w:ascii="Segoe UI Light" w:hAnsi="Segoe UI Light" w:cs="Segoe UI Light"/>
        </w:rPr>
        <w:br w:type="page"/>
      </w:r>
    </w:p>
    <w:p w14:paraId="40643A1E" w14:textId="7FA23854" w:rsidR="000F40BD" w:rsidRPr="004420FE" w:rsidRDefault="000F40BD" w:rsidP="00724D92">
      <w:pPr>
        <w:pStyle w:val="Heading1"/>
        <w:spacing w:line="276" w:lineRule="auto"/>
        <w:ind w:left="0"/>
        <w:rPr>
          <w:rFonts w:ascii="Ink Free" w:hAnsi="Ink Free" w:cs="Segoe UI Light"/>
        </w:rPr>
      </w:pPr>
      <w:bookmarkStart w:id="12" w:name="_Toc177932930"/>
      <w:r w:rsidRPr="004420FE">
        <w:rPr>
          <w:rFonts w:ascii="Ink Free" w:hAnsi="Ink Free" w:cs="Segoe UI Light"/>
          <w:color w:val="365F91"/>
        </w:rPr>
        <w:t>Μεθοδολογία διαμόρφωσης, εφαρμογής και παρακολούθησης</w:t>
      </w:r>
      <w:r w:rsidR="00724D92" w:rsidRPr="004420FE">
        <w:rPr>
          <w:rFonts w:ascii="Ink Free" w:hAnsi="Ink Free" w:cs="Segoe UI Light"/>
          <w:color w:val="365F91"/>
        </w:rPr>
        <w:t xml:space="preserve"> </w:t>
      </w:r>
      <w:r w:rsidRPr="004420FE">
        <w:rPr>
          <w:rFonts w:ascii="Ink Free" w:hAnsi="Ink Free" w:cs="Segoe UI Light"/>
          <w:color w:val="365F91"/>
        </w:rPr>
        <w:t>του</w:t>
      </w:r>
      <w:r w:rsidRPr="004420FE">
        <w:rPr>
          <w:rFonts w:ascii="Ink Free" w:hAnsi="Ink Free" w:cs="Segoe UI Light"/>
          <w:color w:val="365F91"/>
          <w:spacing w:val="-69"/>
        </w:rPr>
        <w:t xml:space="preserve"> </w:t>
      </w:r>
      <w:r w:rsidR="006C0CA9" w:rsidRPr="004420FE">
        <w:rPr>
          <w:rFonts w:ascii="Ink Free" w:hAnsi="Ink Free" w:cs="Segoe UI Light"/>
          <w:color w:val="365F91"/>
          <w:spacing w:val="-69"/>
        </w:rPr>
        <w:t xml:space="preserve"> </w:t>
      </w:r>
      <w:r w:rsidR="00724D92" w:rsidRPr="004420FE">
        <w:rPr>
          <w:rFonts w:ascii="Ink Free" w:hAnsi="Ink Free" w:cs="Segoe UI Light"/>
          <w:color w:val="365F91"/>
          <w:spacing w:val="-69"/>
        </w:rPr>
        <w:t xml:space="preserve"> </w:t>
      </w:r>
      <w:r w:rsidR="00724D92" w:rsidRPr="004420FE">
        <w:rPr>
          <w:rFonts w:ascii="Ink Free" w:hAnsi="Ink Free" w:cs="Segoe UI Light"/>
          <w:color w:val="365F91"/>
        </w:rPr>
        <w:t>Σχεδίου για την Ισότητα των Φύλων</w:t>
      </w:r>
      <w:bookmarkEnd w:id="12"/>
    </w:p>
    <w:p w14:paraId="60165D2C" w14:textId="77777777" w:rsidR="000F40BD" w:rsidRPr="00F331EC" w:rsidRDefault="000F40BD" w:rsidP="000F40BD">
      <w:pPr>
        <w:pStyle w:val="BodyText"/>
        <w:spacing w:before="2"/>
        <w:rPr>
          <w:rFonts w:ascii="Segoe UI Light" w:hAnsi="Segoe UI Light" w:cs="Segoe UI Light"/>
          <w:sz w:val="25"/>
          <w:szCs w:val="4"/>
        </w:rPr>
      </w:pPr>
    </w:p>
    <w:p w14:paraId="55015DBD" w14:textId="0D57E368" w:rsidR="000F40BD" w:rsidRPr="008B5CD6" w:rsidRDefault="000F40BD" w:rsidP="00724D92">
      <w:pPr>
        <w:pStyle w:val="BodyText"/>
        <w:jc w:val="both"/>
        <w:rPr>
          <w:rFonts w:ascii="Segoe UI Light" w:hAnsi="Segoe UI Light" w:cs="Segoe UI Light"/>
        </w:rPr>
      </w:pPr>
      <w:r w:rsidRPr="008B5CD6">
        <w:rPr>
          <w:rFonts w:ascii="Segoe UI Light" w:hAnsi="Segoe UI Light" w:cs="Segoe UI Light"/>
        </w:rPr>
        <w:t>Η</w:t>
      </w:r>
      <w:r w:rsidRPr="008B5CD6">
        <w:rPr>
          <w:rFonts w:ascii="Segoe UI Light" w:hAnsi="Segoe UI Light" w:cs="Segoe UI Light"/>
          <w:spacing w:val="-3"/>
        </w:rPr>
        <w:t xml:space="preserve"> </w:t>
      </w:r>
      <w:r w:rsidRPr="008B5CD6">
        <w:rPr>
          <w:rFonts w:ascii="Segoe UI Light" w:hAnsi="Segoe UI Light" w:cs="Segoe UI Light"/>
        </w:rPr>
        <w:t>διαδικασία</w:t>
      </w:r>
      <w:r w:rsidRPr="008B5CD6">
        <w:rPr>
          <w:rFonts w:ascii="Segoe UI Light" w:hAnsi="Segoe UI Light" w:cs="Segoe UI Light"/>
          <w:spacing w:val="-3"/>
        </w:rPr>
        <w:t xml:space="preserve"> που ακολουθήθηκε για τη σύνταξη του Σχεδίου του ΙΥΠ για την Ισότητα των Φύλων </w:t>
      </w:r>
      <w:r w:rsidRPr="008B5CD6">
        <w:rPr>
          <w:rFonts w:ascii="Segoe UI Light" w:hAnsi="Segoe UI Light" w:cs="Segoe UI Light"/>
        </w:rPr>
        <w:t>διακρίνεται στα παρακάτω βήματα:</w:t>
      </w:r>
    </w:p>
    <w:p w14:paraId="3076060F" w14:textId="798E015B" w:rsidR="000F40BD" w:rsidRPr="005342C7" w:rsidRDefault="000F40BD" w:rsidP="00724D92">
      <w:pPr>
        <w:pStyle w:val="BodyText"/>
        <w:spacing w:before="8"/>
        <w:rPr>
          <w:rFonts w:ascii="Segoe UI Light" w:hAnsi="Segoe UI Light" w:cs="Segoe UI Light"/>
          <w:sz w:val="19"/>
        </w:rPr>
      </w:pPr>
    </w:p>
    <w:p w14:paraId="6EC7555C" w14:textId="0AB85B82" w:rsidR="0056220B" w:rsidRPr="005342C7" w:rsidRDefault="000F40BD" w:rsidP="0056220B">
      <w:pPr>
        <w:pStyle w:val="BodyText"/>
        <w:spacing w:before="1" w:after="240" w:line="276" w:lineRule="auto"/>
        <w:jc w:val="both"/>
        <w:rPr>
          <w:rFonts w:ascii="Segoe UI Light" w:hAnsi="Segoe UI Light" w:cs="Segoe UI Light"/>
          <w:b/>
        </w:rPr>
      </w:pPr>
      <w:r w:rsidRPr="0056220B">
        <w:rPr>
          <w:rFonts w:ascii="Segoe UI Light" w:hAnsi="Segoe UI Light" w:cs="Segoe UI Light"/>
          <w:b/>
        </w:rPr>
        <w:t>1</w:t>
      </w:r>
      <w:r w:rsidR="00104738" w:rsidRPr="005342C7">
        <w:rPr>
          <w:rFonts w:ascii="Segoe UI Light" w:hAnsi="Segoe UI Light" w:cs="Segoe UI Light"/>
          <w:b/>
        </w:rPr>
        <w:t xml:space="preserve">. </w:t>
      </w:r>
      <w:r w:rsidRPr="0056220B">
        <w:rPr>
          <w:rFonts w:ascii="Segoe UI Light" w:hAnsi="Segoe UI Light" w:cs="Segoe UI Light"/>
          <w:b/>
        </w:rPr>
        <w:t xml:space="preserve">Χαρτογράφηση τρέχουσας κατάστασης. </w:t>
      </w:r>
    </w:p>
    <w:p w14:paraId="3AD34497" w14:textId="07169F2E" w:rsidR="000F40BD" w:rsidRDefault="000F40BD" w:rsidP="0056220B">
      <w:pPr>
        <w:pStyle w:val="BodyText"/>
        <w:spacing w:before="1" w:after="240" w:line="276" w:lineRule="auto"/>
        <w:jc w:val="both"/>
        <w:rPr>
          <w:rFonts w:ascii="Segoe UI Light" w:hAnsi="Segoe UI Light" w:cs="Segoe UI Light"/>
        </w:rPr>
      </w:pPr>
      <w:r w:rsidRPr="008B5CD6">
        <w:rPr>
          <w:rFonts w:ascii="Segoe UI Light" w:hAnsi="Segoe UI Light" w:cs="Segoe UI Light"/>
        </w:rPr>
        <w:t>Συλλογή και παρουσίαση ποσοτικών και</w:t>
      </w:r>
      <w:r w:rsidRPr="008B5CD6">
        <w:rPr>
          <w:rFonts w:ascii="Segoe UI Light" w:hAnsi="Segoe UI Light" w:cs="Segoe UI Light"/>
          <w:spacing w:val="1"/>
        </w:rPr>
        <w:t xml:space="preserve"> </w:t>
      </w:r>
      <w:r w:rsidRPr="008B5CD6">
        <w:rPr>
          <w:rFonts w:ascii="Segoe UI Light" w:hAnsi="Segoe UI Light" w:cs="Segoe UI Light"/>
        </w:rPr>
        <w:t xml:space="preserve">ποιοτικών δεδομένων </w:t>
      </w:r>
      <w:r w:rsidR="0056220B">
        <w:rPr>
          <w:rFonts w:ascii="Segoe UI Light" w:hAnsi="Segoe UI Light" w:cs="Segoe UI Light"/>
        </w:rPr>
        <w:t>για όλες τις Διευθύνσεις του ΙΥΠ</w:t>
      </w:r>
      <w:r w:rsidRPr="008B5CD6">
        <w:rPr>
          <w:rFonts w:ascii="Segoe UI Light" w:hAnsi="Segoe UI Light" w:cs="Segoe UI Light"/>
        </w:rPr>
        <w:t xml:space="preserve"> </w:t>
      </w:r>
      <w:r w:rsidR="0056220B">
        <w:rPr>
          <w:rFonts w:ascii="Segoe UI Light" w:hAnsi="Segoe UI Light" w:cs="Segoe UI Light"/>
        </w:rPr>
        <w:t xml:space="preserve">όσον αφορά τους ανθρώπινους πόρους </w:t>
      </w:r>
      <w:r w:rsidRPr="008B5CD6">
        <w:rPr>
          <w:rFonts w:ascii="Segoe UI Light" w:hAnsi="Segoe UI Light" w:cs="Segoe UI Light"/>
        </w:rPr>
        <w:t>(</w:t>
      </w:r>
      <w:r w:rsidR="0056220B">
        <w:rPr>
          <w:rFonts w:ascii="Segoe UI Light" w:hAnsi="Segoe UI Light" w:cs="Segoe UI Light"/>
        </w:rPr>
        <w:t xml:space="preserve">πληροφορίες για το </w:t>
      </w:r>
      <w:r w:rsidRPr="008B5CD6">
        <w:rPr>
          <w:rFonts w:ascii="Segoe UI Light" w:hAnsi="Segoe UI Light" w:cs="Segoe UI Light"/>
        </w:rPr>
        <w:t>προσωπικό με όλες τις διαφορετικές σχέσεις εργασίας</w:t>
      </w:r>
      <w:r w:rsidR="0056220B">
        <w:rPr>
          <w:rFonts w:ascii="Segoe UI Light" w:hAnsi="Segoe UI Light" w:cs="Segoe UI Light"/>
        </w:rPr>
        <w:t xml:space="preserve"> ανά φύλο, βαθμίδα εκπαίδευσης και ρόλους</w:t>
      </w:r>
      <w:r w:rsidRPr="008B5CD6">
        <w:rPr>
          <w:rFonts w:ascii="Segoe UI Light" w:hAnsi="Segoe UI Light" w:cs="Segoe UI Light"/>
        </w:rPr>
        <w:t>)</w:t>
      </w:r>
      <w:r w:rsidR="0056220B">
        <w:rPr>
          <w:rFonts w:ascii="Segoe UI Light" w:hAnsi="Segoe UI Light" w:cs="Segoe UI Light"/>
        </w:rPr>
        <w:t>, τις προσλήψεις της τελευταίας 3ετίας (ανά φύλο και βαθμίδα εκπαίδευσης)</w:t>
      </w:r>
      <w:r w:rsidRPr="008B5CD6">
        <w:rPr>
          <w:rFonts w:ascii="Segoe UI Light" w:hAnsi="Segoe UI Light" w:cs="Segoe UI Light"/>
        </w:rPr>
        <w:t xml:space="preserve"> και</w:t>
      </w:r>
      <w:r w:rsidRPr="008B5CD6">
        <w:rPr>
          <w:rFonts w:ascii="Segoe UI Light" w:hAnsi="Segoe UI Light" w:cs="Segoe UI Light"/>
          <w:spacing w:val="1"/>
        </w:rPr>
        <w:t xml:space="preserve"> </w:t>
      </w:r>
      <w:r w:rsidR="0056220B">
        <w:rPr>
          <w:rFonts w:ascii="Segoe UI Light" w:hAnsi="Segoe UI Light" w:cs="Segoe UI Light"/>
          <w:spacing w:val="1"/>
        </w:rPr>
        <w:t xml:space="preserve">για τη σύνθεση των Επιτροπών </w:t>
      </w:r>
      <w:r w:rsidRPr="008B5CD6">
        <w:rPr>
          <w:rFonts w:ascii="Segoe UI Light" w:hAnsi="Segoe UI Light" w:cs="Segoe UI Light"/>
        </w:rPr>
        <w:t>του Φορέα</w:t>
      </w:r>
      <w:r w:rsidR="0056220B">
        <w:rPr>
          <w:rFonts w:ascii="Segoe UI Light" w:hAnsi="Segoe UI Light" w:cs="Segoe UI Light"/>
        </w:rPr>
        <w:t xml:space="preserve"> (Διοικούσα Επιτροπή, Επιστημονικό Συμβούλιο και Επιτροπή Ηθικής και Δεοντολογίας ανά φύλο και ρόλο)</w:t>
      </w:r>
      <w:r w:rsidRPr="008B5CD6">
        <w:rPr>
          <w:rFonts w:ascii="Segoe UI Light" w:hAnsi="Segoe UI Light" w:cs="Segoe UI Light"/>
        </w:rPr>
        <w:t>.</w:t>
      </w:r>
    </w:p>
    <w:p w14:paraId="7A94497D" w14:textId="7FBBCE0A" w:rsidR="0056220B" w:rsidRPr="0056220B" w:rsidRDefault="000F40BD" w:rsidP="0056220B">
      <w:pPr>
        <w:pStyle w:val="BodyText"/>
        <w:spacing w:after="240" w:line="276" w:lineRule="auto"/>
        <w:jc w:val="both"/>
        <w:rPr>
          <w:rFonts w:ascii="Segoe UI Light" w:hAnsi="Segoe UI Light" w:cs="Segoe UI Light"/>
          <w:b/>
        </w:rPr>
      </w:pPr>
      <w:r w:rsidRPr="0056220B">
        <w:rPr>
          <w:rFonts w:ascii="Segoe UI Light" w:hAnsi="Segoe UI Light" w:cs="Segoe UI Light"/>
          <w:b/>
        </w:rPr>
        <w:t>2</w:t>
      </w:r>
      <w:r w:rsidR="00104738" w:rsidRPr="005342C7">
        <w:rPr>
          <w:rFonts w:ascii="Segoe UI Light" w:hAnsi="Segoe UI Light" w:cs="Segoe UI Light"/>
          <w:b/>
        </w:rPr>
        <w:t>.</w:t>
      </w:r>
      <w:r w:rsidRPr="0056220B">
        <w:rPr>
          <w:rFonts w:ascii="Segoe UI Light" w:hAnsi="Segoe UI Light" w:cs="Segoe UI Light"/>
          <w:b/>
        </w:rPr>
        <w:t xml:space="preserve"> Ανάπτυξη του Σχεδίου. </w:t>
      </w:r>
    </w:p>
    <w:p w14:paraId="21A843EA" w14:textId="13E00C8A" w:rsidR="000F40BD" w:rsidRPr="008B5CD6" w:rsidRDefault="000F40BD" w:rsidP="0056220B">
      <w:pPr>
        <w:pStyle w:val="BodyText"/>
        <w:spacing w:after="240" w:line="276" w:lineRule="auto"/>
        <w:jc w:val="both"/>
        <w:rPr>
          <w:rFonts w:ascii="Segoe UI Light" w:hAnsi="Segoe UI Light" w:cs="Segoe UI Light"/>
        </w:rPr>
      </w:pPr>
      <w:r w:rsidRPr="007B5705">
        <w:rPr>
          <w:rFonts w:ascii="Segoe UI Light" w:hAnsi="Segoe UI Light" w:cs="Segoe UI Light"/>
        </w:rPr>
        <w:t>Σχεδιασμός επιμέρους δράσεων</w:t>
      </w:r>
      <w:r w:rsidR="0056220B" w:rsidRPr="007B5705">
        <w:rPr>
          <w:rFonts w:ascii="Segoe UI Light" w:hAnsi="Segoe UI Light" w:cs="Segoe UI Light"/>
        </w:rPr>
        <w:t xml:space="preserve"> για την προώθηση της ουσιαστικής ισότητας σε όλα τα επίπεδα λειτουργίας του ΙΥΠ</w:t>
      </w:r>
      <w:r w:rsidRPr="007B5705">
        <w:rPr>
          <w:rFonts w:ascii="Segoe UI Light" w:hAnsi="Segoe UI Light" w:cs="Segoe UI Light"/>
        </w:rPr>
        <w:t>.</w:t>
      </w:r>
      <w:r w:rsidR="007B5705" w:rsidRPr="007B5705">
        <w:rPr>
          <w:rFonts w:ascii="Segoe UI Light" w:hAnsi="Segoe UI Light" w:cs="Segoe UI Light"/>
        </w:rPr>
        <w:t xml:space="preserve"> Καθορισμός αξόνων δράσης για την προώθηση της Ισότητας των Φύλων. Έγκριση από την </w:t>
      </w:r>
      <w:r w:rsidR="007B5705" w:rsidRPr="007B5705">
        <w:rPr>
          <w:rFonts w:ascii="Segoe UI Light" w:hAnsi="Segoe UI Light" w:cs="Segoe UI Light"/>
          <w:spacing w:val="1"/>
        </w:rPr>
        <w:t>Διοικούσα Επιτροπή του ΙΥΠ</w:t>
      </w:r>
      <w:r w:rsidR="007B5705" w:rsidRPr="007B5705">
        <w:rPr>
          <w:rFonts w:ascii="Segoe UI Light" w:hAnsi="Segoe UI Light" w:cs="Segoe UI Light"/>
        </w:rPr>
        <w:t>. Συζήτηση του Σχεδίου στο σύνολο των Διευθύνσεων του ΙΥΠ και περαιτέρω συγκεκριμενοποίηση των αξόνων δράσεις με εντοπισμό των απαιτούμενων παρεμβάσεων, πρόταση και έγκρισή τους από την Διοικούσα Επιτροπή και υλοποίησή τους</w:t>
      </w:r>
      <w:r w:rsidR="00C14696" w:rsidRPr="007B5705">
        <w:rPr>
          <w:rFonts w:ascii="Segoe UI Light" w:hAnsi="Segoe UI Light" w:cs="Segoe UI Light"/>
        </w:rPr>
        <w:t>.</w:t>
      </w:r>
    </w:p>
    <w:p w14:paraId="5C188943" w14:textId="62DC5DDA" w:rsidR="0056220B" w:rsidRPr="00104738" w:rsidRDefault="000F40BD" w:rsidP="0056220B">
      <w:pPr>
        <w:pStyle w:val="BodyText"/>
        <w:spacing w:after="240" w:line="276" w:lineRule="auto"/>
        <w:jc w:val="both"/>
        <w:rPr>
          <w:rFonts w:ascii="Segoe UI Light" w:hAnsi="Segoe UI Light" w:cs="Segoe UI Light"/>
          <w:b/>
        </w:rPr>
      </w:pPr>
      <w:r w:rsidRPr="0056220B">
        <w:rPr>
          <w:rFonts w:ascii="Segoe UI Light" w:hAnsi="Segoe UI Light" w:cs="Segoe UI Light"/>
          <w:b/>
        </w:rPr>
        <w:t>3</w:t>
      </w:r>
      <w:r w:rsidR="00104738" w:rsidRPr="00104738">
        <w:rPr>
          <w:rFonts w:ascii="Segoe UI Light" w:hAnsi="Segoe UI Light" w:cs="Segoe UI Light"/>
          <w:b/>
        </w:rPr>
        <w:t>.</w:t>
      </w:r>
      <w:r w:rsidRPr="0056220B">
        <w:rPr>
          <w:rFonts w:ascii="Segoe UI Light" w:hAnsi="Segoe UI Light" w:cs="Segoe UI Light"/>
          <w:b/>
        </w:rPr>
        <w:t xml:space="preserve"> Εφαρμογή του Σχεδίου. </w:t>
      </w:r>
    </w:p>
    <w:p w14:paraId="3821FED4" w14:textId="23D4A409" w:rsidR="000F40BD" w:rsidRPr="008B5CD6" w:rsidRDefault="000F40BD" w:rsidP="0056220B">
      <w:pPr>
        <w:pStyle w:val="BodyText"/>
        <w:spacing w:after="240" w:line="276" w:lineRule="auto"/>
        <w:jc w:val="both"/>
        <w:rPr>
          <w:rFonts w:ascii="Segoe UI Light" w:hAnsi="Segoe UI Light" w:cs="Segoe UI Light"/>
        </w:rPr>
      </w:pPr>
      <w:r w:rsidRPr="007F404D">
        <w:rPr>
          <w:rFonts w:ascii="Segoe UI Light" w:hAnsi="Segoe UI Light" w:cs="Segoe UI Light"/>
        </w:rPr>
        <w:t>Η υλοποίηση των δράσεων που περιλαμβάνονται στο Σχέδιο θα πραγματοποιηθεί με τη</w:t>
      </w:r>
      <w:r w:rsidRPr="007F404D">
        <w:rPr>
          <w:rFonts w:ascii="Segoe UI Light" w:hAnsi="Segoe UI Light" w:cs="Segoe UI Light"/>
          <w:spacing w:val="1"/>
        </w:rPr>
        <w:t xml:space="preserve"> </w:t>
      </w:r>
      <w:r w:rsidR="00104738" w:rsidRPr="007F404D">
        <w:rPr>
          <w:rFonts w:ascii="Segoe UI Light" w:hAnsi="Segoe UI Light" w:cs="Segoe UI Light"/>
          <w:spacing w:val="1"/>
        </w:rPr>
        <w:t xml:space="preserve">στήριξη </w:t>
      </w:r>
      <w:r w:rsidR="00327C0E" w:rsidRPr="007F404D">
        <w:rPr>
          <w:rFonts w:ascii="Segoe UI Light" w:hAnsi="Segoe UI Light" w:cs="Segoe UI Light"/>
        </w:rPr>
        <w:t xml:space="preserve">της Επιτροπής για την Ισότητα των Φύλων </w:t>
      </w:r>
      <w:r w:rsidRPr="007F404D">
        <w:rPr>
          <w:rFonts w:ascii="Segoe UI Light" w:hAnsi="Segoe UI Light" w:cs="Segoe UI Light"/>
        </w:rPr>
        <w:t>που</w:t>
      </w:r>
      <w:r w:rsidRPr="007F404D">
        <w:rPr>
          <w:rFonts w:ascii="Segoe UI Light" w:hAnsi="Segoe UI Light" w:cs="Segoe UI Light"/>
          <w:spacing w:val="1"/>
        </w:rPr>
        <w:t xml:space="preserve"> </w:t>
      </w:r>
      <w:r w:rsidRPr="007F404D">
        <w:rPr>
          <w:rFonts w:ascii="Segoe UI Light" w:hAnsi="Segoe UI Light" w:cs="Segoe UI Light"/>
        </w:rPr>
        <w:t>θα</w:t>
      </w:r>
      <w:r w:rsidRPr="007F404D">
        <w:rPr>
          <w:rFonts w:ascii="Segoe UI Light" w:hAnsi="Segoe UI Light" w:cs="Segoe UI Light"/>
          <w:spacing w:val="1"/>
        </w:rPr>
        <w:t xml:space="preserve"> </w:t>
      </w:r>
      <w:r w:rsidRPr="007F404D">
        <w:rPr>
          <w:rFonts w:ascii="Segoe UI Light" w:hAnsi="Segoe UI Light" w:cs="Segoe UI Light"/>
        </w:rPr>
        <w:t>συσταθεί</w:t>
      </w:r>
      <w:r w:rsidRPr="007F404D">
        <w:rPr>
          <w:rFonts w:ascii="Segoe UI Light" w:hAnsi="Segoe UI Light" w:cs="Segoe UI Light"/>
          <w:spacing w:val="1"/>
        </w:rPr>
        <w:t xml:space="preserve"> </w:t>
      </w:r>
      <w:r w:rsidRPr="007F404D">
        <w:rPr>
          <w:rFonts w:ascii="Segoe UI Light" w:hAnsi="Segoe UI Light" w:cs="Segoe UI Light"/>
        </w:rPr>
        <w:t>στο ΙΥΠ</w:t>
      </w:r>
      <w:r w:rsidR="00C14696" w:rsidRPr="007F404D">
        <w:rPr>
          <w:rFonts w:ascii="Segoe UI Light" w:hAnsi="Segoe UI Light" w:cs="Segoe UI Light"/>
        </w:rPr>
        <w:t>,</w:t>
      </w:r>
      <w:r w:rsidRPr="007F404D">
        <w:rPr>
          <w:rFonts w:ascii="Segoe UI Light" w:hAnsi="Segoe UI Light" w:cs="Segoe UI Light"/>
        </w:rPr>
        <w:t xml:space="preserve"> </w:t>
      </w:r>
      <w:r w:rsidR="00327C0E" w:rsidRPr="007F404D">
        <w:rPr>
          <w:rFonts w:ascii="Segoe UI Light" w:hAnsi="Segoe UI Light" w:cs="Segoe UI Light"/>
        </w:rPr>
        <w:t xml:space="preserve">της </w:t>
      </w:r>
      <w:r w:rsidRPr="007F404D">
        <w:rPr>
          <w:rFonts w:ascii="Segoe UI Light" w:hAnsi="Segoe UI Light" w:cs="Segoe UI Light"/>
        </w:rPr>
        <w:t>Επιτροπή Ηθικής και Δεοντολογίας</w:t>
      </w:r>
      <w:r w:rsidR="00327C0E" w:rsidRPr="007F404D">
        <w:rPr>
          <w:rFonts w:ascii="Segoe UI Light" w:hAnsi="Segoe UI Light" w:cs="Segoe UI Light"/>
        </w:rPr>
        <w:t>, της Διεύθυνσης Διοικητικού, του Επιστημονικού Συμβουλίου και της Διοικούσας Επιτροπής, κατά περίπτωση</w:t>
      </w:r>
      <w:r w:rsidRPr="007F404D">
        <w:rPr>
          <w:rFonts w:ascii="Segoe UI Light" w:hAnsi="Segoe UI Light" w:cs="Segoe UI Light"/>
        </w:rPr>
        <w:t>.</w:t>
      </w:r>
      <w:r w:rsidRPr="007F404D">
        <w:rPr>
          <w:rFonts w:ascii="Segoe UI Light" w:hAnsi="Segoe UI Light" w:cs="Segoe UI Light"/>
          <w:spacing w:val="1"/>
        </w:rPr>
        <w:t xml:space="preserve"> </w:t>
      </w:r>
      <w:r w:rsidRPr="007F404D">
        <w:rPr>
          <w:rFonts w:ascii="Segoe UI Light" w:hAnsi="Segoe UI Light" w:cs="Segoe UI Light"/>
        </w:rPr>
        <w:t>Η</w:t>
      </w:r>
      <w:r w:rsidRPr="007F404D">
        <w:rPr>
          <w:rFonts w:ascii="Segoe UI Light" w:hAnsi="Segoe UI Light" w:cs="Segoe UI Light"/>
          <w:spacing w:val="1"/>
        </w:rPr>
        <w:t xml:space="preserve"> </w:t>
      </w:r>
      <w:r w:rsidRPr="007F404D">
        <w:rPr>
          <w:rFonts w:ascii="Segoe UI Light" w:hAnsi="Segoe UI Light" w:cs="Segoe UI Light"/>
        </w:rPr>
        <w:t>εφαρμογή</w:t>
      </w:r>
      <w:r w:rsidRPr="007F404D">
        <w:rPr>
          <w:rFonts w:ascii="Segoe UI Light" w:hAnsi="Segoe UI Light" w:cs="Segoe UI Light"/>
          <w:spacing w:val="1"/>
        </w:rPr>
        <w:t xml:space="preserve"> </w:t>
      </w:r>
      <w:r w:rsidRPr="007F404D">
        <w:rPr>
          <w:rFonts w:ascii="Segoe UI Light" w:hAnsi="Segoe UI Light" w:cs="Segoe UI Light"/>
        </w:rPr>
        <w:t>του</w:t>
      </w:r>
      <w:r w:rsidRPr="007F404D">
        <w:rPr>
          <w:rFonts w:ascii="Segoe UI Light" w:hAnsi="Segoe UI Light" w:cs="Segoe UI Light"/>
          <w:spacing w:val="1"/>
        </w:rPr>
        <w:t xml:space="preserve"> </w:t>
      </w:r>
      <w:r w:rsidR="0056220B" w:rsidRPr="007F404D">
        <w:rPr>
          <w:rFonts w:ascii="Segoe UI Light" w:hAnsi="Segoe UI Light" w:cs="Segoe UI Light"/>
        </w:rPr>
        <w:t>Σχεδίου</w:t>
      </w:r>
      <w:r w:rsidRPr="007F404D">
        <w:rPr>
          <w:rFonts w:ascii="Segoe UI Light" w:hAnsi="Segoe UI Light" w:cs="Segoe UI Light"/>
          <w:spacing w:val="1"/>
        </w:rPr>
        <w:t xml:space="preserve"> </w:t>
      </w:r>
      <w:r w:rsidRPr="007F404D">
        <w:rPr>
          <w:rFonts w:ascii="Segoe UI Light" w:hAnsi="Segoe UI Light" w:cs="Segoe UI Light"/>
        </w:rPr>
        <w:t>προβλέπει</w:t>
      </w:r>
      <w:r w:rsidRPr="007F404D">
        <w:rPr>
          <w:rFonts w:ascii="Segoe UI Light" w:hAnsi="Segoe UI Light" w:cs="Segoe UI Light"/>
          <w:spacing w:val="1"/>
        </w:rPr>
        <w:t xml:space="preserve"> </w:t>
      </w:r>
      <w:r w:rsidR="00327C0E" w:rsidRPr="007F404D">
        <w:rPr>
          <w:rFonts w:ascii="Segoe UI Light" w:hAnsi="Segoe UI Light" w:cs="Segoe UI Light"/>
          <w:spacing w:val="1"/>
        </w:rPr>
        <w:t xml:space="preserve">την </w:t>
      </w:r>
      <w:r w:rsidR="00C14696" w:rsidRPr="007F404D">
        <w:rPr>
          <w:rFonts w:ascii="Segoe UI Light" w:hAnsi="Segoe UI Light" w:cs="Segoe UI Light"/>
          <w:spacing w:val="1"/>
        </w:rPr>
        <w:t>υλοποίηση αξόνων που συμπεριλαμβάνουν και δράσεις</w:t>
      </w:r>
      <w:r w:rsidR="00327C0E" w:rsidRPr="007F404D">
        <w:rPr>
          <w:rFonts w:ascii="Segoe UI Light" w:hAnsi="Segoe UI Light" w:cs="Segoe UI Light"/>
        </w:rPr>
        <w:t xml:space="preserve"> </w:t>
      </w:r>
      <w:r w:rsidRPr="007F404D">
        <w:rPr>
          <w:rFonts w:ascii="Segoe UI Light" w:hAnsi="Segoe UI Light" w:cs="Segoe UI Light"/>
        </w:rPr>
        <w:t>ευαισθητοποίηση</w:t>
      </w:r>
      <w:r w:rsidR="00C14696" w:rsidRPr="007F404D">
        <w:rPr>
          <w:rFonts w:ascii="Segoe UI Light" w:hAnsi="Segoe UI Light" w:cs="Segoe UI Light"/>
        </w:rPr>
        <w:t>ς</w:t>
      </w:r>
      <w:r w:rsidRPr="007F404D">
        <w:rPr>
          <w:rFonts w:ascii="Segoe UI Light" w:hAnsi="Segoe UI Light" w:cs="Segoe UI Light"/>
        </w:rPr>
        <w:t xml:space="preserve"> του</w:t>
      </w:r>
      <w:r w:rsidRPr="007F404D">
        <w:rPr>
          <w:rFonts w:ascii="Segoe UI Light" w:hAnsi="Segoe UI Light" w:cs="Segoe UI Light"/>
          <w:spacing w:val="1"/>
        </w:rPr>
        <w:t xml:space="preserve"> </w:t>
      </w:r>
      <w:r w:rsidRPr="007F404D">
        <w:rPr>
          <w:rFonts w:ascii="Segoe UI Light" w:hAnsi="Segoe UI Light" w:cs="Segoe UI Light"/>
        </w:rPr>
        <w:t>προσωπικού</w:t>
      </w:r>
      <w:r w:rsidR="00327C0E" w:rsidRPr="007F404D">
        <w:rPr>
          <w:rFonts w:ascii="Segoe UI Light" w:hAnsi="Segoe UI Light" w:cs="Segoe UI Light"/>
        </w:rPr>
        <w:t xml:space="preserve"> και της Διοίκησης </w:t>
      </w:r>
      <w:r w:rsidRPr="007F404D">
        <w:rPr>
          <w:rFonts w:ascii="Segoe UI Light" w:hAnsi="Segoe UI Light" w:cs="Segoe UI Light"/>
        </w:rPr>
        <w:t>σε</w:t>
      </w:r>
      <w:r w:rsidRPr="007F404D">
        <w:rPr>
          <w:rFonts w:ascii="Segoe UI Light" w:hAnsi="Segoe UI Light" w:cs="Segoe UI Light"/>
          <w:spacing w:val="-3"/>
        </w:rPr>
        <w:t xml:space="preserve"> </w:t>
      </w:r>
      <w:r w:rsidRPr="007F404D">
        <w:rPr>
          <w:rFonts w:ascii="Segoe UI Light" w:hAnsi="Segoe UI Light" w:cs="Segoe UI Light"/>
        </w:rPr>
        <w:t>θέματα</w:t>
      </w:r>
      <w:r w:rsidRPr="007F404D">
        <w:rPr>
          <w:rFonts w:ascii="Segoe UI Light" w:hAnsi="Segoe UI Light" w:cs="Segoe UI Light"/>
          <w:spacing w:val="-3"/>
        </w:rPr>
        <w:t xml:space="preserve"> </w:t>
      </w:r>
      <w:r w:rsidRPr="007F404D">
        <w:rPr>
          <w:rFonts w:ascii="Segoe UI Light" w:hAnsi="Segoe UI Light" w:cs="Segoe UI Light"/>
        </w:rPr>
        <w:t>ισότητας</w:t>
      </w:r>
      <w:r w:rsidRPr="007F404D">
        <w:rPr>
          <w:rFonts w:ascii="Segoe UI Light" w:hAnsi="Segoe UI Light" w:cs="Segoe UI Light"/>
          <w:spacing w:val="-3"/>
        </w:rPr>
        <w:t xml:space="preserve"> </w:t>
      </w:r>
      <w:r w:rsidRPr="007F404D">
        <w:rPr>
          <w:rFonts w:ascii="Segoe UI Light" w:hAnsi="Segoe UI Light" w:cs="Segoe UI Light"/>
        </w:rPr>
        <w:t>φύλων,</w:t>
      </w:r>
      <w:r w:rsidRPr="007F404D">
        <w:rPr>
          <w:rFonts w:ascii="Segoe UI Light" w:hAnsi="Segoe UI Light" w:cs="Segoe UI Light"/>
          <w:spacing w:val="-6"/>
        </w:rPr>
        <w:t xml:space="preserve"> </w:t>
      </w:r>
      <w:r w:rsidRPr="007F404D">
        <w:rPr>
          <w:rFonts w:ascii="Segoe UI Light" w:hAnsi="Segoe UI Light" w:cs="Segoe UI Light"/>
        </w:rPr>
        <w:t>προκειμένου</w:t>
      </w:r>
      <w:r w:rsidRPr="007F404D">
        <w:rPr>
          <w:rFonts w:ascii="Segoe UI Light" w:hAnsi="Segoe UI Light" w:cs="Segoe UI Light"/>
          <w:spacing w:val="-5"/>
        </w:rPr>
        <w:t xml:space="preserve"> </w:t>
      </w:r>
      <w:r w:rsidRPr="007F404D">
        <w:rPr>
          <w:rFonts w:ascii="Segoe UI Light" w:hAnsi="Segoe UI Light" w:cs="Segoe UI Light"/>
        </w:rPr>
        <w:t>το</w:t>
      </w:r>
      <w:r w:rsidRPr="007F404D">
        <w:rPr>
          <w:rFonts w:ascii="Segoe UI Light" w:hAnsi="Segoe UI Light" w:cs="Segoe UI Light"/>
          <w:spacing w:val="-2"/>
        </w:rPr>
        <w:t xml:space="preserve"> </w:t>
      </w:r>
      <w:r w:rsidR="00E97A9A" w:rsidRPr="007F404D">
        <w:rPr>
          <w:rFonts w:ascii="Segoe UI Light" w:hAnsi="Segoe UI Light" w:cs="Segoe UI Light"/>
        </w:rPr>
        <w:t xml:space="preserve">παρόν Σχέδιο </w:t>
      </w:r>
      <w:r w:rsidRPr="007F404D">
        <w:rPr>
          <w:rFonts w:ascii="Segoe UI Light" w:hAnsi="Segoe UI Light" w:cs="Segoe UI Light"/>
        </w:rPr>
        <w:t xml:space="preserve">να </w:t>
      </w:r>
      <w:r w:rsidR="00E97A9A" w:rsidRPr="007F404D">
        <w:rPr>
          <w:rFonts w:ascii="Segoe UI Light" w:hAnsi="Segoe UI Light" w:cs="Segoe UI Light"/>
        </w:rPr>
        <w:t xml:space="preserve"> γίνει ευρέως  αποδεκτό</w:t>
      </w:r>
      <w:r w:rsidRPr="007F404D">
        <w:rPr>
          <w:rFonts w:ascii="Segoe UI Light" w:hAnsi="Segoe UI Light" w:cs="Segoe UI Light"/>
        </w:rPr>
        <w:t>.</w:t>
      </w:r>
    </w:p>
    <w:p w14:paraId="7D4028E3" w14:textId="08375397" w:rsidR="0056220B" w:rsidRPr="00D3682E" w:rsidRDefault="000F40BD" w:rsidP="0056220B">
      <w:pPr>
        <w:pStyle w:val="BodyText"/>
        <w:spacing w:after="240" w:line="276" w:lineRule="auto"/>
        <w:jc w:val="both"/>
        <w:rPr>
          <w:rFonts w:ascii="Segoe UI Light" w:hAnsi="Segoe UI Light" w:cs="Segoe UI Light"/>
          <w:b/>
          <w:spacing w:val="-9"/>
        </w:rPr>
      </w:pPr>
      <w:r w:rsidRPr="0056220B">
        <w:rPr>
          <w:rFonts w:ascii="Segoe UI Light" w:hAnsi="Segoe UI Light" w:cs="Segoe UI Light"/>
          <w:b/>
          <w:spacing w:val="-1"/>
        </w:rPr>
        <w:t>4</w:t>
      </w:r>
      <w:r w:rsidR="00104738" w:rsidRPr="00D3682E">
        <w:rPr>
          <w:rFonts w:ascii="Segoe UI Light" w:hAnsi="Segoe UI Light" w:cs="Segoe UI Light"/>
          <w:b/>
          <w:spacing w:val="-1"/>
        </w:rPr>
        <w:t>.</w:t>
      </w:r>
      <w:r w:rsidRPr="0056220B">
        <w:rPr>
          <w:rFonts w:ascii="Segoe UI Light" w:hAnsi="Segoe UI Light" w:cs="Segoe UI Light"/>
          <w:b/>
          <w:spacing w:val="-11"/>
        </w:rPr>
        <w:t xml:space="preserve"> </w:t>
      </w:r>
      <w:r w:rsidRPr="0056220B">
        <w:rPr>
          <w:rFonts w:ascii="Segoe UI Light" w:hAnsi="Segoe UI Light" w:cs="Segoe UI Light"/>
          <w:b/>
          <w:spacing w:val="-1"/>
        </w:rPr>
        <w:t>Παρακολούθηση</w:t>
      </w:r>
      <w:r w:rsidRPr="0056220B">
        <w:rPr>
          <w:rFonts w:ascii="Segoe UI Light" w:hAnsi="Segoe UI Light" w:cs="Segoe UI Light"/>
          <w:b/>
          <w:spacing w:val="-10"/>
        </w:rPr>
        <w:t xml:space="preserve"> υλοποίησης </w:t>
      </w:r>
      <w:r w:rsidRPr="0056220B">
        <w:rPr>
          <w:rFonts w:ascii="Segoe UI Light" w:hAnsi="Segoe UI Light" w:cs="Segoe UI Light"/>
          <w:b/>
        </w:rPr>
        <w:t>και</w:t>
      </w:r>
      <w:r w:rsidRPr="0056220B">
        <w:rPr>
          <w:rFonts w:ascii="Segoe UI Light" w:hAnsi="Segoe UI Light" w:cs="Segoe UI Light"/>
          <w:b/>
          <w:spacing w:val="-10"/>
        </w:rPr>
        <w:t xml:space="preserve"> </w:t>
      </w:r>
      <w:r w:rsidRPr="0056220B">
        <w:rPr>
          <w:rFonts w:ascii="Segoe UI Light" w:hAnsi="Segoe UI Light" w:cs="Segoe UI Light"/>
          <w:b/>
        </w:rPr>
        <w:t>αξιολόγηση.</w:t>
      </w:r>
      <w:r w:rsidRPr="0056220B">
        <w:rPr>
          <w:rFonts w:ascii="Segoe UI Light" w:hAnsi="Segoe UI Light" w:cs="Segoe UI Light"/>
          <w:b/>
          <w:spacing w:val="-9"/>
        </w:rPr>
        <w:t xml:space="preserve"> </w:t>
      </w:r>
    </w:p>
    <w:p w14:paraId="46E818E9" w14:textId="56382328" w:rsidR="000F40BD" w:rsidRPr="008B5CD6" w:rsidRDefault="000F40BD" w:rsidP="0056220B">
      <w:pPr>
        <w:pStyle w:val="BodyText"/>
        <w:spacing w:after="240" w:line="276" w:lineRule="auto"/>
        <w:jc w:val="both"/>
        <w:rPr>
          <w:rFonts w:ascii="Segoe UI Light" w:hAnsi="Segoe UI Light" w:cs="Segoe UI Light"/>
        </w:rPr>
      </w:pPr>
      <w:r w:rsidRPr="008B5CD6">
        <w:rPr>
          <w:rFonts w:ascii="Segoe UI Light" w:hAnsi="Segoe UI Light" w:cs="Segoe UI Light"/>
        </w:rPr>
        <w:t>Η</w:t>
      </w:r>
      <w:r w:rsidRPr="008B5CD6">
        <w:rPr>
          <w:rFonts w:ascii="Segoe UI Light" w:hAnsi="Segoe UI Light" w:cs="Segoe UI Light"/>
          <w:spacing w:val="-9"/>
        </w:rPr>
        <w:t xml:space="preserve"> </w:t>
      </w:r>
      <w:r w:rsidR="00327C0E">
        <w:rPr>
          <w:rFonts w:ascii="Segoe UI Light" w:hAnsi="Segoe UI Light" w:cs="Segoe UI Light"/>
        </w:rPr>
        <w:t xml:space="preserve">εφαρμογή </w:t>
      </w:r>
      <w:r w:rsidRPr="008B5CD6">
        <w:rPr>
          <w:rFonts w:ascii="Segoe UI Light" w:hAnsi="Segoe UI Light" w:cs="Segoe UI Light"/>
        </w:rPr>
        <w:t>του</w:t>
      </w:r>
      <w:r w:rsidRPr="008B5CD6">
        <w:rPr>
          <w:rFonts w:ascii="Segoe UI Light" w:hAnsi="Segoe UI Light" w:cs="Segoe UI Light"/>
          <w:spacing w:val="-11"/>
        </w:rPr>
        <w:t xml:space="preserve"> </w:t>
      </w:r>
      <w:r w:rsidR="00D3682E">
        <w:rPr>
          <w:rFonts w:ascii="Segoe UI Light" w:hAnsi="Segoe UI Light" w:cs="Segoe UI Light"/>
        </w:rPr>
        <w:t xml:space="preserve">Σχεδίου </w:t>
      </w:r>
      <w:r w:rsidRPr="008B5CD6">
        <w:rPr>
          <w:rFonts w:ascii="Segoe UI Light" w:hAnsi="Segoe UI Light" w:cs="Segoe UI Light"/>
        </w:rPr>
        <w:t>και</w:t>
      </w:r>
      <w:r w:rsidRPr="008B5CD6">
        <w:rPr>
          <w:rFonts w:ascii="Segoe UI Light" w:hAnsi="Segoe UI Light" w:cs="Segoe UI Light"/>
          <w:spacing w:val="-9"/>
        </w:rPr>
        <w:t xml:space="preserve"> </w:t>
      </w:r>
      <w:r w:rsidRPr="008B5CD6">
        <w:rPr>
          <w:rFonts w:ascii="Segoe UI Light" w:hAnsi="Segoe UI Light" w:cs="Segoe UI Light"/>
        </w:rPr>
        <w:t>η</w:t>
      </w:r>
      <w:r w:rsidRPr="008B5CD6">
        <w:rPr>
          <w:rFonts w:ascii="Segoe UI Light" w:hAnsi="Segoe UI Light" w:cs="Segoe UI Light"/>
          <w:spacing w:val="-10"/>
        </w:rPr>
        <w:t xml:space="preserve"> </w:t>
      </w:r>
      <w:r w:rsidRPr="008B5CD6">
        <w:rPr>
          <w:rFonts w:ascii="Segoe UI Light" w:hAnsi="Segoe UI Light" w:cs="Segoe UI Light"/>
        </w:rPr>
        <w:t>πρόοδος</w:t>
      </w:r>
      <w:r w:rsidRPr="008B5CD6">
        <w:rPr>
          <w:rFonts w:ascii="Segoe UI Light" w:hAnsi="Segoe UI Light" w:cs="Segoe UI Light"/>
          <w:spacing w:val="-9"/>
        </w:rPr>
        <w:t xml:space="preserve"> </w:t>
      </w:r>
      <w:r w:rsidR="00D3682E">
        <w:rPr>
          <w:rFonts w:ascii="Segoe UI Light" w:hAnsi="Segoe UI Light" w:cs="Segoe UI Light"/>
        </w:rPr>
        <w:t xml:space="preserve">της υλοποίησης </w:t>
      </w:r>
      <w:r w:rsidRPr="008B5CD6">
        <w:rPr>
          <w:rFonts w:ascii="Segoe UI Light" w:hAnsi="Segoe UI Light" w:cs="Segoe UI Light"/>
        </w:rPr>
        <w:t xml:space="preserve">θα </w:t>
      </w:r>
      <w:r w:rsidRPr="007F404D">
        <w:rPr>
          <w:rFonts w:ascii="Segoe UI Light" w:hAnsi="Segoe UI Light" w:cs="Segoe UI Light"/>
        </w:rPr>
        <w:t xml:space="preserve">αξιολογείται από την </w:t>
      </w:r>
      <w:r w:rsidR="00327C0E" w:rsidRPr="007F404D">
        <w:rPr>
          <w:rFonts w:ascii="Segoe UI Light" w:hAnsi="Segoe UI Light" w:cs="Segoe UI Light"/>
        </w:rPr>
        <w:t xml:space="preserve">Επιτροπή για την Ισότητα των Φύλων και τα λοιπά εμπλεκόμενα μέρη </w:t>
      </w:r>
      <w:r w:rsidRPr="007F404D">
        <w:rPr>
          <w:rFonts w:ascii="Segoe UI Light" w:hAnsi="Segoe UI Light" w:cs="Segoe UI Light"/>
        </w:rPr>
        <w:t>σε ετήσια</w:t>
      </w:r>
      <w:r w:rsidRPr="008B5CD6">
        <w:rPr>
          <w:rFonts w:ascii="Segoe UI Light" w:hAnsi="Segoe UI Light" w:cs="Segoe UI Light"/>
        </w:rPr>
        <w:t xml:space="preserve"> βάση.</w:t>
      </w:r>
      <w:r w:rsidRPr="008B5CD6">
        <w:rPr>
          <w:rFonts w:ascii="Segoe UI Light" w:hAnsi="Segoe UI Light" w:cs="Segoe UI Light"/>
          <w:spacing w:val="1"/>
        </w:rPr>
        <w:t xml:space="preserve"> </w:t>
      </w:r>
      <w:r w:rsidRPr="008B5CD6">
        <w:rPr>
          <w:rFonts w:ascii="Segoe UI Light" w:hAnsi="Segoe UI Light" w:cs="Segoe UI Light"/>
        </w:rPr>
        <w:t>Ειδικότερα, θα παρακολουθ</w:t>
      </w:r>
      <w:r w:rsidR="007B5705">
        <w:rPr>
          <w:rFonts w:ascii="Segoe UI Light" w:hAnsi="Segoe UI Light" w:cs="Segoe UI Light"/>
        </w:rPr>
        <w:t>είται η συζήτηση των αξόνων δράσης του Σχεδίου, ο εντοπισμός, υιοθέτηση και υλοποίηση των συγκεκριμένων παρεμβάσεων που θα κριθούν απαραίτητες για την προώθηση των αξόνων</w:t>
      </w:r>
      <w:r w:rsidR="00327C0E">
        <w:rPr>
          <w:rFonts w:ascii="Segoe UI Light" w:hAnsi="Segoe UI Light" w:cs="Segoe UI Light"/>
        </w:rPr>
        <w:t>, ενώ τ</w:t>
      </w:r>
      <w:r w:rsidRPr="008B5CD6">
        <w:rPr>
          <w:rFonts w:ascii="Segoe UI Light" w:hAnsi="Segoe UI Light" w:cs="Segoe UI Light"/>
        </w:rPr>
        <w:t>α αποτελέσματα της αξιολόγησης αναμένεται να παρέχουν τα απαιτούμενα δεδομένα για την τροποποίηση και την περαιτέρω βελτίωση του Σχεδίου, αλλά και της ευρύτερης στόχευσης του φορέα αναφορικά με την προώθηση της ισότητας των φύλων.</w:t>
      </w:r>
    </w:p>
    <w:p w14:paraId="7825A6A0" w14:textId="70D5F48B" w:rsidR="000F40BD" w:rsidRPr="00A57529" w:rsidRDefault="000F40BD" w:rsidP="007D7EE5">
      <w:pPr>
        <w:pStyle w:val="Heading3"/>
        <w:spacing w:after="240"/>
        <w:rPr>
          <w:rFonts w:ascii="Ink Free" w:hAnsi="Ink Free" w:cs="Segoe UI Light"/>
        </w:rPr>
      </w:pPr>
      <w:bookmarkStart w:id="13" w:name="_bookmark2"/>
      <w:bookmarkStart w:id="14" w:name="_Toc177932931"/>
      <w:bookmarkEnd w:id="13"/>
      <w:r w:rsidRPr="00A57529">
        <w:rPr>
          <w:rFonts w:ascii="Ink Free" w:hAnsi="Ink Free" w:cs="Segoe UI Light"/>
        </w:rPr>
        <w:t>Χαρτογράφηση τρέχουσας κατάστασης</w:t>
      </w:r>
      <w:bookmarkEnd w:id="14"/>
    </w:p>
    <w:p w14:paraId="577638AB" w14:textId="647E4D36" w:rsidR="000F40BD" w:rsidRPr="008B5CD6" w:rsidRDefault="000F40BD" w:rsidP="00724D92">
      <w:pPr>
        <w:pStyle w:val="BodyText"/>
        <w:spacing w:line="276" w:lineRule="auto"/>
        <w:jc w:val="both"/>
        <w:rPr>
          <w:rFonts w:ascii="Segoe UI Light" w:hAnsi="Segoe UI Light" w:cs="Segoe UI Light"/>
        </w:rPr>
      </w:pPr>
      <w:r w:rsidRPr="008B5CD6">
        <w:rPr>
          <w:rFonts w:ascii="Segoe UI Light" w:hAnsi="Segoe UI Light" w:cs="Segoe UI Light"/>
        </w:rPr>
        <w:t xml:space="preserve">Η </w:t>
      </w:r>
      <w:r w:rsidR="00D3682E">
        <w:rPr>
          <w:rFonts w:ascii="Segoe UI Light" w:hAnsi="Segoe UI Light" w:cs="Segoe UI Light"/>
        </w:rPr>
        <w:t>χαρτογράφηση της υφιστάμενης κατάστασης πραγματοποιήθηκε τον Σεπτέμβριο 2024. Β</w:t>
      </w:r>
      <w:r w:rsidRPr="008B5CD6">
        <w:rPr>
          <w:rFonts w:ascii="Segoe UI Light" w:hAnsi="Segoe UI Light" w:cs="Segoe UI Light"/>
        </w:rPr>
        <w:t>ασίστηκε</w:t>
      </w:r>
      <w:r w:rsidRPr="008B5CD6">
        <w:rPr>
          <w:rFonts w:ascii="Segoe UI Light" w:hAnsi="Segoe UI Light" w:cs="Segoe UI Light"/>
          <w:spacing w:val="1"/>
        </w:rPr>
        <w:t xml:space="preserve"> </w:t>
      </w:r>
      <w:r w:rsidRPr="008B5CD6">
        <w:rPr>
          <w:rFonts w:ascii="Segoe UI Light" w:hAnsi="Segoe UI Light" w:cs="Segoe UI Light"/>
        </w:rPr>
        <w:t>κυρίως</w:t>
      </w:r>
      <w:r w:rsidRPr="008B5CD6">
        <w:rPr>
          <w:rFonts w:ascii="Segoe UI Light" w:hAnsi="Segoe UI Light" w:cs="Segoe UI Light"/>
          <w:spacing w:val="1"/>
        </w:rPr>
        <w:t xml:space="preserve"> </w:t>
      </w:r>
      <w:r w:rsidRPr="008B5CD6">
        <w:rPr>
          <w:rFonts w:ascii="Segoe UI Light" w:hAnsi="Segoe UI Light" w:cs="Segoe UI Light"/>
        </w:rPr>
        <w:t>σε</w:t>
      </w:r>
      <w:r w:rsidRPr="008B5CD6">
        <w:rPr>
          <w:rFonts w:ascii="Segoe UI Light" w:hAnsi="Segoe UI Light" w:cs="Segoe UI Light"/>
          <w:spacing w:val="1"/>
        </w:rPr>
        <w:t xml:space="preserve"> </w:t>
      </w:r>
      <w:r w:rsidRPr="008B5CD6">
        <w:rPr>
          <w:rFonts w:ascii="Segoe UI Light" w:hAnsi="Segoe UI Light" w:cs="Segoe UI Light"/>
        </w:rPr>
        <w:t>ποσοτικά</w:t>
      </w:r>
      <w:r w:rsidRPr="008B5CD6">
        <w:rPr>
          <w:rFonts w:ascii="Segoe UI Light" w:hAnsi="Segoe UI Light" w:cs="Segoe UI Light"/>
          <w:spacing w:val="1"/>
        </w:rPr>
        <w:t xml:space="preserve"> </w:t>
      </w:r>
      <w:r w:rsidRPr="008B5CD6">
        <w:rPr>
          <w:rFonts w:ascii="Segoe UI Light" w:hAnsi="Segoe UI Light" w:cs="Segoe UI Light"/>
        </w:rPr>
        <w:t>δεδομένα</w:t>
      </w:r>
      <w:r w:rsidR="00D3682E">
        <w:rPr>
          <w:rFonts w:ascii="Segoe UI Light" w:hAnsi="Segoe UI Light" w:cs="Segoe UI Light"/>
        </w:rPr>
        <w:t xml:space="preserve"> </w:t>
      </w:r>
      <w:r w:rsidR="00830466">
        <w:rPr>
          <w:rFonts w:ascii="Segoe UI Light" w:hAnsi="Segoe UI Light" w:cs="Segoe UI Light"/>
        </w:rPr>
        <w:t>(</w:t>
      </w:r>
      <w:r w:rsidR="00D3682E">
        <w:rPr>
          <w:rFonts w:ascii="Segoe UI Light" w:hAnsi="Segoe UI Light" w:cs="Segoe UI Light"/>
        </w:rPr>
        <w:t xml:space="preserve">όσον αφορά </w:t>
      </w:r>
      <w:r w:rsidRPr="008B5CD6">
        <w:rPr>
          <w:rFonts w:ascii="Segoe UI Light" w:hAnsi="Segoe UI Light" w:cs="Segoe UI Light"/>
        </w:rPr>
        <w:t>το</w:t>
      </w:r>
      <w:r w:rsidRPr="008B5CD6">
        <w:rPr>
          <w:rFonts w:ascii="Segoe UI Light" w:hAnsi="Segoe UI Light" w:cs="Segoe UI Light"/>
          <w:spacing w:val="1"/>
        </w:rPr>
        <w:t xml:space="preserve"> </w:t>
      </w:r>
      <w:r w:rsidR="00830466">
        <w:rPr>
          <w:rFonts w:ascii="Segoe UI Light" w:hAnsi="Segoe UI Light" w:cs="Segoe UI Light"/>
          <w:spacing w:val="1"/>
        </w:rPr>
        <w:t xml:space="preserve">ανθρώπινο δυναμικό των υφιστάμενων Επιτροπών για την εύρυθμη λειτουργία του Φορέα και </w:t>
      </w:r>
      <w:r w:rsidR="00D3682E">
        <w:rPr>
          <w:rFonts w:ascii="Segoe UI Light" w:hAnsi="Segoe UI Light" w:cs="Segoe UI Light"/>
          <w:spacing w:val="1"/>
        </w:rPr>
        <w:t xml:space="preserve">των </w:t>
      </w:r>
      <w:r w:rsidR="00587FA0">
        <w:rPr>
          <w:rFonts w:ascii="Segoe UI Light" w:hAnsi="Segoe UI Light" w:cs="Segoe UI Light"/>
          <w:spacing w:val="1"/>
        </w:rPr>
        <w:t>επτά</w:t>
      </w:r>
      <w:r w:rsidR="00D3682E">
        <w:rPr>
          <w:rFonts w:ascii="Segoe UI Light" w:hAnsi="Segoe UI Light" w:cs="Segoe UI Light"/>
          <w:spacing w:val="1"/>
        </w:rPr>
        <w:t xml:space="preserve"> Διευθύνσεων</w:t>
      </w:r>
      <w:r w:rsidR="00830466">
        <w:rPr>
          <w:rFonts w:ascii="Segoe UI Light" w:hAnsi="Segoe UI Light" w:cs="Segoe UI Light"/>
          <w:spacing w:val="1"/>
        </w:rPr>
        <w:t>)</w:t>
      </w:r>
      <w:r w:rsidR="00D3682E">
        <w:rPr>
          <w:rFonts w:ascii="Segoe UI Light" w:hAnsi="Segoe UI Light" w:cs="Segoe UI Light"/>
          <w:spacing w:val="1"/>
        </w:rPr>
        <w:t xml:space="preserve"> </w:t>
      </w:r>
      <w:r w:rsidR="00830466">
        <w:rPr>
          <w:rFonts w:ascii="Segoe UI Light" w:hAnsi="Segoe UI Light" w:cs="Segoe UI Light"/>
          <w:spacing w:val="1"/>
        </w:rPr>
        <w:t>και σε ποιοτικά δεδομένα (όπως οι βαθμίδες εκπαίδευσης των μελών του προσωπικού και τα τυπικά τους προσόντα)</w:t>
      </w:r>
      <w:r w:rsidR="00D3682E">
        <w:rPr>
          <w:rFonts w:ascii="Segoe UI Light" w:hAnsi="Segoe UI Light" w:cs="Segoe UI Light"/>
          <w:spacing w:val="1"/>
        </w:rPr>
        <w:t>.</w:t>
      </w:r>
      <w:r w:rsidRPr="008B5CD6">
        <w:rPr>
          <w:rFonts w:ascii="Segoe UI Light" w:hAnsi="Segoe UI Light" w:cs="Segoe UI Light"/>
        </w:rPr>
        <w:t xml:space="preserve"> Στη συγκέντρωση των στοιχείων συνέβαλ</w:t>
      </w:r>
      <w:r w:rsidR="00D3682E">
        <w:rPr>
          <w:rFonts w:ascii="Segoe UI Light" w:hAnsi="Segoe UI Light" w:cs="Segoe UI Light"/>
        </w:rPr>
        <w:t xml:space="preserve">ε ουσιαστικά η Διεύθυνση Διοικητικού παρέχοντας στοιχεία για </w:t>
      </w:r>
      <w:r w:rsidR="00D22F8F">
        <w:rPr>
          <w:rFonts w:ascii="Segoe UI Light" w:hAnsi="Segoe UI Light" w:cs="Segoe UI Light"/>
        </w:rPr>
        <w:t>κάθε Διεύθυνση και Επιτροπή, όπως παρουσιάζονται παρακάτω</w:t>
      </w:r>
      <w:r w:rsidR="00D3682E">
        <w:rPr>
          <w:rFonts w:ascii="Segoe UI Light" w:hAnsi="Segoe UI Light" w:cs="Segoe UI Light"/>
        </w:rPr>
        <w:t>:</w:t>
      </w:r>
    </w:p>
    <w:p w14:paraId="6D68CB5D" w14:textId="77777777" w:rsidR="000F40BD" w:rsidRPr="008B5CD6" w:rsidRDefault="000F40BD" w:rsidP="000F40BD">
      <w:pPr>
        <w:pStyle w:val="BodyText"/>
        <w:spacing w:before="4"/>
        <w:rPr>
          <w:rFonts w:ascii="Segoe UI Light" w:hAnsi="Segoe UI Light" w:cs="Segoe UI Light"/>
          <w:sz w:val="16"/>
        </w:rPr>
      </w:pPr>
    </w:p>
    <w:p w14:paraId="7123AD14" w14:textId="77777777" w:rsidR="00B75A59" w:rsidRPr="00D3682E" w:rsidRDefault="00B75A59" w:rsidP="001D0449">
      <w:pPr>
        <w:pStyle w:val="BodyText"/>
        <w:numPr>
          <w:ilvl w:val="0"/>
          <w:numId w:val="11"/>
        </w:numPr>
        <w:spacing w:before="9"/>
        <w:rPr>
          <w:rFonts w:ascii="Segoe UI Light" w:hAnsi="Segoe UI Light" w:cs="Segoe UI Light"/>
        </w:rPr>
      </w:pPr>
      <w:r w:rsidRPr="00D3682E">
        <w:rPr>
          <w:rFonts w:ascii="Segoe UI Light" w:hAnsi="Segoe UI Light" w:cs="Segoe UI Light"/>
        </w:rPr>
        <w:t>Διοικούσα Επιτροπή ΙΥΠ</w:t>
      </w:r>
    </w:p>
    <w:p w14:paraId="00B3C537" w14:textId="77777777" w:rsidR="00B75A59" w:rsidRPr="00D3682E" w:rsidRDefault="00B75A59" w:rsidP="001D0449">
      <w:pPr>
        <w:pStyle w:val="BodyText"/>
        <w:numPr>
          <w:ilvl w:val="0"/>
          <w:numId w:val="11"/>
        </w:numPr>
        <w:spacing w:before="9"/>
        <w:rPr>
          <w:rFonts w:ascii="Segoe UI Light" w:hAnsi="Segoe UI Light" w:cs="Segoe UI Light"/>
        </w:rPr>
      </w:pPr>
      <w:r w:rsidRPr="00D3682E">
        <w:rPr>
          <w:rFonts w:ascii="Segoe UI Light" w:hAnsi="Segoe UI Light" w:cs="Segoe UI Light"/>
        </w:rPr>
        <w:t>Επιστημονικό Συμβούλιο ΙΥΠ</w:t>
      </w:r>
    </w:p>
    <w:p w14:paraId="0BA186A8" w14:textId="77777777" w:rsidR="00B75A59" w:rsidRPr="00D3682E" w:rsidRDefault="00B75A59" w:rsidP="001D0449">
      <w:pPr>
        <w:pStyle w:val="BodyText"/>
        <w:numPr>
          <w:ilvl w:val="0"/>
          <w:numId w:val="11"/>
        </w:numPr>
        <w:rPr>
          <w:rFonts w:ascii="Segoe UI Light" w:hAnsi="Segoe UI Light" w:cs="Segoe UI Light"/>
        </w:rPr>
      </w:pPr>
      <w:r w:rsidRPr="00D3682E">
        <w:rPr>
          <w:rFonts w:ascii="Segoe UI Light" w:hAnsi="Segoe UI Light" w:cs="Segoe UI Light"/>
        </w:rPr>
        <w:t>Επιτροπή Ηθικής &amp; Δεοντολογίας ΙΥΠ</w:t>
      </w:r>
    </w:p>
    <w:p w14:paraId="72A6911D" w14:textId="6F8EB1D9" w:rsidR="00B75A59" w:rsidRDefault="00BE08CC" w:rsidP="00BE08CC">
      <w:pPr>
        <w:pStyle w:val="BodyText"/>
        <w:ind w:left="360" w:right="950"/>
        <w:jc w:val="both"/>
        <w:rPr>
          <w:rFonts w:ascii="Segoe UI Light" w:hAnsi="Segoe UI Light" w:cs="Segoe UI Light"/>
        </w:rPr>
      </w:pPr>
      <w:r>
        <w:rPr>
          <w:rFonts w:ascii="Segoe UI Light" w:hAnsi="Segoe UI Light" w:cs="Segoe UI Light"/>
        </w:rPr>
        <w:t>κ</w:t>
      </w:r>
      <w:r w:rsidR="00B75A59">
        <w:rPr>
          <w:rFonts w:ascii="Segoe UI Light" w:hAnsi="Segoe UI Light" w:cs="Segoe UI Light"/>
        </w:rPr>
        <w:t>αι</w:t>
      </w:r>
    </w:p>
    <w:p w14:paraId="7EE28638" w14:textId="4EB78CEF" w:rsidR="00D3682E" w:rsidRPr="008B5CD6" w:rsidRDefault="00D3682E" w:rsidP="001D0449">
      <w:pPr>
        <w:pStyle w:val="BodyText"/>
        <w:numPr>
          <w:ilvl w:val="0"/>
          <w:numId w:val="11"/>
        </w:numPr>
        <w:ind w:right="950"/>
        <w:jc w:val="both"/>
        <w:rPr>
          <w:rFonts w:ascii="Segoe UI Light" w:hAnsi="Segoe UI Light" w:cs="Segoe UI Light"/>
        </w:rPr>
      </w:pPr>
      <w:r w:rsidRPr="008B5CD6">
        <w:rPr>
          <w:rFonts w:ascii="Segoe UI Light" w:hAnsi="Segoe UI Light" w:cs="Segoe UI Light"/>
        </w:rPr>
        <w:t>Διεύθυνση Προληπτικού Ελέγχου Νεογνών</w:t>
      </w:r>
    </w:p>
    <w:p w14:paraId="534416E4" w14:textId="77777777" w:rsidR="00D3682E" w:rsidRPr="008B5CD6" w:rsidRDefault="00D3682E" w:rsidP="001D0449">
      <w:pPr>
        <w:pStyle w:val="BodyText"/>
        <w:numPr>
          <w:ilvl w:val="0"/>
          <w:numId w:val="11"/>
        </w:numPr>
        <w:spacing w:line="276" w:lineRule="auto"/>
        <w:ind w:right="953"/>
        <w:jc w:val="both"/>
        <w:rPr>
          <w:rFonts w:ascii="Segoe UI Light" w:hAnsi="Segoe UI Light" w:cs="Segoe UI Light"/>
        </w:rPr>
      </w:pPr>
      <w:r w:rsidRPr="008B5CD6">
        <w:rPr>
          <w:rFonts w:ascii="Segoe UI Light" w:hAnsi="Segoe UI Light" w:cs="Segoe UI Light"/>
        </w:rPr>
        <w:t>Διεύθυνση Γενετικής</w:t>
      </w:r>
    </w:p>
    <w:p w14:paraId="762F0F1A" w14:textId="77777777" w:rsidR="00D3682E" w:rsidRPr="008B5CD6" w:rsidRDefault="00D3682E" w:rsidP="001D0449">
      <w:pPr>
        <w:pStyle w:val="BodyText"/>
        <w:numPr>
          <w:ilvl w:val="0"/>
          <w:numId w:val="11"/>
        </w:numPr>
        <w:spacing w:line="276" w:lineRule="auto"/>
        <w:ind w:right="953"/>
        <w:jc w:val="both"/>
        <w:rPr>
          <w:rFonts w:ascii="Segoe UI Light" w:hAnsi="Segoe UI Light" w:cs="Segoe UI Light"/>
        </w:rPr>
      </w:pPr>
      <w:r w:rsidRPr="008B5CD6">
        <w:rPr>
          <w:rFonts w:ascii="Segoe UI Light" w:hAnsi="Segoe UI Light" w:cs="Segoe UI Light"/>
        </w:rPr>
        <w:t>Διεύθυνση Ενζυμολογίας και Κυτταρικής Λειτουργίας</w:t>
      </w:r>
    </w:p>
    <w:p w14:paraId="06635654" w14:textId="77777777" w:rsidR="00D3682E" w:rsidRPr="008B5CD6" w:rsidRDefault="00D3682E" w:rsidP="001D0449">
      <w:pPr>
        <w:pStyle w:val="BodyText"/>
        <w:numPr>
          <w:ilvl w:val="0"/>
          <w:numId w:val="11"/>
        </w:numPr>
        <w:spacing w:line="276" w:lineRule="auto"/>
        <w:ind w:right="953"/>
        <w:jc w:val="both"/>
        <w:rPr>
          <w:rFonts w:ascii="Segoe UI Light" w:hAnsi="Segoe UI Light" w:cs="Segoe UI Light"/>
        </w:rPr>
      </w:pPr>
      <w:r w:rsidRPr="008B5CD6">
        <w:rPr>
          <w:rFonts w:ascii="Segoe UI Light" w:hAnsi="Segoe UI Light" w:cs="Segoe UI Light"/>
        </w:rPr>
        <w:t>Τομέας Νοσημάτων Μεταβολισμού Οστών και Μεταβολισμού Μετάλλων</w:t>
      </w:r>
    </w:p>
    <w:p w14:paraId="2BF38DFD" w14:textId="77777777" w:rsidR="00D3682E" w:rsidRPr="008B5CD6" w:rsidRDefault="00D3682E" w:rsidP="001D0449">
      <w:pPr>
        <w:pStyle w:val="BodyText"/>
        <w:numPr>
          <w:ilvl w:val="0"/>
          <w:numId w:val="11"/>
        </w:numPr>
        <w:spacing w:line="276" w:lineRule="auto"/>
        <w:ind w:right="953"/>
        <w:jc w:val="both"/>
        <w:rPr>
          <w:rFonts w:ascii="Segoe UI Light" w:hAnsi="Segoe UI Light" w:cs="Segoe UI Light"/>
        </w:rPr>
      </w:pPr>
      <w:r w:rsidRPr="008B5CD6">
        <w:rPr>
          <w:rFonts w:ascii="Segoe UI Light" w:hAnsi="Segoe UI Light" w:cs="Segoe UI Light"/>
        </w:rPr>
        <w:t>Διεύθυνση Κοινωνικής και Αναπτυξιακής Παιδιατρικής</w:t>
      </w:r>
    </w:p>
    <w:p w14:paraId="399AE29A" w14:textId="77777777" w:rsidR="00D3682E" w:rsidRDefault="00D3682E" w:rsidP="001D0449">
      <w:pPr>
        <w:pStyle w:val="BodyText"/>
        <w:numPr>
          <w:ilvl w:val="0"/>
          <w:numId w:val="11"/>
        </w:numPr>
        <w:spacing w:line="276" w:lineRule="auto"/>
        <w:ind w:right="953"/>
        <w:jc w:val="both"/>
        <w:rPr>
          <w:rFonts w:ascii="Segoe UI Light" w:hAnsi="Segoe UI Light" w:cs="Segoe UI Light"/>
        </w:rPr>
      </w:pPr>
      <w:r w:rsidRPr="008B5CD6">
        <w:rPr>
          <w:rFonts w:ascii="Segoe UI Light" w:hAnsi="Segoe UI Light" w:cs="Segoe UI Light"/>
        </w:rPr>
        <w:t>Διεύθυνση Ψυχικής Υγείας και Κοινωνικής Πρόνοιας</w:t>
      </w:r>
    </w:p>
    <w:p w14:paraId="7CAFFD22" w14:textId="619B6748" w:rsidR="00587FA0" w:rsidRPr="008B5CD6" w:rsidRDefault="00587FA0" w:rsidP="001D0449">
      <w:pPr>
        <w:pStyle w:val="BodyText"/>
        <w:numPr>
          <w:ilvl w:val="0"/>
          <w:numId w:val="11"/>
        </w:numPr>
        <w:spacing w:after="240" w:line="276" w:lineRule="auto"/>
        <w:ind w:right="953"/>
        <w:jc w:val="both"/>
        <w:rPr>
          <w:rFonts w:ascii="Segoe UI Light" w:hAnsi="Segoe UI Light" w:cs="Segoe UI Light"/>
        </w:rPr>
      </w:pPr>
      <w:r>
        <w:rPr>
          <w:rFonts w:ascii="Segoe UI Light" w:hAnsi="Segoe UI Light" w:cs="Segoe UI Light"/>
        </w:rPr>
        <w:t>Διεύθυνση Διοικητικού</w:t>
      </w:r>
    </w:p>
    <w:p w14:paraId="50BD653D" w14:textId="5320760D" w:rsidR="000F40BD" w:rsidRDefault="000F40BD" w:rsidP="000F40BD">
      <w:pPr>
        <w:pStyle w:val="BodyText"/>
        <w:spacing w:before="9"/>
        <w:rPr>
          <w:rFonts w:ascii="Segoe UI Light" w:hAnsi="Segoe UI Light" w:cs="Segoe UI Light"/>
        </w:rPr>
      </w:pPr>
    </w:p>
    <w:p w14:paraId="380096B9" w14:textId="77777777" w:rsidR="00B75A59" w:rsidRDefault="00B75A59" w:rsidP="00B75A59">
      <w:pPr>
        <w:pStyle w:val="Heading3"/>
        <w:spacing w:after="240"/>
        <w:rPr>
          <w:rFonts w:ascii="Ink Free" w:hAnsi="Ink Free"/>
        </w:rPr>
      </w:pPr>
      <w:bookmarkStart w:id="15" w:name="_Toc177932932"/>
      <w:r>
        <w:rPr>
          <w:rFonts w:ascii="Ink Free" w:hAnsi="Ink Free"/>
        </w:rPr>
        <w:t>Σύνθεση Διοικούσας Επιτροπής ΙΥΠ ανά φύλο και τυπικά προσόντα</w:t>
      </w:r>
      <w:bookmarkEnd w:id="15"/>
    </w:p>
    <w:p w14:paraId="09A311F3" w14:textId="77777777" w:rsidR="00B75A59" w:rsidRPr="00231501" w:rsidRDefault="00B75A59" w:rsidP="00B75A59">
      <w:pPr>
        <w:widowControl/>
        <w:autoSpaceDE/>
        <w:autoSpaceDN/>
        <w:spacing w:after="160" w:line="259" w:lineRule="auto"/>
        <w:jc w:val="both"/>
        <w:rPr>
          <w:rFonts w:ascii="Segoe UI Light" w:hAnsi="Segoe UI Light" w:cs="Segoe UI Light"/>
          <w:spacing w:val="-2"/>
        </w:rPr>
      </w:pPr>
      <w:r w:rsidRPr="00231501">
        <w:rPr>
          <w:rFonts w:ascii="Segoe UI Light" w:hAnsi="Segoe UI Light" w:cs="Segoe UI Light"/>
          <w:spacing w:val="-2"/>
        </w:rPr>
        <w:t>Η Διοικούσα Επιτροπή ορίζεται από το Υπουργείο Υγείας και έχει την ευθύνη της διοίκησης για λειτουργικά και επιστημονικά ζητήματα. Αποτελείται από 5 μέλη: τρεις επιστήμονες αναγνωρισμένου κύρους με 5ετή θητεία και δύο Επιστήμονες-Διευθυντές</w:t>
      </w:r>
      <w:r>
        <w:rPr>
          <w:rFonts w:ascii="Segoe UI Light" w:hAnsi="Segoe UI Light" w:cs="Segoe UI Light"/>
          <w:spacing w:val="-2"/>
        </w:rPr>
        <w:t>/τριες</w:t>
      </w:r>
      <w:r w:rsidRPr="00231501">
        <w:rPr>
          <w:rFonts w:ascii="Segoe UI Light" w:hAnsi="Segoe UI Light" w:cs="Segoe UI Light"/>
          <w:spacing w:val="-2"/>
        </w:rPr>
        <w:t xml:space="preserve"> Διευθύνσεων ή Τομέων με 2ετή θητεία.</w:t>
      </w:r>
    </w:p>
    <w:p w14:paraId="4FF4497B" w14:textId="77777777" w:rsidR="00B75A59" w:rsidRDefault="00B75A59" w:rsidP="00B75A59">
      <w:pPr>
        <w:widowControl/>
        <w:autoSpaceDE/>
        <w:autoSpaceDN/>
        <w:spacing w:after="160" w:line="259" w:lineRule="auto"/>
        <w:jc w:val="both"/>
        <w:rPr>
          <w:rFonts w:ascii="Segoe UI Light" w:hAnsi="Segoe UI Light" w:cs="Segoe UI Light"/>
        </w:rPr>
      </w:pPr>
      <w:r>
        <w:rPr>
          <w:rFonts w:ascii="Segoe UI Light" w:hAnsi="Segoe UI Light" w:cs="Segoe UI Light"/>
        </w:rPr>
        <w:t xml:space="preserve">Στον Πίνακα που ακολουθεί παρουσιάζονται τα χαρακτηριστικά της τρέχουσας σύνθεσης της πενταμελούς Διοικούσας Επιτροπής του ΙΥΠ. Όλα τα μέλη της τρέχουσας Διοικούσας Επιτροπής (Πρόεδρος, Αντιπρόεδρος και Μέλη) είναι γυναίκες. Όσον αφορά τα λοιπά χαρακτηριστικά τους, και τα πέντε μέλη ανήκουν στο επιστημονικό προσωπικό του ΙΥΠ, σε διάφορες Διευθύνσεις, και όλες είναι κάτοχοι Διδακτορικού Διπλώματος στο αντικείμενό τους. </w:t>
      </w:r>
    </w:p>
    <w:tbl>
      <w:tblPr>
        <w:tblStyle w:val="LightShading-Accent2"/>
        <w:tblW w:w="5000" w:type="pct"/>
        <w:tblLayout w:type="fixed"/>
        <w:tblLook w:val="06A0" w:firstRow="1" w:lastRow="0" w:firstColumn="1" w:lastColumn="0" w:noHBand="1" w:noVBand="1"/>
      </w:tblPr>
      <w:tblGrid>
        <w:gridCol w:w="3452"/>
        <w:gridCol w:w="1237"/>
        <w:gridCol w:w="1321"/>
        <w:gridCol w:w="2415"/>
        <w:gridCol w:w="1655"/>
      </w:tblGrid>
      <w:tr w:rsidR="00B75A59" w:rsidRPr="00CD2EE6" w14:paraId="6D4F6277" w14:textId="77777777" w:rsidTr="00BE08CC">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12" w:type="pct"/>
            <w:noWrap/>
            <w:hideMark/>
          </w:tcPr>
          <w:p w14:paraId="69B3C1FB" w14:textId="6E93AE0A" w:rsidR="00B75A59" w:rsidRPr="00CD2EE6" w:rsidRDefault="00B75A59" w:rsidP="00025C7A">
            <w:pPr>
              <w:widowControl/>
              <w:autoSpaceDE/>
              <w:autoSpaceDN/>
              <w:jc w:val="right"/>
              <w:rPr>
                <w:rFonts w:eastAsia="Times New Roman"/>
                <w:color w:val="000000"/>
                <w:lang w:eastAsia="en-GB"/>
              </w:rPr>
            </w:pPr>
            <w:r>
              <w:rPr>
                <w:rFonts w:eastAsia="Times New Roman"/>
                <w:color w:val="000000"/>
                <w:lang w:eastAsia="en-GB"/>
              </w:rPr>
              <w:t>Σύνθεση Διοικούσας</w:t>
            </w:r>
            <w:r w:rsidR="00BE08CC">
              <w:rPr>
                <w:rFonts w:eastAsia="Times New Roman"/>
                <w:color w:val="000000"/>
                <w:lang w:eastAsia="en-GB"/>
              </w:rPr>
              <w:t xml:space="preserve"> </w:t>
            </w:r>
            <w:r>
              <w:rPr>
                <w:rFonts w:eastAsia="Times New Roman"/>
                <w:color w:val="000000"/>
                <w:lang w:eastAsia="en-GB"/>
              </w:rPr>
              <w:t xml:space="preserve">Επιτροπής </w:t>
            </w:r>
            <w:r w:rsidRPr="00CD2EE6">
              <w:rPr>
                <w:rFonts w:eastAsia="Times New Roman"/>
                <w:color w:val="000000"/>
                <w:lang w:eastAsia="en-GB"/>
              </w:rPr>
              <w:t>ΙΥΠ</w:t>
            </w:r>
            <w:r>
              <w:rPr>
                <w:rFonts w:eastAsia="Times New Roman"/>
                <w:color w:val="000000"/>
                <w:lang w:eastAsia="en-GB"/>
              </w:rPr>
              <w:t xml:space="preserve"> </w:t>
            </w:r>
          </w:p>
        </w:tc>
        <w:tc>
          <w:tcPr>
            <w:tcW w:w="613" w:type="pct"/>
            <w:noWrap/>
            <w:hideMark/>
          </w:tcPr>
          <w:p w14:paraId="3025B345" w14:textId="77777777" w:rsidR="00B75A59" w:rsidRPr="00CD2EE6" w:rsidRDefault="00B75A59" w:rsidP="00BE08CC">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lang w:eastAsia="en-GB"/>
              </w:rPr>
            </w:pPr>
            <w:r>
              <w:rPr>
                <w:rFonts w:eastAsia="Times New Roman"/>
                <w:color w:val="000000"/>
                <w:lang w:eastAsia="en-GB"/>
              </w:rPr>
              <w:t>Γυναίκα</w:t>
            </w:r>
          </w:p>
        </w:tc>
        <w:tc>
          <w:tcPr>
            <w:tcW w:w="655" w:type="pct"/>
            <w:noWrap/>
            <w:hideMark/>
          </w:tcPr>
          <w:p w14:paraId="315B25ED" w14:textId="77777777" w:rsidR="00B75A59" w:rsidRPr="00CD2EE6" w:rsidRDefault="00B75A59" w:rsidP="00BE08CC">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lang w:eastAsia="en-GB"/>
              </w:rPr>
            </w:pPr>
            <w:r>
              <w:rPr>
                <w:rFonts w:eastAsia="Times New Roman"/>
                <w:color w:val="000000"/>
                <w:lang w:eastAsia="en-GB"/>
              </w:rPr>
              <w:t>Άνδρας</w:t>
            </w:r>
          </w:p>
        </w:tc>
        <w:tc>
          <w:tcPr>
            <w:tcW w:w="1198" w:type="pct"/>
            <w:noWrap/>
            <w:hideMark/>
          </w:tcPr>
          <w:p w14:paraId="10CAAFFF" w14:textId="389FE791" w:rsidR="00B75A59" w:rsidRPr="00B75A59" w:rsidRDefault="00B75A59" w:rsidP="00BE08CC">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lang w:eastAsia="en-GB"/>
              </w:rPr>
            </w:pPr>
            <w:r>
              <w:rPr>
                <w:rFonts w:eastAsia="Times New Roman"/>
                <w:color w:val="000000"/>
                <w:lang w:eastAsia="en-GB"/>
              </w:rPr>
              <w:t>Κατηγορία Προσωπικού</w:t>
            </w:r>
          </w:p>
        </w:tc>
        <w:tc>
          <w:tcPr>
            <w:tcW w:w="821" w:type="pct"/>
            <w:noWrap/>
            <w:hideMark/>
          </w:tcPr>
          <w:p w14:paraId="4ACE7445" w14:textId="56E6082C" w:rsidR="00B75A59" w:rsidRPr="00B75A59" w:rsidRDefault="00B75A59" w:rsidP="00BE08CC">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lang w:eastAsia="en-GB"/>
              </w:rPr>
            </w:pPr>
            <w:r>
              <w:rPr>
                <w:rFonts w:eastAsia="Times New Roman"/>
                <w:color w:val="000000"/>
                <w:lang w:eastAsia="en-GB"/>
              </w:rPr>
              <w:t>Τίτλος Σπουδών</w:t>
            </w:r>
          </w:p>
        </w:tc>
      </w:tr>
      <w:tr w:rsidR="00B75A59" w:rsidRPr="00CD2EE6" w14:paraId="5663863A" w14:textId="77777777" w:rsidTr="00BE08CC">
        <w:trPr>
          <w:trHeight w:val="288"/>
        </w:trPr>
        <w:tc>
          <w:tcPr>
            <w:cnfStyle w:val="001000000000" w:firstRow="0" w:lastRow="0" w:firstColumn="1" w:lastColumn="0" w:oddVBand="0" w:evenVBand="0" w:oddHBand="0" w:evenHBand="0" w:firstRowFirstColumn="0" w:firstRowLastColumn="0" w:lastRowFirstColumn="0" w:lastRowLastColumn="0"/>
            <w:tcW w:w="1712" w:type="pct"/>
            <w:noWrap/>
            <w:hideMark/>
          </w:tcPr>
          <w:p w14:paraId="1981628C" w14:textId="77777777" w:rsidR="00B75A59" w:rsidRPr="00CD2EE6" w:rsidRDefault="00B75A59" w:rsidP="00025C7A">
            <w:pPr>
              <w:widowControl/>
              <w:autoSpaceDE/>
              <w:autoSpaceDN/>
              <w:jc w:val="right"/>
              <w:rPr>
                <w:rFonts w:eastAsia="Times New Roman"/>
                <w:color w:val="000000"/>
                <w:lang w:val="en-GB" w:eastAsia="en-GB"/>
              </w:rPr>
            </w:pPr>
            <w:r w:rsidRPr="00CD2EE6">
              <w:rPr>
                <w:rFonts w:eastAsia="Times New Roman"/>
                <w:color w:val="000000"/>
                <w:lang w:val="en-GB" w:eastAsia="en-GB"/>
              </w:rPr>
              <w:t>ΠΡΟΕΔΡΟΣ</w:t>
            </w:r>
          </w:p>
        </w:tc>
        <w:tc>
          <w:tcPr>
            <w:tcW w:w="613" w:type="pct"/>
            <w:noWrap/>
            <w:hideMark/>
          </w:tcPr>
          <w:p w14:paraId="13AE5D51" w14:textId="77777777" w:rsidR="00B75A59" w:rsidRPr="00CD2EE6" w:rsidRDefault="00B75A59" w:rsidP="00BE08CC">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GB" w:eastAsia="en-GB"/>
              </w:rPr>
            </w:pPr>
            <w:r w:rsidRPr="00FB4EB0">
              <w:rPr>
                <w:rFonts w:eastAsia="Times New Roman"/>
                <w:color w:val="000000"/>
                <w:lang w:val="en-GB" w:eastAsia="en-GB"/>
              </w:rPr>
              <w:sym w:font="Wingdings" w:char="F06D"/>
            </w:r>
          </w:p>
        </w:tc>
        <w:tc>
          <w:tcPr>
            <w:tcW w:w="655" w:type="pct"/>
            <w:noWrap/>
            <w:hideMark/>
          </w:tcPr>
          <w:p w14:paraId="233EB8B4" w14:textId="77777777" w:rsidR="00B75A59" w:rsidRPr="00CD2EE6" w:rsidRDefault="00B75A59" w:rsidP="00BE08CC">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GB" w:eastAsia="en-GB"/>
              </w:rPr>
            </w:pPr>
          </w:p>
        </w:tc>
        <w:tc>
          <w:tcPr>
            <w:tcW w:w="1198" w:type="pct"/>
            <w:noWrap/>
            <w:hideMark/>
          </w:tcPr>
          <w:p w14:paraId="3840A7C9" w14:textId="77777777" w:rsidR="00B75A59" w:rsidRPr="00CD2EE6" w:rsidRDefault="00B75A59" w:rsidP="00BE08CC">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GB" w:eastAsia="en-GB"/>
              </w:rPr>
            </w:pPr>
            <w:r>
              <w:rPr>
                <w:rFonts w:eastAsia="Times New Roman"/>
                <w:color w:val="000000"/>
                <w:lang w:eastAsia="en-GB"/>
              </w:rPr>
              <w:t>Επιστημονικό</w:t>
            </w:r>
          </w:p>
        </w:tc>
        <w:tc>
          <w:tcPr>
            <w:tcW w:w="821" w:type="pct"/>
            <w:noWrap/>
            <w:hideMark/>
          </w:tcPr>
          <w:p w14:paraId="23718E0E" w14:textId="77777777" w:rsidR="00B75A59" w:rsidRPr="00CD2EE6" w:rsidRDefault="00B75A59" w:rsidP="00BE08CC">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GB" w:eastAsia="en-GB"/>
              </w:rPr>
            </w:pPr>
            <w:r>
              <w:rPr>
                <w:rFonts w:eastAsia="Times New Roman"/>
                <w:color w:val="000000"/>
                <w:lang w:eastAsia="en-GB"/>
              </w:rPr>
              <w:t>Διδακτορικό</w:t>
            </w:r>
          </w:p>
        </w:tc>
      </w:tr>
      <w:tr w:rsidR="00B75A59" w:rsidRPr="00CD2EE6" w14:paraId="2B01F1D5" w14:textId="77777777" w:rsidTr="00BE08CC">
        <w:trPr>
          <w:trHeight w:val="288"/>
        </w:trPr>
        <w:tc>
          <w:tcPr>
            <w:cnfStyle w:val="001000000000" w:firstRow="0" w:lastRow="0" w:firstColumn="1" w:lastColumn="0" w:oddVBand="0" w:evenVBand="0" w:oddHBand="0" w:evenHBand="0" w:firstRowFirstColumn="0" w:firstRowLastColumn="0" w:lastRowFirstColumn="0" w:lastRowLastColumn="0"/>
            <w:tcW w:w="1712" w:type="pct"/>
            <w:noWrap/>
            <w:hideMark/>
          </w:tcPr>
          <w:p w14:paraId="4321426D" w14:textId="77777777" w:rsidR="00B75A59" w:rsidRPr="00CD2EE6" w:rsidRDefault="00B75A59" w:rsidP="00025C7A">
            <w:pPr>
              <w:widowControl/>
              <w:autoSpaceDE/>
              <w:autoSpaceDN/>
              <w:jc w:val="right"/>
              <w:rPr>
                <w:rFonts w:eastAsia="Times New Roman"/>
                <w:color w:val="000000"/>
                <w:lang w:val="en-GB" w:eastAsia="en-GB"/>
              </w:rPr>
            </w:pPr>
            <w:r w:rsidRPr="00CD2EE6">
              <w:rPr>
                <w:rFonts w:eastAsia="Times New Roman"/>
                <w:color w:val="000000"/>
                <w:lang w:val="en-GB" w:eastAsia="en-GB"/>
              </w:rPr>
              <w:t>ΑΝΤΙΠΡΟΕΔΡΟΣ</w:t>
            </w:r>
          </w:p>
        </w:tc>
        <w:tc>
          <w:tcPr>
            <w:tcW w:w="613" w:type="pct"/>
            <w:noWrap/>
            <w:hideMark/>
          </w:tcPr>
          <w:p w14:paraId="6DFE23E4" w14:textId="77777777" w:rsidR="00B75A59" w:rsidRPr="00CD2EE6" w:rsidRDefault="00B75A59" w:rsidP="00BE08CC">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GB" w:eastAsia="en-GB"/>
              </w:rPr>
            </w:pPr>
            <w:r w:rsidRPr="00FB4EB0">
              <w:rPr>
                <w:rFonts w:eastAsia="Times New Roman"/>
                <w:color w:val="000000"/>
                <w:lang w:val="en-GB" w:eastAsia="en-GB"/>
              </w:rPr>
              <w:sym w:font="Wingdings" w:char="F06D"/>
            </w:r>
          </w:p>
        </w:tc>
        <w:tc>
          <w:tcPr>
            <w:tcW w:w="655" w:type="pct"/>
            <w:noWrap/>
            <w:hideMark/>
          </w:tcPr>
          <w:p w14:paraId="49B3C8EE" w14:textId="77777777" w:rsidR="00B75A59" w:rsidRPr="00CD2EE6" w:rsidRDefault="00B75A59" w:rsidP="00BE08CC">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GB" w:eastAsia="en-GB"/>
              </w:rPr>
            </w:pPr>
          </w:p>
        </w:tc>
        <w:tc>
          <w:tcPr>
            <w:tcW w:w="1198" w:type="pct"/>
            <w:noWrap/>
            <w:hideMark/>
          </w:tcPr>
          <w:p w14:paraId="113029E8" w14:textId="77777777" w:rsidR="00B75A59" w:rsidRPr="00CD2EE6" w:rsidRDefault="00B75A59" w:rsidP="00BE08CC">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GB" w:eastAsia="en-GB"/>
              </w:rPr>
            </w:pPr>
            <w:r w:rsidRPr="00547EDF">
              <w:rPr>
                <w:rFonts w:eastAsia="Times New Roman"/>
                <w:color w:val="000000"/>
                <w:lang w:eastAsia="en-GB"/>
              </w:rPr>
              <w:t>Επιστημονικό</w:t>
            </w:r>
          </w:p>
        </w:tc>
        <w:tc>
          <w:tcPr>
            <w:tcW w:w="821" w:type="pct"/>
            <w:noWrap/>
            <w:hideMark/>
          </w:tcPr>
          <w:p w14:paraId="7FC45BC8" w14:textId="77777777" w:rsidR="00B75A59" w:rsidRPr="00CD2EE6" w:rsidRDefault="00B75A59" w:rsidP="00BE08CC">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GB" w:eastAsia="en-GB"/>
              </w:rPr>
            </w:pPr>
            <w:r w:rsidRPr="00F04EBC">
              <w:rPr>
                <w:rFonts w:eastAsia="Times New Roman"/>
                <w:color w:val="000000"/>
                <w:lang w:eastAsia="en-GB"/>
              </w:rPr>
              <w:t>Διδακτορικό</w:t>
            </w:r>
          </w:p>
        </w:tc>
      </w:tr>
      <w:tr w:rsidR="00B75A59" w:rsidRPr="00CD2EE6" w14:paraId="5946224D" w14:textId="77777777" w:rsidTr="00BE08CC">
        <w:trPr>
          <w:trHeight w:val="288"/>
        </w:trPr>
        <w:tc>
          <w:tcPr>
            <w:cnfStyle w:val="001000000000" w:firstRow="0" w:lastRow="0" w:firstColumn="1" w:lastColumn="0" w:oddVBand="0" w:evenVBand="0" w:oddHBand="0" w:evenHBand="0" w:firstRowFirstColumn="0" w:firstRowLastColumn="0" w:lastRowFirstColumn="0" w:lastRowLastColumn="0"/>
            <w:tcW w:w="1712" w:type="pct"/>
            <w:noWrap/>
            <w:hideMark/>
          </w:tcPr>
          <w:p w14:paraId="04A73AB2" w14:textId="77777777" w:rsidR="00B75A59" w:rsidRPr="00CD2EE6" w:rsidRDefault="00B75A59" w:rsidP="00025C7A">
            <w:pPr>
              <w:widowControl/>
              <w:autoSpaceDE/>
              <w:autoSpaceDN/>
              <w:jc w:val="right"/>
              <w:rPr>
                <w:rFonts w:eastAsia="Times New Roman"/>
                <w:color w:val="000000"/>
                <w:lang w:val="en-GB" w:eastAsia="en-GB"/>
              </w:rPr>
            </w:pPr>
            <w:r w:rsidRPr="00CD2EE6">
              <w:rPr>
                <w:rFonts w:eastAsia="Times New Roman"/>
                <w:color w:val="000000"/>
                <w:lang w:val="en-GB" w:eastAsia="en-GB"/>
              </w:rPr>
              <w:t>ΜΕΛΟΣ 1</w:t>
            </w:r>
          </w:p>
        </w:tc>
        <w:tc>
          <w:tcPr>
            <w:tcW w:w="613" w:type="pct"/>
            <w:noWrap/>
            <w:hideMark/>
          </w:tcPr>
          <w:p w14:paraId="1E8368A0" w14:textId="77777777" w:rsidR="00B75A59" w:rsidRPr="00CD2EE6" w:rsidRDefault="00B75A59" w:rsidP="00BE08CC">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GB" w:eastAsia="en-GB"/>
              </w:rPr>
            </w:pPr>
            <w:r w:rsidRPr="00FB4EB0">
              <w:rPr>
                <w:rFonts w:eastAsia="Times New Roman"/>
                <w:color w:val="000000"/>
                <w:lang w:val="en-GB" w:eastAsia="en-GB"/>
              </w:rPr>
              <w:sym w:font="Wingdings" w:char="F06D"/>
            </w:r>
          </w:p>
        </w:tc>
        <w:tc>
          <w:tcPr>
            <w:tcW w:w="655" w:type="pct"/>
            <w:noWrap/>
            <w:hideMark/>
          </w:tcPr>
          <w:p w14:paraId="3251912D" w14:textId="77777777" w:rsidR="00B75A59" w:rsidRPr="00CD2EE6" w:rsidRDefault="00B75A59" w:rsidP="00BE08CC">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GB" w:eastAsia="en-GB"/>
              </w:rPr>
            </w:pPr>
          </w:p>
        </w:tc>
        <w:tc>
          <w:tcPr>
            <w:tcW w:w="1198" w:type="pct"/>
            <w:noWrap/>
            <w:hideMark/>
          </w:tcPr>
          <w:p w14:paraId="7E3B3706" w14:textId="77777777" w:rsidR="00B75A59" w:rsidRPr="00CD2EE6" w:rsidRDefault="00B75A59" w:rsidP="00BE08CC">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GB" w:eastAsia="en-GB"/>
              </w:rPr>
            </w:pPr>
            <w:r w:rsidRPr="00547EDF">
              <w:rPr>
                <w:rFonts w:eastAsia="Times New Roman"/>
                <w:color w:val="000000"/>
                <w:lang w:eastAsia="en-GB"/>
              </w:rPr>
              <w:t>Επιστημονικό</w:t>
            </w:r>
          </w:p>
        </w:tc>
        <w:tc>
          <w:tcPr>
            <w:tcW w:w="821" w:type="pct"/>
            <w:noWrap/>
            <w:hideMark/>
          </w:tcPr>
          <w:p w14:paraId="40BACC8D" w14:textId="77777777" w:rsidR="00B75A59" w:rsidRPr="00CD2EE6" w:rsidRDefault="00B75A59" w:rsidP="00BE08CC">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GB" w:eastAsia="en-GB"/>
              </w:rPr>
            </w:pPr>
            <w:r w:rsidRPr="00F04EBC">
              <w:rPr>
                <w:rFonts w:eastAsia="Times New Roman"/>
                <w:color w:val="000000"/>
                <w:lang w:eastAsia="en-GB"/>
              </w:rPr>
              <w:t>Διδακτορικό</w:t>
            </w:r>
          </w:p>
        </w:tc>
      </w:tr>
      <w:tr w:rsidR="00B75A59" w:rsidRPr="00CD2EE6" w14:paraId="332D302F" w14:textId="77777777" w:rsidTr="00BE08CC">
        <w:trPr>
          <w:trHeight w:val="288"/>
        </w:trPr>
        <w:tc>
          <w:tcPr>
            <w:cnfStyle w:val="001000000000" w:firstRow="0" w:lastRow="0" w:firstColumn="1" w:lastColumn="0" w:oddVBand="0" w:evenVBand="0" w:oddHBand="0" w:evenHBand="0" w:firstRowFirstColumn="0" w:firstRowLastColumn="0" w:lastRowFirstColumn="0" w:lastRowLastColumn="0"/>
            <w:tcW w:w="1712" w:type="pct"/>
            <w:noWrap/>
            <w:hideMark/>
          </w:tcPr>
          <w:p w14:paraId="729EBF15" w14:textId="77777777" w:rsidR="00B75A59" w:rsidRPr="00CD2EE6" w:rsidRDefault="00B75A59" w:rsidP="00025C7A">
            <w:pPr>
              <w:widowControl/>
              <w:autoSpaceDE/>
              <w:autoSpaceDN/>
              <w:jc w:val="right"/>
              <w:rPr>
                <w:rFonts w:eastAsia="Times New Roman"/>
                <w:color w:val="000000"/>
                <w:lang w:val="en-GB" w:eastAsia="en-GB"/>
              </w:rPr>
            </w:pPr>
            <w:r w:rsidRPr="00CD2EE6">
              <w:rPr>
                <w:rFonts w:eastAsia="Times New Roman"/>
                <w:color w:val="000000"/>
                <w:lang w:val="en-GB" w:eastAsia="en-GB"/>
              </w:rPr>
              <w:t>ΜΕΛΟΣ 2</w:t>
            </w:r>
          </w:p>
        </w:tc>
        <w:tc>
          <w:tcPr>
            <w:tcW w:w="613" w:type="pct"/>
            <w:noWrap/>
            <w:hideMark/>
          </w:tcPr>
          <w:p w14:paraId="4F158409" w14:textId="77777777" w:rsidR="00B75A59" w:rsidRPr="00CD2EE6" w:rsidRDefault="00B75A59" w:rsidP="00BE08CC">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GB" w:eastAsia="en-GB"/>
              </w:rPr>
            </w:pPr>
            <w:r w:rsidRPr="00FB4EB0">
              <w:rPr>
                <w:rFonts w:eastAsia="Times New Roman"/>
                <w:color w:val="000000"/>
                <w:lang w:val="en-GB" w:eastAsia="en-GB"/>
              </w:rPr>
              <w:sym w:font="Wingdings" w:char="F06D"/>
            </w:r>
          </w:p>
        </w:tc>
        <w:tc>
          <w:tcPr>
            <w:tcW w:w="655" w:type="pct"/>
            <w:noWrap/>
            <w:hideMark/>
          </w:tcPr>
          <w:p w14:paraId="07772D68" w14:textId="77777777" w:rsidR="00B75A59" w:rsidRPr="00CD2EE6" w:rsidRDefault="00B75A59" w:rsidP="00BE08CC">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GB" w:eastAsia="en-GB"/>
              </w:rPr>
            </w:pPr>
          </w:p>
        </w:tc>
        <w:tc>
          <w:tcPr>
            <w:tcW w:w="1198" w:type="pct"/>
            <w:noWrap/>
            <w:hideMark/>
          </w:tcPr>
          <w:p w14:paraId="0215A3FC" w14:textId="77777777" w:rsidR="00B75A59" w:rsidRPr="00CD2EE6" w:rsidRDefault="00B75A59" w:rsidP="00BE08CC">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GB" w:eastAsia="en-GB"/>
              </w:rPr>
            </w:pPr>
            <w:r w:rsidRPr="00547EDF">
              <w:rPr>
                <w:rFonts w:eastAsia="Times New Roman"/>
                <w:color w:val="000000"/>
                <w:lang w:eastAsia="en-GB"/>
              </w:rPr>
              <w:t>Επιστημονικό</w:t>
            </w:r>
          </w:p>
        </w:tc>
        <w:tc>
          <w:tcPr>
            <w:tcW w:w="821" w:type="pct"/>
            <w:noWrap/>
            <w:hideMark/>
          </w:tcPr>
          <w:p w14:paraId="1340ACAD" w14:textId="77777777" w:rsidR="00B75A59" w:rsidRPr="00CD2EE6" w:rsidRDefault="00B75A59" w:rsidP="00BE08CC">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GB" w:eastAsia="en-GB"/>
              </w:rPr>
            </w:pPr>
            <w:r w:rsidRPr="00F04EBC">
              <w:rPr>
                <w:rFonts w:eastAsia="Times New Roman"/>
                <w:color w:val="000000"/>
                <w:lang w:eastAsia="en-GB"/>
              </w:rPr>
              <w:t>Διδακτορικό</w:t>
            </w:r>
          </w:p>
        </w:tc>
      </w:tr>
      <w:tr w:rsidR="00B75A59" w:rsidRPr="00CD2EE6" w14:paraId="687D416E" w14:textId="77777777" w:rsidTr="00BE08CC">
        <w:trPr>
          <w:trHeight w:val="288"/>
        </w:trPr>
        <w:tc>
          <w:tcPr>
            <w:cnfStyle w:val="001000000000" w:firstRow="0" w:lastRow="0" w:firstColumn="1" w:lastColumn="0" w:oddVBand="0" w:evenVBand="0" w:oddHBand="0" w:evenHBand="0" w:firstRowFirstColumn="0" w:firstRowLastColumn="0" w:lastRowFirstColumn="0" w:lastRowLastColumn="0"/>
            <w:tcW w:w="1712" w:type="pct"/>
            <w:noWrap/>
            <w:hideMark/>
          </w:tcPr>
          <w:p w14:paraId="679E428E" w14:textId="77777777" w:rsidR="00B75A59" w:rsidRPr="00CD2EE6" w:rsidRDefault="00B75A59" w:rsidP="00025C7A">
            <w:pPr>
              <w:widowControl/>
              <w:autoSpaceDE/>
              <w:autoSpaceDN/>
              <w:jc w:val="right"/>
              <w:rPr>
                <w:rFonts w:eastAsia="Times New Roman"/>
                <w:color w:val="000000"/>
                <w:lang w:val="en-GB" w:eastAsia="en-GB"/>
              </w:rPr>
            </w:pPr>
            <w:r w:rsidRPr="00CD2EE6">
              <w:rPr>
                <w:rFonts w:eastAsia="Times New Roman"/>
                <w:color w:val="000000"/>
                <w:lang w:val="en-GB" w:eastAsia="en-GB"/>
              </w:rPr>
              <w:t>ΜΕΛΟΣ 3</w:t>
            </w:r>
          </w:p>
        </w:tc>
        <w:tc>
          <w:tcPr>
            <w:tcW w:w="613" w:type="pct"/>
            <w:noWrap/>
            <w:hideMark/>
          </w:tcPr>
          <w:p w14:paraId="3D6C265D" w14:textId="77777777" w:rsidR="00B75A59" w:rsidRPr="00CD2EE6" w:rsidRDefault="00B75A59" w:rsidP="00BE08CC">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GB" w:eastAsia="en-GB"/>
              </w:rPr>
            </w:pPr>
            <w:r w:rsidRPr="00FB4EB0">
              <w:rPr>
                <w:rFonts w:eastAsia="Times New Roman"/>
                <w:color w:val="000000"/>
                <w:lang w:val="en-GB" w:eastAsia="en-GB"/>
              </w:rPr>
              <w:sym w:font="Wingdings" w:char="F06D"/>
            </w:r>
          </w:p>
        </w:tc>
        <w:tc>
          <w:tcPr>
            <w:tcW w:w="655" w:type="pct"/>
            <w:noWrap/>
            <w:hideMark/>
          </w:tcPr>
          <w:p w14:paraId="7908A362" w14:textId="77777777" w:rsidR="00B75A59" w:rsidRPr="00CD2EE6" w:rsidRDefault="00B75A59" w:rsidP="00BE08CC">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GB" w:eastAsia="en-GB"/>
              </w:rPr>
            </w:pPr>
          </w:p>
        </w:tc>
        <w:tc>
          <w:tcPr>
            <w:tcW w:w="1198" w:type="pct"/>
            <w:noWrap/>
            <w:hideMark/>
          </w:tcPr>
          <w:p w14:paraId="5B70F27E" w14:textId="77777777" w:rsidR="00B75A59" w:rsidRPr="00CD2EE6" w:rsidRDefault="00B75A59" w:rsidP="00BE08CC">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GB" w:eastAsia="en-GB"/>
              </w:rPr>
            </w:pPr>
            <w:r w:rsidRPr="00547EDF">
              <w:rPr>
                <w:rFonts w:eastAsia="Times New Roman"/>
                <w:color w:val="000000"/>
                <w:lang w:eastAsia="en-GB"/>
              </w:rPr>
              <w:t>Επιστημονικό</w:t>
            </w:r>
          </w:p>
        </w:tc>
        <w:tc>
          <w:tcPr>
            <w:tcW w:w="821" w:type="pct"/>
            <w:noWrap/>
            <w:hideMark/>
          </w:tcPr>
          <w:p w14:paraId="1713AA69" w14:textId="77777777" w:rsidR="00B75A59" w:rsidRPr="00CD2EE6" w:rsidRDefault="00B75A59" w:rsidP="00BE08CC">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GB" w:eastAsia="en-GB"/>
              </w:rPr>
            </w:pPr>
            <w:r w:rsidRPr="00F04EBC">
              <w:rPr>
                <w:rFonts w:eastAsia="Times New Roman"/>
                <w:color w:val="000000"/>
                <w:lang w:eastAsia="en-GB"/>
              </w:rPr>
              <w:t>Διδακτορικό</w:t>
            </w:r>
          </w:p>
        </w:tc>
      </w:tr>
    </w:tbl>
    <w:p w14:paraId="2843F726" w14:textId="77777777" w:rsidR="00B75A59" w:rsidRDefault="00B75A59" w:rsidP="00B75A59">
      <w:pPr>
        <w:widowControl/>
        <w:autoSpaceDE/>
        <w:autoSpaceDN/>
        <w:spacing w:after="160" w:line="259" w:lineRule="auto"/>
        <w:jc w:val="both"/>
        <w:rPr>
          <w:rFonts w:ascii="Segoe UI Light" w:hAnsi="Segoe UI Light" w:cs="Segoe UI Light"/>
        </w:rPr>
      </w:pPr>
    </w:p>
    <w:p w14:paraId="526D2CA5" w14:textId="77777777" w:rsidR="00B75A59" w:rsidRDefault="00B75A59" w:rsidP="00B75A59">
      <w:pPr>
        <w:pStyle w:val="Heading3"/>
        <w:spacing w:after="240"/>
        <w:rPr>
          <w:rFonts w:ascii="Ink Free" w:hAnsi="Ink Free"/>
        </w:rPr>
      </w:pPr>
      <w:bookmarkStart w:id="16" w:name="_Toc177932933"/>
      <w:r>
        <w:rPr>
          <w:rFonts w:ascii="Ink Free" w:hAnsi="Ink Free"/>
        </w:rPr>
        <w:t>Σύνθεση Επιστημονικού Συμβουλίου ΙΥΠ ανά φύλο και τυπικά προσόντα</w:t>
      </w:r>
      <w:bookmarkEnd w:id="16"/>
    </w:p>
    <w:p w14:paraId="4156867D" w14:textId="77777777" w:rsidR="00B75A59" w:rsidRDefault="00B75A59" w:rsidP="00B75A59">
      <w:pPr>
        <w:widowControl/>
        <w:autoSpaceDE/>
        <w:autoSpaceDN/>
        <w:spacing w:after="160" w:line="259" w:lineRule="auto"/>
        <w:jc w:val="both"/>
        <w:rPr>
          <w:rFonts w:ascii="Segoe UI Light" w:hAnsi="Segoe UI Light" w:cs="Segoe UI Light"/>
        </w:rPr>
      </w:pPr>
      <w:r>
        <w:rPr>
          <w:rFonts w:ascii="Segoe UI Light" w:hAnsi="Segoe UI Light" w:cs="Segoe UI Light"/>
        </w:rPr>
        <w:t>Το Επιστημονικό Συμβούλιο α</w:t>
      </w:r>
      <w:r w:rsidRPr="007816C3">
        <w:rPr>
          <w:rFonts w:ascii="Segoe UI Light" w:hAnsi="Segoe UI Light" w:cs="Segoe UI Light"/>
        </w:rPr>
        <w:t xml:space="preserve">ποτελείται από </w:t>
      </w:r>
      <w:r>
        <w:rPr>
          <w:rFonts w:ascii="Segoe UI Light" w:hAnsi="Segoe UI Light" w:cs="Segoe UI Light"/>
        </w:rPr>
        <w:t>τους/τις</w:t>
      </w:r>
      <w:r w:rsidRPr="007816C3">
        <w:rPr>
          <w:rFonts w:ascii="Segoe UI Light" w:hAnsi="Segoe UI Light" w:cs="Segoe UI Light"/>
        </w:rPr>
        <w:t xml:space="preserve"> Διευθυντές</w:t>
      </w:r>
      <w:r>
        <w:rPr>
          <w:rFonts w:ascii="Segoe UI Light" w:hAnsi="Segoe UI Light" w:cs="Segoe UI Light"/>
        </w:rPr>
        <w:t>/τριες</w:t>
      </w:r>
      <w:r w:rsidRPr="007816C3">
        <w:rPr>
          <w:rFonts w:ascii="Segoe UI Light" w:hAnsi="Segoe UI Light" w:cs="Segoe UI Light"/>
        </w:rPr>
        <w:t xml:space="preserve"> των Διευθύνσεων και των Τομέων του ΙΥΠ</w:t>
      </w:r>
      <w:r>
        <w:rPr>
          <w:rFonts w:ascii="Segoe UI Light" w:hAnsi="Segoe UI Light" w:cs="Segoe UI Light"/>
        </w:rPr>
        <w:t xml:space="preserve">. Έχει </w:t>
      </w:r>
      <w:r w:rsidRPr="007816C3">
        <w:rPr>
          <w:rFonts w:ascii="Segoe UI Light" w:hAnsi="Segoe UI Light" w:cs="Segoe UI Light"/>
        </w:rPr>
        <w:t>την ευθύνη για την κρίση κάθε επιστημονικού προγράμματος του ΙΥΠ και γ</w:t>
      </w:r>
      <w:r>
        <w:rPr>
          <w:rFonts w:ascii="Segoe UI Light" w:hAnsi="Segoe UI Light" w:cs="Segoe UI Light"/>
        </w:rPr>
        <w:t>νωμο</w:t>
      </w:r>
      <w:r w:rsidRPr="007816C3">
        <w:rPr>
          <w:rFonts w:ascii="Segoe UI Light" w:hAnsi="Segoe UI Light" w:cs="Segoe UI Light"/>
        </w:rPr>
        <w:t>δοτ</w:t>
      </w:r>
      <w:r>
        <w:rPr>
          <w:rFonts w:ascii="Segoe UI Light" w:hAnsi="Segoe UI Light" w:cs="Segoe UI Light"/>
        </w:rPr>
        <w:t>εί</w:t>
      </w:r>
      <w:r w:rsidRPr="007816C3">
        <w:rPr>
          <w:rFonts w:ascii="Segoe UI Light" w:hAnsi="Segoe UI Light" w:cs="Segoe UI Light"/>
        </w:rPr>
        <w:t xml:space="preserve"> προς την Διοικούσα Επιτροπή για θέματα που άπτονται του επιστημονικού έργου του ΙΥΠ</w:t>
      </w:r>
      <w:r>
        <w:rPr>
          <w:rFonts w:ascii="Segoe UI Light" w:hAnsi="Segoe UI Light" w:cs="Segoe UI Light"/>
        </w:rPr>
        <w:t>.</w:t>
      </w:r>
    </w:p>
    <w:p w14:paraId="2F724D5E" w14:textId="77777777" w:rsidR="00B75A59" w:rsidRDefault="00B75A59" w:rsidP="00B75A59">
      <w:pPr>
        <w:widowControl/>
        <w:autoSpaceDE/>
        <w:autoSpaceDN/>
        <w:spacing w:after="160" w:line="259" w:lineRule="auto"/>
        <w:jc w:val="both"/>
        <w:rPr>
          <w:rFonts w:ascii="Segoe UI Light" w:hAnsi="Segoe UI Light" w:cs="Segoe UI Light"/>
        </w:rPr>
      </w:pPr>
      <w:r>
        <w:rPr>
          <w:rFonts w:ascii="Segoe UI Light" w:hAnsi="Segoe UI Light" w:cs="Segoe UI Light"/>
        </w:rPr>
        <w:t xml:space="preserve">Στον Πίνακα που ακολουθεί παρουσιάζονται τα χαρακτηριστικά της τρέχουσας σύνθεσης του επταμελούς Επιστημονικού Συμβουλίου του ΙΥΠ. Τα 5 από τα 7 μέλη που απαρτίζουν το Συμβούλιο είναι γυναίκες και τα 2 άνδρες. Ο Πρόεδρος του Συμβουλίου είναι άνδρας και η Αντιπρόεδρος γυναίκα, ενώ 4 από τα πέντε μέλη είναι γυναίκες και 1 άνδρας. Όσον αφορά τα λοιπά χαρακτηριστικά τους, και τα επτά μέλη ανήκουν στο επιστημονικό προσωπικό του ΙΥΠ, σε διάφορες Διευθύνσεις, και όλοι/ες είναι κάτοχοι Διδακτορικού Διπλώματος στο αντικείμενό τους. </w:t>
      </w:r>
    </w:p>
    <w:tbl>
      <w:tblPr>
        <w:tblStyle w:val="LightShading-Accent2"/>
        <w:tblW w:w="5000" w:type="pct"/>
        <w:tblLook w:val="06A0" w:firstRow="1" w:lastRow="0" w:firstColumn="1" w:lastColumn="0" w:noHBand="1" w:noVBand="1"/>
      </w:tblPr>
      <w:tblGrid>
        <w:gridCol w:w="3901"/>
        <w:gridCol w:w="1030"/>
        <w:gridCol w:w="1033"/>
        <w:gridCol w:w="2428"/>
        <w:gridCol w:w="1688"/>
      </w:tblGrid>
      <w:tr w:rsidR="00B75A59" w:rsidRPr="00AF5389" w14:paraId="7CD0EE58" w14:textId="77777777" w:rsidTr="00025C7A">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94" w:type="pct"/>
            <w:noWrap/>
            <w:hideMark/>
          </w:tcPr>
          <w:p w14:paraId="4F0ECE76" w14:textId="77777777" w:rsidR="00B75A59" w:rsidRPr="00DD7C77" w:rsidRDefault="00B75A59" w:rsidP="00025C7A">
            <w:pPr>
              <w:widowControl/>
              <w:autoSpaceDE/>
              <w:autoSpaceDN/>
              <w:rPr>
                <w:rFonts w:eastAsia="Times New Roman"/>
                <w:color w:val="000000"/>
                <w:lang w:eastAsia="en-GB"/>
              </w:rPr>
            </w:pPr>
            <w:r>
              <w:rPr>
                <w:rFonts w:eastAsia="Times New Roman"/>
                <w:color w:val="000000"/>
                <w:lang w:eastAsia="en-GB"/>
              </w:rPr>
              <w:t>Επταμελές Επιστημονικό Συμβούλιο ΙΥΠ</w:t>
            </w:r>
          </w:p>
        </w:tc>
        <w:tc>
          <w:tcPr>
            <w:tcW w:w="640" w:type="pct"/>
            <w:noWrap/>
            <w:hideMark/>
          </w:tcPr>
          <w:p w14:paraId="0613715E" w14:textId="77777777" w:rsidR="00B75A59" w:rsidRPr="00DD7C77" w:rsidRDefault="00B75A59" w:rsidP="00025C7A">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lang w:eastAsia="en-GB"/>
              </w:rPr>
            </w:pPr>
            <w:r>
              <w:rPr>
                <w:rFonts w:eastAsia="Times New Roman"/>
                <w:color w:val="000000"/>
                <w:lang w:eastAsia="en-GB"/>
              </w:rPr>
              <w:t>Γυναίκα</w:t>
            </w:r>
          </w:p>
        </w:tc>
        <w:tc>
          <w:tcPr>
            <w:tcW w:w="641" w:type="pct"/>
          </w:tcPr>
          <w:p w14:paraId="32F0D73A" w14:textId="77777777" w:rsidR="00B75A59" w:rsidRPr="00DD7C77" w:rsidRDefault="00B75A59" w:rsidP="00025C7A">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lang w:eastAsia="en-GB"/>
              </w:rPr>
            </w:pPr>
            <w:r>
              <w:rPr>
                <w:rFonts w:eastAsia="Times New Roman"/>
                <w:color w:val="000000"/>
                <w:lang w:eastAsia="en-GB"/>
              </w:rPr>
              <w:t>Άνδρας</w:t>
            </w:r>
          </w:p>
        </w:tc>
        <w:tc>
          <w:tcPr>
            <w:tcW w:w="1179" w:type="pct"/>
            <w:noWrap/>
            <w:hideMark/>
          </w:tcPr>
          <w:p w14:paraId="5C7D88C3" w14:textId="77777777" w:rsidR="00B75A59" w:rsidRPr="00DD7C77" w:rsidRDefault="00B75A59" w:rsidP="00025C7A">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lang w:eastAsia="en-GB"/>
              </w:rPr>
            </w:pPr>
            <w:r>
              <w:rPr>
                <w:rFonts w:eastAsia="Times New Roman"/>
                <w:color w:val="000000"/>
                <w:lang w:eastAsia="en-GB"/>
              </w:rPr>
              <w:t>Κατηγορία προσωπικού</w:t>
            </w:r>
          </w:p>
        </w:tc>
        <w:tc>
          <w:tcPr>
            <w:tcW w:w="646" w:type="pct"/>
            <w:noWrap/>
            <w:hideMark/>
          </w:tcPr>
          <w:p w14:paraId="56F47FA0" w14:textId="332CFB52" w:rsidR="00B75A59" w:rsidRPr="00DD7C77" w:rsidRDefault="00BE08CC" w:rsidP="00025C7A">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lang w:eastAsia="en-GB"/>
              </w:rPr>
            </w:pPr>
            <w:r>
              <w:rPr>
                <w:rFonts w:eastAsia="Times New Roman"/>
                <w:color w:val="000000"/>
                <w:lang w:eastAsia="en-GB"/>
              </w:rPr>
              <w:t xml:space="preserve">Τίτλος </w:t>
            </w:r>
            <w:r w:rsidR="00B75A59">
              <w:rPr>
                <w:rFonts w:eastAsia="Times New Roman"/>
                <w:color w:val="000000"/>
                <w:lang w:eastAsia="en-GB"/>
              </w:rPr>
              <w:t>Σπουδ</w:t>
            </w:r>
            <w:r>
              <w:rPr>
                <w:rFonts w:eastAsia="Times New Roman"/>
                <w:color w:val="000000"/>
                <w:lang w:eastAsia="en-GB"/>
              </w:rPr>
              <w:t>ών</w:t>
            </w:r>
          </w:p>
        </w:tc>
      </w:tr>
      <w:tr w:rsidR="00B75A59" w:rsidRPr="00AF5389" w14:paraId="06D1AC2E" w14:textId="77777777" w:rsidTr="00025C7A">
        <w:trPr>
          <w:trHeight w:val="288"/>
        </w:trPr>
        <w:tc>
          <w:tcPr>
            <w:cnfStyle w:val="001000000000" w:firstRow="0" w:lastRow="0" w:firstColumn="1" w:lastColumn="0" w:oddVBand="0" w:evenVBand="0" w:oddHBand="0" w:evenHBand="0" w:firstRowFirstColumn="0" w:firstRowLastColumn="0" w:lastRowFirstColumn="0" w:lastRowLastColumn="0"/>
            <w:tcW w:w="1894" w:type="pct"/>
            <w:noWrap/>
            <w:hideMark/>
          </w:tcPr>
          <w:p w14:paraId="7654A246" w14:textId="77777777" w:rsidR="00B75A59" w:rsidRPr="00AF5389" w:rsidRDefault="00B75A59" w:rsidP="00025C7A">
            <w:pPr>
              <w:widowControl/>
              <w:autoSpaceDE/>
              <w:autoSpaceDN/>
              <w:jc w:val="right"/>
              <w:rPr>
                <w:rFonts w:eastAsia="Times New Roman"/>
                <w:color w:val="000000"/>
                <w:lang w:val="en-GB" w:eastAsia="en-GB"/>
              </w:rPr>
            </w:pPr>
            <w:r w:rsidRPr="00AF5389">
              <w:rPr>
                <w:rFonts w:eastAsia="Times New Roman"/>
                <w:color w:val="000000"/>
                <w:lang w:val="en-GB" w:eastAsia="en-GB"/>
              </w:rPr>
              <w:t>ΠΡΟΕΔΡΟΣ</w:t>
            </w:r>
          </w:p>
        </w:tc>
        <w:tc>
          <w:tcPr>
            <w:tcW w:w="640" w:type="pct"/>
            <w:noWrap/>
            <w:hideMark/>
          </w:tcPr>
          <w:p w14:paraId="27E23E75" w14:textId="5FB23D1F" w:rsidR="00B75A59" w:rsidRPr="00AF5389" w:rsidRDefault="00B75A59" w:rsidP="00BE08CC">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GB" w:eastAsia="en-GB"/>
              </w:rPr>
            </w:pPr>
          </w:p>
        </w:tc>
        <w:tc>
          <w:tcPr>
            <w:tcW w:w="641" w:type="pct"/>
          </w:tcPr>
          <w:p w14:paraId="2D82DF0E" w14:textId="77777777" w:rsidR="00B75A59" w:rsidRPr="00DD7C77" w:rsidRDefault="00B75A59" w:rsidP="00BE08CC">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r>
              <w:rPr>
                <w:rFonts w:eastAsia="Times New Roman"/>
                <w:color w:val="000000"/>
                <w:lang w:val="en-GB" w:eastAsia="en-GB"/>
              </w:rPr>
              <w:sym w:font="Wingdings" w:char="F06D"/>
            </w:r>
          </w:p>
        </w:tc>
        <w:tc>
          <w:tcPr>
            <w:tcW w:w="1179" w:type="pct"/>
            <w:noWrap/>
            <w:hideMark/>
          </w:tcPr>
          <w:p w14:paraId="10B3D9AE" w14:textId="53DFC147" w:rsidR="00B75A59" w:rsidRPr="00DD7C77" w:rsidRDefault="00B75A59" w:rsidP="00BE08CC">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r>
              <w:rPr>
                <w:rFonts w:eastAsia="Times New Roman"/>
                <w:color w:val="000000"/>
                <w:lang w:eastAsia="en-GB"/>
              </w:rPr>
              <w:t>Επιστημονικό</w:t>
            </w:r>
          </w:p>
        </w:tc>
        <w:tc>
          <w:tcPr>
            <w:tcW w:w="646" w:type="pct"/>
            <w:noWrap/>
            <w:hideMark/>
          </w:tcPr>
          <w:p w14:paraId="5EB2A786" w14:textId="77777777" w:rsidR="00B75A59" w:rsidRPr="00DD7C77" w:rsidRDefault="00B75A59" w:rsidP="00BE08CC">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r>
              <w:rPr>
                <w:rFonts w:eastAsia="Times New Roman"/>
                <w:color w:val="000000"/>
                <w:lang w:eastAsia="en-GB"/>
              </w:rPr>
              <w:t>Διδακτορικό</w:t>
            </w:r>
          </w:p>
        </w:tc>
      </w:tr>
      <w:tr w:rsidR="00B75A59" w:rsidRPr="00AF5389" w14:paraId="184EFCB2" w14:textId="77777777" w:rsidTr="00025C7A">
        <w:trPr>
          <w:trHeight w:val="288"/>
        </w:trPr>
        <w:tc>
          <w:tcPr>
            <w:cnfStyle w:val="001000000000" w:firstRow="0" w:lastRow="0" w:firstColumn="1" w:lastColumn="0" w:oddVBand="0" w:evenVBand="0" w:oddHBand="0" w:evenHBand="0" w:firstRowFirstColumn="0" w:firstRowLastColumn="0" w:lastRowFirstColumn="0" w:lastRowLastColumn="0"/>
            <w:tcW w:w="1894" w:type="pct"/>
            <w:noWrap/>
            <w:hideMark/>
          </w:tcPr>
          <w:p w14:paraId="34C714CA" w14:textId="77777777" w:rsidR="00B75A59" w:rsidRPr="00AF5389" w:rsidRDefault="00B75A59" w:rsidP="00025C7A">
            <w:pPr>
              <w:widowControl/>
              <w:autoSpaceDE/>
              <w:autoSpaceDN/>
              <w:jc w:val="right"/>
              <w:rPr>
                <w:rFonts w:eastAsia="Times New Roman"/>
                <w:color w:val="000000"/>
                <w:lang w:val="en-GB" w:eastAsia="en-GB"/>
              </w:rPr>
            </w:pPr>
            <w:r w:rsidRPr="00AF5389">
              <w:rPr>
                <w:rFonts w:eastAsia="Times New Roman"/>
                <w:color w:val="000000"/>
                <w:lang w:val="en-GB" w:eastAsia="en-GB"/>
              </w:rPr>
              <w:t>ΑΝΤΙΠΡΟΕΔΡΟΣ</w:t>
            </w:r>
          </w:p>
        </w:tc>
        <w:tc>
          <w:tcPr>
            <w:tcW w:w="640" w:type="pct"/>
            <w:noWrap/>
            <w:hideMark/>
          </w:tcPr>
          <w:p w14:paraId="54754613" w14:textId="77777777" w:rsidR="00B75A59" w:rsidRPr="00AF5389" w:rsidRDefault="00B75A59" w:rsidP="00BE08CC">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GB" w:eastAsia="en-GB"/>
              </w:rPr>
            </w:pPr>
            <w:r>
              <w:rPr>
                <w:rFonts w:eastAsia="Times New Roman"/>
                <w:color w:val="000000"/>
                <w:lang w:val="en-GB" w:eastAsia="en-GB"/>
              </w:rPr>
              <w:sym w:font="Wingdings" w:char="F06D"/>
            </w:r>
          </w:p>
        </w:tc>
        <w:tc>
          <w:tcPr>
            <w:tcW w:w="641" w:type="pct"/>
          </w:tcPr>
          <w:p w14:paraId="320E25B0" w14:textId="77777777" w:rsidR="00B75A59" w:rsidRPr="00AF5389" w:rsidRDefault="00B75A59" w:rsidP="00BE08CC">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GB" w:eastAsia="en-GB"/>
              </w:rPr>
            </w:pPr>
          </w:p>
        </w:tc>
        <w:tc>
          <w:tcPr>
            <w:tcW w:w="1179" w:type="pct"/>
            <w:noWrap/>
            <w:hideMark/>
          </w:tcPr>
          <w:p w14:paraId="63C8A228" w14:textId="4A0693AA" w:rsidR="00B75A59" w:rsidRPr="00AF5389" w:rsidRDefault="00B75A59" w:rsidP="00BE08CC">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GB" w:eastAsia="en-GB"/>
              </w:rPr>
            </w:pPr>
            <w:r w:rsidRPr="00547EDF">
              <w:rPr>
                <w:rFonts w:eastAsia="Times New Roman"/>
                <w:color w:val="000000"/>
                <w:lang w:eastAsia="en-GB"/>
              </w:rPr>
              <w:t>Επιστημονικό</w:t>
            </w:r>
          </w:p>
        </w:tc>
        <w:tc>
          <w:tcPr>
            <w:tcW w:w="646" w:type="pct"/>
            <w:noWrap/>
            <w:hideMark/>
          </w:tcPr>
          <w:p w14:paraId="2301D4D7" w14:textId="77777777" w:rsidR="00B75A59" w:rsidRPr="00AF5389" w:rsidRDefault="00B75A59" w:rsidP="00BE08CC">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GB" w:eastAsia="en-GB"/>
              </w:rPr>
            </w:pPr>
            <w:r w:rsidRPr="00F04EBC">
              <w:rPr>
                <w:rFonts w:eastAsia="Times New Roman"/>
                <w:color w:val="000000"/>
                <w:lang w:eastAsia="en-GB"/>
              </w:rPr>
              <w:t>Διδακτορικό</w:t>
            </w:r>
          </w:p>
        </w:tc>
      </w:tr>
      <w:tr w:rsidR="00B75A59" w:rsidRPr="00AF5389" w14:paraId="05C9D8E8" w14:textId="77777777" w:rsidTr="00025C7A">
        <w:trPr>
          <w:trHeight w:val="288"/>
        </w:trPr>
        <w:tc>
          <w:tcPr>
            <w:cnfStyle w:val="001000000000" w:firstRow="0" w:lastRow="0" w:firstColumn="1" w:lastColumn="0" w:oddVBand="0" w:evenVBand="0" w:oddHBand="0" w:evenHBand="0" w:firstRowFirstColumn="0" w:firstRowLastColumn="0" w:lastRowFirstColumn="0" w:lastRowLastColumn="0"/>
            <w:tcW w:w="1894" w:type="pct"/>
            <w:noWrap/>
            <w:hideMark/>
          </w:tcPr>
          <w:p w14:paraId="2941022C" w14:textId="77777777" w:rsidR="00B75A59" w:rsidRPr="00AF5389" w:rsidRDefault="00B75A59" w:rsidP="00025C7A">
            <w:pPr>
              <w:widowControl/>
              <w:autoSpaceDE/>
              <w:autoSpaceDN/>
              <w:jc w:val="right"/>
              <w:rPr>
                <w:rFonts w:eastAsia="Times New Roman"/>
                <w:color w:val="000000"/>
                <w:lang w:val="en-GB" w:eastAsia="en-GB"/>
              </w:rPr>
            </w:pPr>
            <w:r w:rsidRPr="00AF5389">
              <w:rPr>
                <w:rFonts w:eastAsia="Times New Roman"/>
                <w:color w:val="000000"/>
                <w:lang w:val="en-GB" w:eastAsia="en-GB"/>
              </w:rPr>
              <w:t>ΜΕΛΟΣ 1</w:t>
            </w:r>
          </w:p>
        </w:tc>
        <w:tc>
          <w:tcPr>
            <w:tcW w:w="640" w:type="pct"/>
            <w:noWrap/>
            <w:hideMark/>
          </w:tcPr>
          <w:p w14:paraId="3DFD0CBB" w14:textId="795BB68C" w:rsidR="00B75A59" w:rsidRPr="00AF5389" w:rsidRDefault="00B75A59" w:rsidP="00BE08CC">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GB" w:eastAsia="en-GB"/>
              </w:rPr>
            </w:pPr>
          </w:p>
        </w:tc>
        <w:tc>
          <w:tcPr>
            <w:tcW w:w="641" w:type="pct"/>
          </w:tcPr>
          <w:p w14:paraId="2FDE24FF" w14:textId="77777777" w:rsidR="00B75A59" w:rsidRPr="00DD7C77" w:rsidRDefault="00B75A59" w:rsidP="00BE08CC">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r>
              <w:rPr>
                <w:rFonts w:eastAsia="Times New Roman"/>
                <w:color w:val="000000"/>
                <w:lang w:val="en-GB" w:eastAsia="en-GB"/>
              </w:rPr>
              <w:sym w:font="Wingdings" w:char="F06D"/>
            </w:r>
          </w:p>
        </w:tc>
        <w:tc>
          <w:tcPr>
            <w:tcW w:w="1179" w:type="pct"/>
            <w:noWrap/>
            <w:hideMark/>
          </w:tcPr>
          <w:p w14:paraId="783E13EA" w14:textId="4E77183D" w:rsidR="00B75A59" w:rsidRPr="00AF5389" w:rsidRDefault="00B75A59" w:rsidP="00BE08CC">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GB" w:eastAsia="en-GB"/>
              </w:rPr>
            </w:pPr>
            <w:r w:rsidRPr="00547EDF">
              <w:rPr>
                <w:rFonts w:eastAsia="Times New Roman"/>
                <w:color w:val="000000"/>
                <w:lang w:eastAsia="en-GB"/>
              </w:rPr>
              <w:t>Επιστημονικό</w:t>
            </w:r>
          </w:p>
        </w:tc>
        <w:tc>
          <w:tcPr>
            <w:tcW w:w="646" w:type="pct"/>
            <w:noWrap/>
            <w:hideMark/>
          </w:tcPr>
          <w:p w14:paraId="008EEA94" w14:textId="77777777" w:rsidR="00B75A59" w:rsidRPr="00AF5389" w:rsidRDefault="00B75A59" w:rsidP="00BE08CC">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GB" w:eastAsia="en-GB"/>
              </w:rPr>
            </w:pPr>
            <w:r w:rsidRPr="00F04EBC">
              <w:rPr>
                <w:rFonts w:eastAsia="Times New Roman"/>
                <w:color w:val="000000"/>
                <w:lang w:eastAsia="en-GB"/>
              </w:rPr>
              <w:t>Διδακτορικό</w:t>
            </w:r>
          </w:p>
        </w:tc>
      </w:tr>
      <w:tr w:rsidR="00B75A59" w:rsidRPr="00AF5389" w14:paraId="3C7895C2" w14:textId="77777777" w:rsidTr="00025C7A">
        <w:trPr>
          <w:trHeight w:val="288"/>
        </w:trPr>
        <w:tc>
          <w:tcPr>
            <w:cnfStyle w:val="001000000000" w:firstRow="0" w:lastRow="0" w:firstColumn="1" w:lastColumn="0" w:oddVBand="0" w:evenVBand="0" w:oddHBand="0" w:evenHBand="0" w:firstRowFirstColumn="0" w:firstRowLastColumn="0" w:lastRowFirstColumn="0" w:lastRowLastColumn="0"/>
            <w:tcW w:w="1894" w:type="pct"/>
            <w:noWrap/>
            <w:hideMark/>
          </w:tcPr>
          <w:p w14:paraId="2B92E50C" w14:textId="77777777" w:rsidR="00B75A59" w:rsidRPr="00AF5389" w:rsidRDefault="00B75A59" w:rsidP="00025C7A">
            <w:pPr>
              <w:widowControl/>
              <w:autoSpaceDE/>
              <w:autoSpaceDN/>
              <w:jc w:val="right"/>
              <w:rPr>
                <w:rFonts w:eastAsia="Times New Roman"/>
                <w:color w:val="000000"/>
                <w:lang w:val="en-GB" w:eastAsia="en-GB"/>
              </w:rPr>
            </w:pPr>
            <w:r w:rsidRPr="00AF5389">
              <w:rPr>
                <w:rFonts w:eastAsia="Times New Roman"/>
                <w:color w:val="000000"/>
                <w:lang w:val="en-GB" w:eastAsia="en-GB"/>
              </w:rPr>
              <w:t>ΜΕΛΟΣ 2</w:t>
            </w:r>
          </w:p>
        </w:tc>
        <w:tc>
          <w:tcPr>
            <w:tcW w:w="640" w:type="pct"/>
            <w:noWrap/>
            <w:hideMark/>
          </w:tcPr>
          <w:p w14:paraId="3D69B524" w14:textId="77777777" w:rsidR="00B75A59" w:rsidRPr="00AF5389" w:rsidRDefault="00B75A59" w:rsidP="00BE08CC">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GB" w:eastAsia="en-GB"/>
              </w:rPr>
            </w:pPr>
            <w:r>
              <w:rPr>
                <w:rFonts w:eastAsia="Times New Roman"/>
                <w:color w:val="000000"/>
                <w:lang w:val="en-GB" w:eastAsia="en-GB"/>
              </w:rPr>
              <w:sym w:font="Wingdings" w:char="F06D"/>
            </w:r>
          </w:p>
        </w:tc>
        <w:tc>
          <w:tcPr>
            <w:tcW w:w="641" w:type="pct"/>
          </w:tcPr>
          <w:p w14:paraId="1B56EDF9" w14:textId="77777777" w:rsidR="00B75A59" w:rsidRPr="00AF5389" w:rsidRDefault="00B75A59" w:rsidP="00BE08CC">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GB" w:eastAsia="en-GB"/>
              </w:rPr>
            </w:pPr>
          </w:p>
        </w:tc>
        <w:tc>
          <w:tcPr>
            <w:tcW w:w="1179" w:type="pct"/>
            <w:noWrap/>
            <w:hideMark/>
          </w:tcPr>
          <w:p w14:paraId="70F43AFA" w14:textId="49E9ADE8" w:rsidR="00B75A59" w:rsidRPr="00AF5389" w:rsidRDefault="00B75A59" w:rsidP="00BE08CC">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GB" w:eastAsia="en-GB"/>
              </w:rPr>
            </w:pPr>
            <w:r w:rsidRPr="00547EDF">
              <w:rPr>
                <w:rFonts w:eastAsia="Times New Roman"/>
                <w:color w:val="000000"/>
                <w:lang w:eastAsia="en-GB"/>
              </w:rPr>
              <w:t>Επιστημονικό</w:t>
            </w:r>
          </w:p>
        </w:tc>
        <w:tc>
          <w:tcPr>
            <w:tcW w:w="646" w:type="pct"/>
            <w:noWrap/>
            <w:hideMark/>
          </w:tcPr>
          <w:p w14:paraId="64877AA2" w14:textId="77777777" w:rsidR="00B75A59" w:rsidRPr="00AF5389" w:rsidRDefault="00B75A59" w:rsidP="00BE08CC">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GB" w:eastAsia="en-GB"/>
              </w:rPr>
            </w:pPr>
            <w:r w:rsidRPr="00F04EBC">
              <w:rPr>
                <w:rFonts w:eastAsia="Times New Roman"/>
                <w:color w:val="000000"/>
                <w:lang w:eastAsia="en-GB"/>
              </w:rPr>
              <w:t>Διδακτορικό</w:t>
            </w:r>
          </w:p>
        </w:tc>
      </w:tr>
      <w:tr w:rsidR="00B75A59" w:rsidRPr="00AF5389" w14:paraId="17F6A406" w14:textId="77777777" w:rsidTr="00025C7A">
        <w:trPr>
          <w:trHeight w:val="288"/>
        </w:trPr>
        <w:tc>
          <w:tcPr>
            <w:cnfStyle w:val="001000000000" w:firstRow="0" w:lastRow="0" w:firstColumn="1" w:lastColumn="0" w:oddVBand="0" w:evenVBand="0" w:oddHBand="0" w:evenHBand="0" w:firstRowFirstColumn="0" w:firstRowLastColumn="0" w:lastRowFirstColumn="0" w:lastRowLastColumn="0"/>
            <w:tcW w:w="1894" w:type="pct"/>
            <w:noWrap/>
            <w:hideMark/>
          </w:tcPr>
          <w:p w14:paraId="79160572" w14:textId="77777777" w:rsidR="00B75A59" w:rsidRPr="00AF5389" w:rsidRDefault="00B75A59" w:rsidP="00025C7A">
            <w:pPr>
              <w:widowControl/>
              <w:autoSpaceDE/>
              <w:autoSpaceDN/>
              <w:jc w:val="right"/>
              <w:rPr>
                <w:rFonts w:eastAsia="Times New Roman"/>
                <w:color w:val="000000"/>
                <w:lang w:val="en-GB" w:eastAsia="en-GB"/>
              </w:rPr>
            </w:pPr>
            <w:r w:rsidRPr="00AF5389">
              <w:rPr>
                <w:rFonts w:eastAsia="Times New Roman"/>
                <w:color w:val="000000"/>
                <w:lang w:val="en-GB" w:eastAsia="en-GB"/>
              </w:rPr>
              <w:t>ΜΕΛΟΣ 3</w:t>
            </w:r>
          </w:p>
        </w:tc>
        <w:tc>
          <w:tcPr>
            <w:tcW w:w="640" w:type="pct"/>
            <w:noWrap/>
            <w:hideMark/>
          </w:tcPr>
          <w:p w14:paraId="5CDBDBAD" w14:textId="77777777" w:rsidR="00B75A59" w:rsidRPr="00AF5389" w:rsidRDefault="00B75A59" w:rsidP="00BE08CC">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GB" w:eastAsia="en-GB"/>
              </w:rPr>
            </w:pPr>
            <w:r>
              <w:rPr>
                <w:rFonts w:eastAsia="Times New Roman"/>
                <w:color w:val="000000"/>
                <w:lang w:val="en-GB" w:eastAsia="en-GB"/>
              </w:rPr>
              <w:sym w:font="Wingdings" w:char="F06D"/>
            </w:r>
          </w:p>
        </w:tc>
        <w:tc>
          <w:tcPr>
            <w:tcW w:w="641" w:type="pct"/>
          </w:tcPr>
          <w:p w14:paraId="79876006" w14:textId="77777777" w:rsidR="00B75A59" w:rsidRPr="00AF5389" w:rsidRDefault="00B75A59" w:rsidP="00BE08CC">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GB" w:eastAsia="en-GB"/>
              </w:rPr>
            </w:pPr>
          </w:p>
        </w:tc>
        <w:tc>
          <w:tcPr>
            <w:tcW w:w="1179" w:type="pct"/>
            <w:noWrap/>
            <w:hideMark/>
          </w:tcPr>
          <w:p w14:paraId="597BC0C3" w14:textId="24C17DA4" w:rsidR="00B75A59" w:rsidRPr="00AF5389" w:rsidRDefault="00B75A59" w:rsidP="00BE08CC">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GB" w:eastAsia="en-GB"/>
              </w:rPr>
            </w:pPr>
            <w:r w:rsidRPr="00547EDF">
              <w:rPr>
                <w:rFonts w:eastAsia="Times New Roman"/>
                <w:color w:val="000000"/>
                <w:lang w:eastAsia="en-GB"/>
              </w:rPr>
              <w:t>Επιστημονικό</w:t>
            </w:r>
          </w:p>
        </w:tc>
        <w:tc>
          <w:tcPr>
            <w:tcW w:w="646" w:type="pct"/>
            <w:noWrap/>
            <w:hideMark/>
          </w:tcPr>
          <w:p w14:paraId="7B9ED8F8" w14:textId="77777777" w:rsidR="00B75A59" w:rsidRPr="00AF5389" w:rsidRDefault="00B75A59" w:rsidP="00BE08CC">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GB" w:eastAsia="en-GB"/>
              </w:rPr>
            </w:pPr>
            <w:r w:rsidRPr="00F04EBC">
              <w:rPr>
                <w:rFonts w:eastAsia="Times New Roman"/>
                <w:color w:val="000000"/>
                <w:lang w:eastAsia="en-GB"/>
              </w:rPr>
              <w:t>Διδακτορικό</w:t>
            </w:r>
          </w:p>
        </w:tc>
      </w:tr>
      <w:tr w:rsidR="00B75A59" w:rsidRPr="00AF5389" w14:paraId="6E8ACB2D" w14:textId="77777777" w:rsidTr="00025C7A">
        <w:trPr>
          <w:trHeight w:val="288"/>
        </w:trPr>
        <w:tc>
          <w:tcPr>
            <w:cnfStyle w:val="001000000000" w:firstRow="0" w:lastRow="0" w:firstColumn="1" w:lastColumn="0" w:oddVBand="0" w:evenVBand="0" w:oddHBand="0" w:evenHBand="0" w:firstRowFirstColumn="0" w:firstRowLastColumn="0" w:lastRowFirstColumn="0" w:lastRowLastColumn="0"/>
            <w:tcW w:w="1894" w:type="pct"/>
            <w:noWrap/>
            <w:hideMark/>
          </w:tcPr>
          <w:p w14:paraId="6BFF2C74" w14:textId="77777777" w:rsidR="00B75A59" w:rsidRPr="00AF5389" w:rsidRDefault="00B75A59" w:rsidP="00025C7A">
            <w:pPr>
              <w:widowControl/>
              <w:autoSpaceDE/>
              <w:autoSpaceDN/>
              <w:jc w:val="right"/>
              <w:rPr>
                <w:rFonts w:eastAsia="Times New Roman"/>
                <w:color w:val="000000"/>
                <w:lang w:val="en-GB" w:eastAsia="en-GB"/>
              </w:rPr>
            </w:pPr>
            <w:r w:rsidRPr="00AF5389">
              <w:rPr>
                <w:rFonts w:eastAsia="Times New Roman"/>
                <w:color w:val="000000"/>
                <w:lang w:val="en-GB" w:eastAsia="en-GB"/>
              </w:rPr>
              <w:t>ΜΕΛΟΣ 4</w:t>
            </w:r>
          </w:p>
        </w:tc>
        <w:tc>
          <w:tcPr>
            <w:tcW w:w="640" w:type="pct"/>
            <w:noWrap/>
            <w:hideMark/>
          </w:tcPr>
          <w:p w14:paraId="375959C6" w14:textId="77777777" w:rsidR="00B75A59" w:rsidRPr="00AF5389" w:rsidRDefault="00B75A59" w:rsidP="00BE08CC">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GB" w:eastAsia="en-GB"/>
              </w:rPr>
            </w:pPr>
            <w:r>
              <w:rPr>
                <w:rFonts w:eastAsia="Times New Roman"/>
                <w:color w:val="000000"/>
                <w:lang w:val="en-GB" w:eastAsia="en-GB"/>
              </w:rPr>
              <w:sym w:font="Wingdings" w:char="F06D"/>
            </w:r>
          </w:p>
        </w:tc>
        <w:tc>
          <w:tcPr>
            <w:tcW w:w="641" w:type="pct"/>
          </w:tcPr>
          <w:p w14:paraId="79D5CFAD" w14:textId="77777777" w:rsidR="00B75A59" w:rsidRPr="00AF5389" w:rsidRDefault="00B75A59" w:rsidP="00BE08CC">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GB" w:eastAsia="en-GB"/>
              </w:rPr>
            </w:pPr>
          </w:p>
        </w:tc>
        <w:tc>
          <w:tcPr>
            <w:tcW w:w="1179" w:type="pct"/>
            <w:noWrap/>
            <w:hideMark/>
          </w:tcPr>
          <w:p w14:paraId="1A8D1C62" w14:textId="2DFDC6AF" w:rsidR="00B75A59" w:rsidRPr="00AF5389" w:rsidRDefault="00B75A59" w:rsidP="00BE08CC">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GB" w:eastAsia="en-GB"/>
              </w:rPr>
            </w:pPr>
            <w:r w:rsidRPr="00547EDF">
              <w:rPr>
                <w:rFonts w:eastAsia="Times New Roman"/>
                <w:color w:val="000000"/>
                <w:lang w:eastAsia="en-GB"/>
              </w:rPr>
              <w:t>Επιστημονικό</w:t>
            </w:r>
          </w:p>
        </w:tc>
        <w:tc>
          <w:tcPr>
            <w:tcW w:w="646" w:type="pct"/>
            <w:noWrap/>
            <w:hideMark/>
          </w:tcPr>
          <w:p w14:paraId="32868AE2" w14:textId="77777777" w:rsidR="00B75A59" w:rsidRPr="00AF5389" w:rsidRDefault="00B75A59" w:rsidP="00BE08CC">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GB" w:eastAsia="en-GB"/>
              </w:rPr>
            </w:pPr>
            <w:r w:rsidRPr="00F04EBC">
              <w:rPr>
                <w:rFonts w:eastAsia="Times New Roman"/>
                <w:color w:val="000000"/>
                <w:lang w:eastAsia="en-GB"/>
              </w:rPr>
              <w:t>Διδακτορικό</w:t>
            </w:r>
          </w:p>
        </w:tc>
      </w:tr>
      <w:tr w:rsidR="00B75A59" w:rsidRPr="00AF5389" w14:paraId="5E5419B8" w14:textId="77777777" w:rsidTr="00025C7A">
        <w:trPr>
          <w:trHeight w:val="288"/>
        </w:trPr>
        <w:tc>
          <w:tcPr>
            <w:cnfStyle w:val="001000000000" w:firstRow="0" w:lastRow="0" w:firstColumn="1" w:lastColumn="0" w:oddVBand="0" w:evenVBand="0" w:oddHBand="0" w:evenHBand="0" w:firstRowFirstColumn="0" w:firstRowLastColumn="0" w:lastRowFirstColumn="0" w:lastRowLastColumn="0"/>
            <w:tcW w:w="1894" w:type="pct"/>
            <w:noWrap/>
            <w:hideMark/>
          </w:tcPr>
          <w:p w14:paraId="5DA17DB3" w14:textId="77777777" w:rsidR="00B75A59" w:rsidRPr="00AF5389" w:rsidRDefault="00B75A59" w:rsidP="00025C7A">
            <w:pPr>
              <w:widowControl/>
              <w:autoSpaceDE/>
              <w:autoSpaceDN/>
              <w:jc w:val="right"/>
              <w:rPr>
                <w:rFonts w:eastAsia="Times New Roman"/>
                <w:color w:val="000000"/>
                <w:lang w:val="en-GB" w:eastAsia="en-GB"/>
              </w:rPr>
            </w:pPr>
            <w:r w:rsidRPr="00AF5389">
              <w:rPr>
                <w:rFonts w:eastAsia="Times New Roman"/>
                <w:color w:val="000000"/>
                <w:lang w:val="en-GB" w:eastAsia="en-GB"/>
              </w:rPr>
              <w:t>ΜΕΛΟΣ 5</w:t>
            </w:r>
          </w:p>
        </w:tc>
        <w:tc>
          <w:tcPr>
            <w:tcW w:w="640" w:type="pct"/>
            <w:noWrap/>
            <w:hideMark/>
          </w:tcPr>
          <w:p w14:paraId="17601BB7" w14:textId="77777777" w:rsidR="00B75A59" w:rsidRPr="00AF5389" w:rsidRDefault="00B75A59" w:rsidP="00BE08CC">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GB" w:eastAsia="en-GB"/>
              </w:rPr>
            </w:pPr>
            <w:r>
              <w:rPr>
                <w:rFonts w:eastAsia="Times New Roman"/>
                <w:color w:val="000000"/>
                <w:lang w:val="en-GB" w:eastAsia="en-GB"/>
              </w:rPr>
              <w:sym w:font="Wingdings" w:char="F06D"/>
            </w:r>
          </w:p>
        </w:tc>
        <w:tc>
          <w:tcPr>
            <w:tcW w:w="641" w:type="pct"/>
          </w:tcPr>
          <w:p w14:paraId="5D13ED3B" w14:textId="77777777" w:rsidR="00B75A59" w:rsidRPr="00AF5389" w:rsidRDefault="00B75A59" w:rsidP="00BE08CC">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GB" w:eastAsia="en-GB"/>
              </w:rPr>
            </w:pPr>
          </w:p>
        </w:tc>
        <w:tc>
          <w:tcPr>
            <w:tcW w:w="1179" w:type="pct"/>
            <w:noWrap/>
            <w:hideMark/>
          </w:tcPr>
          <w:p w14:paraId="6080E1A6" w14:textId="7BBBF3B3" w:rsidR="00B75A59" w:rsidRPr="00AF5389" w:rsidRDefault="00B75A59" w:rsidP="00BE08CC">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GB" w:eastAsia="en-GB"/>
              </w:rPr>
            </w:pPr>
            <w:r w:rsidRPr="00547EDF">
              <w:rPr>
                <w:rFonts w:eastAsia="Times New Roman"/>
                <w:color w:val="000000"/>
                <w:lang w:eastAsia="en-GB"/>
              </w:rPr>
              <w:t>Επιστημονικό</w:t>
            </w:r>
          </w:p>
        </w:tc>
        <w:tc>
          <w:tcPr>
            <w:tcW w:w="646" w:type="pct"/>
            <w:noWrap/>
            <w:hideMark/>
          </w:tcPr>
          <w:p w14:paraId="4B5D88C0" w14:textId="77777777" w:rsidR="00B75A59" w:rsidRPr="00AF5389" w:rsidRDefault="00B75A59" w:rsidP="00BE08CC">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GB" w:eastAsia="en-GB"/>
              </w:rPr>
            </w:pPr>
            <w:r w:rsidRPr="00F04EBC">
              <w:rPr>
                <w:rFonts w:eastAsia="Times New Roman"/>
                <w:color w:val="000000"/>
                <w:lang w:eastAsia="en-GB"/>
              </w:rPr>
              <w:t>Διδακτορικό</w:t>
            </w:r>
          </w:p>
        </w:tc>
      </w:tr>
    </w:tbl>
    <w:p w14:paraId="5B6B9E3B" w14:textId="77777777" w:rsidR="00B75A59" w:rsidRDefault="00B75A59" w:rsidP="00B75A59">
      <w:pPr>
        <w:widowControl/>
        <w:autoSpaceDE/>
        <w:autoSpaceDN/>
        <w:spacing w:after="160" w:line="259" w:lineRule="auto"/>
        <w:jc w:val="both"/>
        <w:rPr>
          <w:rFonts w:ascii="Segoe UI Light" w:hAnsi="Segoe UI Light" w:cs="Segoe UI Light"/>
        </w:rPr>
      </w:pPr>
    </w:p>
    <w:p w14:paraId="47582A9E" w14:textId="77777777" w:rsidR="00B75A59" w:rsidRPr="0037745B" w:rsidRDefault="00B75A59" w:rsidP="00B75A59">
      <w:pPr>
        <w:pStyle w:val="Heading3"/>
        <w:spacing w:after="240"/>
        <w:rPr>
          <w:rFonts w:ascii="Ink Free" w:hAnsi="Ink Free"/>
        </w:rPr>
      </w:pPr>
      <w:bookmarkStart w:id="17" w:name="_Toc177932934"/>
      <w:r>
        <w:rPr>
          <w:rFonts w:ascii="Ink Free" w:hAnsi="Ink Free"/>
        </w:rPr>
        <w:t xml:space="preserve">Σύνθεση </w:t>
      </w:r>
      <w:r w:rsidRPr="003227FE">
        <w:rPr>
          <w:rFonts w:ascii="Ink Free" w:hAnsi="Ink Free"/>
        </w:rPr>
        <w:t>Επιτροπή</w:t>
      </w:r>
      <w:r>
        <w:rPr>
          <w:rFonts w:ascii="Ink Free" w:hAnsi="Ink Free"/>
        </w:rPr>
        <w:t>ς</w:t>
      </w:r>
      <w:r w:rsidRPr="003227FE">
        <w:rPr>
          <w:rFonts w:ascii="Ink Free" w:hAnsi="Ink Free"/>
        </w:rPr>
        <w:t xml:space="preserve"> Ηθικής και Δεοντολογίας</w:t>
      </w:r>
      <w:r>
        <w:rPr>
          <w:rFonts w:ascii="Ink Free" w:hAnsi="Ink Free"/>
        </w:rPr>
        <w:t xml:space="preserve"> του ΙΥΠ</w:t>
      </w:r>
      <w:r w:rsidRPr="0037745B">
        <w:rPr>
          <w:rFonts w:ascii="Ink Free" w:hAnsi="Ink Free"/>
        </w:rPr>
        <w:t xml:space="preserve"> </w:t>
      </w:r>
      <w:r>
        <w:rPr>
          <w:rFonts w:ascii="Ink Free" w:hAnsi="Ink Free"/>
        </w:rPr>
        <w:t>ανά φύλο και τυπικά προσόντα</w:t>
      </w:r>
      <w:bookmarkEnd w:id="17"/>
    </w:p>
    <w:p w14:paraId="1C67D946" w14:textId="77777777" w:rsidR="00B75A59" w:rsidRPr="00872F9B" w:rsidRDefault="00B75A59" w:rsidP="00B75A59">
      <w:pPr>
        <w:widowControl/>
        <w:autoSpaceDE/>
        <w:autoSpaceDN/>
        <w:spacing w:after="160" w:line="259" w:lineRule="auto"/>
        <w:jc w:val="both"/>
        <w:rPr>
          <w:rFonts w:ascii="Segoe UI Light" w:hAnsi="Segoe UI Light" w:cs="Segoe UI Light"/>
        </w:rPr>
      </w:pPr>
      <w:r w:rsidRPr="00872F9B">
        <w:rPr>
          <w:rFonts w:ascii="Segoe UI Light" w:hAnsi="Segoe UI Light" w:cs="Segoe UI Light"/>
        </w:rPr>
        <w:t>Η Επιτροπή Ηθικής και Δεοντολογίας του ΙΥΠ εκτιμά την ηθική και δεοντολογική πλευρά όλων των πρωτοκόλλων παροχής υπηρεσιών και έρευνας που εφαρμόζονται στο ΙΥΠ. Με τις αποφάσεις ΔΕ 31–16/10/2020 και ΔΕ 89–10/02/2021 η σύνθεση της τρέχουσας Επιτροπής Ηθικής και Δεοντολογίας του ΙΥΠ παρουσιάζεται στον πίνακα που ακολουθεί:</w:t>
      </w:r>
    </w:p>
    <w:tbl>
      <w:tblPr>
        <w:tblStyle w:val="LightShading-Accent2"/>
        <w:tblW w:w="5000" w:type="pct"/>
        <w:tblLook w:val="06A0" w:firstRow="1" w:lastRow="0" w:firstColumn="1" w:lastColumn="0" w:noHBand="1" w:noVBand="1"/>
      </w:tblPr>
      <w:tblGrid>
        <w:gridCol w:w="4164"/>
        <w:gridCol w:w="949"/>
        <w:gridCol w:w="898"/>
        <w:gridCol w:w="2400"/>
        <w:gridCol w:w="1669"/>
      </w:tblGrid>
      <w:tr w:rsidR="00B75A59" w:rsidRPr="00CD2EE6" w14:paraId="466E79D8" w14:textId="77777777" w:rsidTr="00025C7A">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8" w:type="pct"/>
            <w:noWrap/>
            <w:hideMark/>
          </w:tcPr>
          <w:p w14:paraId="57071F28" w14:textId="77777777" w:rsidR="00B75A59" w:rsidRDefault="00B75A59" w:rsidP="00025C7A">
            <w:pPr>
              <w:widowControl/>
              <w:autoSpaceDE/>
              <w:autoSpaceDN/>
              <w:jc w:val="right"/>
              <w:rPr>
                <w:rFonts w:eastAsia="Times New Roman"/>
                <w:color w:val="000000"/>
                <w:lang w:eastAsia="en-GB"/>
              </w:rPr>
            </w:pPr>
            <w:r>
              <w:rPr>
                <w:rFonts w:eastAsia="Times New Roman"/>
                <w:color w:val="000000"/>
                <w:lang w:eastAsia="en-GB"/>
              </w:rPr>
              <w:t xml:space="preserve">Σύνθεση Επιτροπής Ηθικής &amp; Δεοντολογίας </w:t>
            </w:r>
          </w:p>
          <w:p w14:paraId="47431B5F" w14:textId="77777777" w:rsidR="00B75A59" w:rsidRPr="00CD2EE6" w:rsidRDefault="00B75A59" w:rsidP="00025C7A">
            <w:pPr>
              <w:widowControl/>
              <w:autoSpaceDE/>
              <w:autoSpaceDN/>
              <w:jc w:val="right"/>
              <w:rPr>
                <w:rFonts w:eastAsia="Times New Roman"/>
                <w:color w:val="000000"/>
                <w:lang w:eastAsia="en-GB"/>
              </w:rPr>
            </w:pPr>
            <w:r>
              <w:rPr>
                <w:rFonts w:eastAsia="Times New Roman"/>
                <w:color w:val="000000"/>
                <w:lang w:eastAsia="en-GB"/>
              </w:rPr>
              <w:t xml:space="preserve"> </w:t>
            </w:r>
            <w:r w:rsidRPr="00CD2EE6">
              <w:rPr>
                <w:rFonts w:eastAsia="Times New Roman"/>
                <w:color w:val="000000"/>
                <w:lang w:eastAsia="en-GB"/>
              </w:rPr>
              <w:t>ΙΥΠ</w:t>
            </w:r>
            <w:r>
              <w:rPr>
                <w:rFonts w:eastAsia="Times New Roman"/>
                <w:color w:val="000000"/>
                <w:lang w:eastAsia="en-GB"/>
              </w:rPr>
              <w:t xml:space="preserve"> (πενταμελής)</w:t>
            </w:r>
          </w:p>
        </w:tc>
        <w:tc>
          <w:tcPr>
            <w:tcW w:w="726" w:type="pct"/>
            <w:noWrap/>
            <w:hideMark/>
          </w:tcPr>
          <w:p w14:paraId="747DDD2E" w14:textId="77777777" w:rsidR="00B75A59" w:rsidRPr="00CD2EE6" w:rsidRDefault="00B75A59" w:rsidP="00025C7A">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lang w:eastAsia="en-GB"/>
              </w:rPr>
            </w:pPr>
            <w:r>
              <w:rPr>
                <w:rFonts w:eastAsia="Times New Roman"/>
                <w:color w:val="000000"/>
                <w:lang w:eastAsia="en-GB"/>
              </w:rPr>
              <w:t>Γυναίκα</w:t>
            </w:r>
          </w:p>
        </w:tc>
        <w:tc>
          <w:tcPr>
            <w:tcW w:w="493" w:type="pct"/>
            <w:noWrap/>
            <w:hideMark/>
          </w:tcPr>
          <w:p w14:paraId="1B9B2D77" w14:textId="77777777" w:rsidR="00B75A59" w:rsidRPr="00CD2EE6" w:rsidRDefault="00B75A59" w:rsidP="00025C7A">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lang w:eastAsia="en-GB"/>
              </w:rPr>
            </w:pPr>
            <w:r>
              <w:rPr>
                <w:rFonts w:eastAsia="Times New Roman"/>
                <w:color w:val="000000"/>
                <w:lang w:eastAsia="en-GB"/>
              </w:rPr>
              <w:t>Άνδρας</w:t>
            </w:r>
          </w:p>
        </w:tc>
        <w:tc>
          <w:tcPr>
            <w:tcW w:w="916" w:type="pct"/>
            <w:noWrap/>
            <w:hideMark/>
          </w:tcPr>
          <w:p w14:paraId="2B2BFC88" w14:textId="32B9D8A6" w:rsidR="00B75A59" w:rsidRPr="00BE08CC" w:rsidRDefault="00BE08CC" w:rsidP="00025C7A">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lang w:eastAsia="en-GB"/>
              </w:rPr>
            </w:pPr>
            <w:r>
              <w:rPr>
                <w:rFonts w:eastAsia="Times New Roman"/>
                <w:color w:val="000000"/>
                <w:lang w:eastAsia="en-GB"/>
              </w:rPr>
              <w:t>Κατηγορία προσωπικού</w:t>
            </w:r>
          </w:p>
        </w:tc>
        <w:tc>
          <w:tcPr>
            <w:tcW w:w="737" w:type="pct"/>
            <w:noWrap/>
            <w:hideMark/>
          </w:tcPr>
          <w:p w14:paraId="5183C020" w14:textId="279B2D62" w:rsidR="00B75A59" w:rsidRPr="00BE08CC" w:rsidRDefault="00BE08CC" w:rsidP="00025C7A">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lang w:eastAsia="en-GB"/>
              </w:rPr>
            </w:pPr>
            <w:r>
              <w:rPr>
                <w:rFonts w:eastAsia="Times New Roman"/>
                <w:color w:val="000000"/>
                <w:lang w:eastAsia="en-GB"/>
              </w:rPr>
              <w:t>Τίτλος Σπουδών</w:t>
            </w:r>
          </w:p>
        </w:tc>
      </w:tr>
      <w:tr w:rsidR="00B75A59" w:rsidRPr="00CD2EE6" w14:paraId="0FEACAE2" w14:textId="77777777" w:rsidTr="00025C7A">
        <w:trPr>
          <w:trHeight w:val="288"/>
        </w:trPr>
        <w:tc>
          <w:tcPr>
            <w:cnfStyle w:val="001000000000" w:firstRow="0" w:lastRow="0" w:firstColumn="1" w:lastColumn="0" w:oddVBand="0" w:evenVBand="0" w:oddHBand="0" w:evenHBand="0" w:firstRowFirstColumn="0" w:firstRowLastColumn="0" w:lastRowFirstColumn="0" w:lastRowLastColumn="0"/>
            <w:tcW w:w="2128" w:type="pct"/>
            <w:noWrap/>
            <w:hideMark/>
          </w:tcPr>
          <w:p w14:paraId="174534BA" w14:textId="77777777" w:rsidR="00B75A59" w:rsidRPr="00CD2EE6" w:rsidRDefault="00B75A59" w:rsidP="00025C7A">
            <w:pPr>
              <w:widowControl/>
              <w:autoSpaceDE/>
              <w:autoSpaceDN/>
              <w:jc w:val="right"/>
              <w:rPr>
                <w:rFonts w:eastAsia="Times New Roman"/>
                <w:color w:val="000000"/>
                <w:lang w:val="en-GB" w:eastAsia="en-GB"/>
              </w:rPr>
            </w:pPr>
            <w:r w:rsidRPr="00CD2EE6">
              <w:rPr>
                <w:rFonts w:eastAsia="Times New Roman"/>
                <w:color w:val="000000"/>
                <w:lang w:val="en-GB" w:eastAsia="en-GB"/>
              </w:rPr>
              <w:t>ΠΡΟΕΔΡΟΣ</w:t>
            </w:r>
          </w:p>
        </w:tc>
        <w:tc>
          <w:tcPr>
            <w:tcW w:w="726" w:type="pct"/>
            <w:noWrap/>
            <w:hideMark/>
          </w:tcPr>
          <w:p w14:paraId="55049491" w14:textId="77777777" w:rsidR="00B75A59" w:rsidRPr="00CD2EE6" w:rsidRDefault="00B75A59" w:rsidP="00025C7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GB" w:eastAsia="en-GB"/>
              </w:rPr>
            </w:pPr>
          </w:p>
        </w:tc>
        <w:tc>
          <w:tcPr>
            <w:tcW w:w="493" w:type="pct"/>
            <w:noWrap/>
            <w:hideMark/>
          </w:tcPr>
          <w:p w14:paraId="2BC46614" w14:textId="77777777" w:rsidR="00B75A59" w:rsidRPr="00CD2EE6" w:rsidRDefault="00B75A59" w:rsidP="00025C7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GB" w:eastAsia="en-GB"/>
              </w:rPr>
            </w:pPr>
            <w:r w:rsidRPr="00FB4EB0">
              <w:rPr>
                <w:rFonts w:eastAsia="Times New Roman"/>
                <w:color w:val="000000"/>
                <w:lang w:val="en-GB" w:eastAsia="en-GB"/>
              </w:rPr>
              <w:sym w:font="Wingdings" w:char="F06D"/>
            </w:r>
          </w:p>
        </w:tc>
        <w:tc>
          <w:tcPr>
            <w:tcW w:w="916" w:type="pct"/>
            <w:noWrap/>
            <w:hideMark/>
          </w:tcPr>
          <w:p w14:paraId="288CDA38" w14:textId="77777777" w:rsidR="00B75A59" w:rsidRPr="00CD2EE6" w:rsidRDefault="00B75A59" w:rsidP="00025C7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GB" w:eastAsia="en-GB"/>
              </w:rPr>
            </w:pPr>
            <w:r>
              <w:rPr>
                <w:rFonts w:eastAsia="Times New Roman"/>
                <w:color w:val="000000"/>
                <w:lang w:eastAsia="en-GB"/>
              </w:rPr>
              <w:t>Επιστημονικό</w:t>
            </w:r>
          </w:p>
        </w:tc>
        <w:tc>
          <w:tcPr>
            <w:tcW w:w="737" w:type="pct"/>
            <w:noWrap/>
            <w:hideMark/>
          </w:tcPr>
          <w:p w14:paraId="3E9C5EBA" w14:textId="77777777" w:rsidR="00B75A59" w:rsidRPr="00CD2EE6" w:rsidRDefault="00B75A59" w:rsidP="00025C7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GB" w:eastAsia="en-GB"/>
              </w:rPr>
            </w:pPr>
            <w:r>
              <w:rPr>
                <w:rFonts w:eastAsia="Times New Roman"/>
                <w:color w:val="000000"/>
                <w:lang w:eastAsia="en-GB"/>
              </w:rPr>
              <w:t>Διδακτορικό</w:t>
            </w:r>
          </w:p>
        </w:tc>
      </w:tr>
      <w:tr w:rsidR="00B75A59" w:rsidRPr="00CD2EE6" w14:paraId="6D2C52F5" w14:textId="77777777" w:rsidTr="00025C7A">
        <w:trPr>
          <w:trHeight w:val="288"/>
        </w:trPr>
        <w:tc>
          <w:tcPr>
            <w:cnfStyle w:val="001000000000" w:firstRow="0" w:lastRow="0" w:firstColumn="1" w:lastColumn="0" w:oddVBand="0" w:evenVBand="0" w:oddHBand="0" w:evenHBand="0" w:firstRowFirstColumn="0" w:firstRowLastColumn="0" w:lastRowFirstColumn="0" w:lastRowLastColumn="0"/>
            <w:tcW w:w="2128" w:type="pct"/>
            <w:noWrap/>
            <w:hideMark/>
          </w:tcPr>
          <w:p w14:paraId="3D75F441" w14:textId="77777777" w:rsidR="00B75A59" w:rsidRPr="00CD2EE6" w:rsidRDefault="00B75A59" w:rsidP="00025C7A">
            <w:pPr>
              <w:widowControl/>
              <w:autoSpaceDE/>
              <w:autoSpaceDN/>
              <w:jc w:val="right"/>
              <w:rPr>
                <w:rFonts w:eastAsia="Times New Roman"/>
                <w:color w:val="000000"/>
                <w:lang w:val="en-GB" w:eastAsia="en-GB"/>
              </w:rPr>
            </w:pPr>
            <w:r w:rsidRPr="00CD2EE6">
              <w:rPr>
                <w:rFonts w:eastAsia="Times New Roman"/>
                <w:color w:val="000000"/>
                <w:lang w:val="en-GB" w:eastAsia="en-GB"/>
              </w:rPr>
              <w:t>ΑΝΤΙΠΡΟΕΔΡΟΣ</w:t>
            </w:r>
          </w:p>
        </w:tc>
        <w:tc>
          <w:tcPr>
            <w:tcW w:w="726" w:type="pct"/>
            <w:noWrap/>
            <w:hideMark/>
          </w:tcPr>
          <w:p w14:paraId="71282545" w14:textId="77777777" w:rsidR="00B75A59" w:rsidRPr="00CD2EE6" w:rsidRDefault="00B75A59" w:rsidP="00025C7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GB" w:eastAsia="en-GB"/>
              </w:rPr>
            </w:pPr>
            <w:r w:rsidRPr="00FB4EB0">
              <w:rPr>
                <w:rFonts w:eastAsia="Times New Roman"/>
                <w:color w:val="000000"/>
                <w:lang w:val="en-GB" w:eastAsia="en-GB"/>
              </w:rPr>
              <w:sym w:font="Wingdings" w:char="F06D"/>
            </w:r>
          </w:p>
        </w:tc>
        <w:tc>
          <w:tcPr>
            <w:tcW w:w="493" w:type="pct"/>
            <w:noWrap/>
            <w:hideMark/>
          </w:tcPr>
          <w:p w14:paraId="2C2AC918" w14:textId="77777777" w:rsidR="00B75A59" w:rsidRPr="00CD2EE6" w:rsidRDefault="00B75A59" w:rsidP="00025C7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GB" w:eastAsia="en-GB"/>
              </w:rPr>
            </w:pPr>
          </w:p>
        </w:tc>
        <w:tc>
          <w:tcPr>
            <w:tcW w:w="916" w:type="pct"/>
            <w:noWrap/>
            <w:hideMark/>
          </w:tcPr>
          <w:p w14:paraId="00716F78" w14:textId="77777777" w:rsidR="00B75A59" w:rsidRPr="00CD2EE6" w:rsidRDefault="00B75A59" w:rsidP="00025C7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GB" w:eastAsia="en-GB"/>
              </w:rPr>
            </w:pPr>
            <w:r w:rsidRPr="00547EDF">
              <w:rPr>
                <w:rFonts w:eastAsia="Times New Roman"/>
                <w:color w:val="000000"/>
                <w:lang w:eastAsia="en-GB"/>
              </w:rPr>
              <w:t>Επιστημονικό</w:t>
            </w:r>
          </w:p>
        </w:tc>
        <w:tc>
          <w:tcPr>
            <w:tcW w:w="737" w:type="pct"/>
            <w:noWrap/>
            <w:hideMark/>
          </w:tcPr>
          <w:p w14:paraId="1ACE0897" w14:textId="77777777" w:rsidR="00B75A59" w:rsidRPr="00CD2EE6" w:rsidRDefault="00B75A59" w:rsidP="00025C7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GB" w:eastAsia="en-GB"/>
              </w:rPr>
            </w:pPr>
            <w:r w:rsidRPr="00F04EBC">
              <w:rPr>
                <w:rFonts w:eastAsia="Times New Roman"/>
                <w:color w:val="000000"/>
                <w:lang w:eastAsia="en-GB"/>
              </w:rPr>
              <w:t>Διδακτορικό</w:t>
            </w:r>
          </w:p>
        </w:tc>
      </w:tr>
      <w:tr w:rsidR="00B75A59" w:rsidRPr="00CD2EE6" w14:paraId="55FC08F2" w14:textId="77777777" w:rsidTr="00025C7A">
        <w:trPr>
          <w:trHeight w:val="288"/>
        </w:trPr>
        <w:tc>
          <w:tcPr>
            <w:cnfStyle w:val="001000000000" w:firstRow="0" w:lastRow="0" w:firstColumn="1" w:lastColumn="0" w:oddVBand="0" w:evenVBand="0" w:oddHBand="0" w:evenHBand="0" w:firstRowFirstColumn="0" w:firstRowLastColumn="0" w:lastRowFirstColumn="0" w:lastRowLastColumn="0"/>
            <w:tcW w:w="2128" w:type="pct"/>
            <w:noWrap/>
            <w:hideMark/>
          </w:tcPr>
          <w:p w14:paraId="58777EFF" w14:textId="77777777" w:rsidR="00B75A59" w:rsidRPr="00CD2EE6" w:rsidRDefault="00B75A59" w:rsidP="00025C7A">
            <w:pPr>
              <w:widowControl/>
              <w:autoSpaceDE/>
              <w:autoSpaceDN/>
              <w:jc w:val="right"/>
              <w:rPr>
                <w:rFonts w:eastAsia="Times New Roman"/>
                <w:color w:val="000000"/>
                <w:lang w:val="en-GB" w:eastAsia="en-GB"/>
              </w:rPr>
            </w:pPr>
            <w:r w:rsidRPr="00CD2EE6">
              <w:rPr>
                <w:rFonts w:eastAsia="Times New Roman"/>
                <w:color w:val="000000"/>
                <w:lang w:val="en-GB" w:eastAsia="en-GB"/>
              </w:rPr>
              <w:t>ΜΕΛΟΣ 1</w:t>
            </w:r>
          </w:p>
        </w:tc>
        <w:tc>
          <w:tcPr>
            <w:tcW w:w="726" w:type="pct"/>
            <w:noWrap/>
            <w:hideMark/>
          </w:tcPr>
          <w:p w14:paraId="7B4FD3C6" w14:textId="77777777" w:rsidR="00B75A59" w:rsidRPr="00CD2EE6" w:rsidRDefault="00B75A59" w:rsidP="00025C7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GB" w:eastAsia="en-GB"/>
              </w:rPr>
            </w:pPr>
            <w:r w:rsidRPr="00FB4EB0">
              <w:rPr>
                <w:rFonts w:eastAsia="Times New Roman"/>
                <w:color w:val="000000"/>
                <w:lang w:val="en-GB" w:eastAsia="en-GB"/>
              </w:rPr>
              <w:sym w:font="Wingdings" w:char="F06D"/>
            </w:r>
          </w:p>
        </w:tc>
        <w:tc>
          <w:tcPr>
            <w:tcW w:w="493" w:type="pct"/>
            <w:noWrap/>
            <w:hideMark/>
          </w:tcPr>
          <w:p w14:paraId="407C5CA6" w14:textId="77777777" w:rsidR="00B75A59" w:rsidRPr="00CD2EE6" w:rsidRDefault="00B75A59" w:rsidP="00025C7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GB" w:eastAsia="en-GB"/>
              </w:rPr>
            </w:pPr>
          </w:p>
        </w:tc>
        <w:tc>
          <w:tcPr>
            <w:tcW w:w="916" w:type="pct"/>
            <w:noWrap/>
            <w:hideMark/>
          </w:tcPr>
          <w:p w14:paraId="7DFB20BF" w14:textId="77777777" w:rsidR="00B75A59" w:rsidRPr="00CD2EE6" w:rsidRDefault="00B75A59" w:rsidP="00025C7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GB" w:eastAsia="en-GB"/>
              </w:rPr>
            </w:pPr>
            <w:r w:rsidRPr="00547EDF">
              <w:rPr>
                <w:rFonts w:eastAsia="Times New Roman"/>
                <w:color w:val="000000"/>
                <w:lang w:eastAsia="en-GB"/>
              </w:rPr>
              <w:t>Επιστημονικό</w:t>
            </w:r>
          </w:p>
        </w:tc>
        <w:tc>
          <w:tcPr>
            <w:tcW w:w="737" w:type="pct"/>
            <w:noWrap/>
            <w:hideMark/>
          </w:tcPr>
          <w:p w14:paraId="2624346D" w14:textId="77777777" w:rsidR="00B75A59" w:rsidRPr="00CD2EE6" w:rsidRDefault="00B75A59" w:rsidP="00025C7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GB" w:eastAsia="en-GB"/>
              </w:rPr>
            </w:pPr>
            <w:r w:rsidRPr="00F04EBC">
              <w:rPr>
                <w:rFonts w:eastAsia="Times New Roman"/>
                <w:color w:val="000000"/>
                <w:lang w:eastAsia="en-GB"/>
              </w:rPr>
              <w:t>Διδακτορικό</w:t>
            </w:r>
          </w:p>
        </w:tc>
      </w:tr>
      <w:tr w:rsidR="00B75A59" w:rsidRPr="00CD2EE6" w14:paraId="6B15B86D" w14:textId="77777777" w:rsidTr="00025C7A">
        <w:trPr>
          <w:trHeight w:val="288"/>
        </w:trPr>
        <w:tc>
          <w:tcPr>
            <w:cnfStyle w:val="001000000000" w:firstRow="0" w:lastRow="0" w:firstColumn="1" w:lastColumn="0" w:oddVBand="0" w:evenVBand="0" w:oddHBand="0" w:evenHBand="0" w:firstRowFirstColumn="0" w:firstRowLastColumn="0" w:lastRowFirstColumn="0" w:lastRowLastColumn="0"/>
            <w:tcW w:w="2128" w:type="pct"/>
            <w:noWrap/>
            <w:hideMark/>
          </w:tcPr>
          <w:p w14:paraId="40F01377" w14:textId="77777777" w:rsidR="00B75A59" w:rsidRPr="00CD2EE6" w:rsidRDefault="00B75A59" w:rsidP="00025C7A">
            <w:pPr>
              <w:widowControl/>
              <w:autoSpaceDE/>
              <w:autoSpaceDN/>
              <w:jc w:val="right"/>
              <w:rPr>
                <w:rFonts w:eastAsia="Times New Roman"/>
                <w:color w:val="000000"/>
                <w:lang w:val="en-GB" w:eastAsia="en-GB"/>
              </w:rPr>
            </w:pPr>
            <w:r w:rsidRPr="00CD2EE6">
              <w:rPr>
                <w:rFonts w:eastAsia="Times New Roman"/>
                <w:color w:val="000000"/>
                <w:lang w:val="en-GB" w:eastAsia="en-GB"/>
              </w:rPr>
              <w:t>ΜΕΛΟΣ 2</w:t>
            </w:r>
          </w:p>
        </w:tc>
        <w:tc>
          <w:tcPr>
            <w:tcW w:w="726" w:type="pct"/>
            <w:noWrap/>
            <w:hideMark/>
          </w:tcPr>
          <w:p w14:paraId="5527971E" w14:textId="77777777" w:rsidR="00B75A59" w:rsidRPr="00CD2EE6" w:rsidRDefault="00B75A59" w:rsidP="00025C7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GB" w:eastAsia="en-GB"/>
              </w:rPr>
            </w:pPr>
            <w:r w:rsidRPr="00FB4EB0">
              <w:rPr>
                <w:rFonts w:eastAsia="Times New Roman"/>
                <w:color w:val="000000"/>
                <w:lang w:val="en-GB" w:eastAsia="en-GB"/>
              </w:rPr>
              <w:sym w:font="Wingdings" w:char="F06D"/>
            </w:r>
          </w:p>
        </w:tc>
        <w:tc>
          <w:tcPr>
            <w:tcW w:w="493" w:type="pct"/>
            <w:noWrap/>
            <w:hideMark/>
          </w:tcPr>
          <w:p w14:paraId="6ADD4066" w14:textId="77777777" w:rsidR="00B75A59" w:rsidRPr="00CD2EE6" w:rsidRDefault="00B75A59" w:rsidP="00025C7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GB" w:eastAsia="en-GB"/>
              </w:rPr>
            </w:pPr>
          </w:p>
        </w:tc>
        <w:tc>
          <w:tcPr>
            <w:tcW w:w="916" w:type="pct"/>
            <w:noWrap/>
            <w:hideMark/>
          </w:tcPr>
          <w:p w14:paraId="44FC757A" w14:textId="77777777" w:rsidR="00B75A59" w:rsidRPr="00CD2EE6" w:rsidRDefault="00B75A59" w:rsidP="00025C7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GB" w:eastAsia="en-GB"/>
              </w:rPr>
            </w:pPr>
            <w:r w:rsidRPr="00547EDF">
              <w:rPr>
                <w:rFonts w:eastAsia="Times New Roman"/>
                <w:color w:val="000000"/>
                <w:lang w:eastAsia="en-GB"/>
              </w:rPr>
              <w:t>Επιστημονικό</w:t>
            </w:r>
          </w:p>
        </w:tc>
        <w:tc>
          <w:tcPr>
            <w:tcW w:w="737" w:type="pct"/>
            <w:noWrap/>
            <w:hideMark/>
          </w:tcPr>
          <w:p w14:paraId="24339CDE" w14:textId="77777777" w:rsidR="00B75A59" w:rsidRPr="00CD2EE6" w:rsidRDefault="00B75A59" w:rsidP="00025C7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GB" w:eastAsia="en-GB"/>
              </w:rPr>
            </w:pPr>
            <w:r w:rsidRPr="00F04EBC">
              <w:rPr>
                <w:rFonts w:eastAsia="Times New Roman"/>
                <w:color w:val="000000"/>
                <w:lang w:eastAsia="en-GB"/>
              </w:rPr>
              <w:t>Διδακτορικό</w:t>
            </w:r>
          </w:p>
        </w:tc>
      </w:tr>
      <w:tr w:rsidR="00B75A59" w:rsidRPr="00CD2EE6" w14:paraId="4C825099" w14:textId="77777777" w:rsidTr="00025C7A">
        <w:trPr>
          <w:trHeight w:val="288"/>
        </w:trPr>
        <w:tc>
          <w:tcPr>
            <w:cnfStyle w:val="001000000000" w:firstRow="0" w:lastRow="0" w:firstColumn="1" w:lastColumn="0" w:oddVBand="0" w:evenVBand="0" w:oddHBand="0" w:evenHBand="0" w:firstRowFirstColumn="0" w:firstRowLastColumn="0" w:lastRowFirstColumn="0" w:lastRowLastColumn="0"/>
            <w:tcW w:w="2128" w:type="pct"/>
            <w:noWrap/>
            <w:hideMark/>
          </w:tcPr>
          <w:p w14:paraId="3B512E40" w14:textId="77777777" w:rsidR="00B75A59" w:rsidRPr="00CD2EE6" w:rsidRDefault="00B75A59" w:rsidP="00025C7A">
            <w:pPr>
              <w:widowControl/>
              <w:autoSpaceDE/>
              <w:autoSpaceDN/>
              <w:jc w:val="right"/>
              <w:rPr>
                <w:rFonts w:eastAsia="Times New Roman"/>
                <w:color w:val="000000"/>
                <w:lang w:val="en-GB" w:eastAsia="en-GB"/>
              </w:rPr>
            </w:pPr>
            <w:r w:rsidRPr="00CD2EE6">
              <w:rPr>
                <w:rFonts w:eastAsia="Times New Roman"/>
                <w:color w:val="000000"/>
                <w:lang w:val="en-GB" w:eastAsia="en-GB"/>
              </w:rPr>
              <w:t>ΜΕΛΟΣ 3</w:t>
            </w:r>
          </w:p>
        </w:tc>
        <w:tc>
          <w:tcPr>
            <w:tcW w:w="726" w:type="pct"/>
            <w:noWrap/>
            <w:hideMark/>
          </w:tcPr>
          <w:p w14:paraId="34682272" w14:textId="77777777" w:rsidR="00B75A59" w:rsidRPr="00CD2EE6" w:rsidRDefault="00B75A59" w:rsidP="00025C7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GB" w:eastAsia="en-GB"/>
              </w:rPr>
            </w:pPr>
          </w:p>
        </w:tc>
        <w:tc>
          <w:tcPr>
            <w:tcW w:w="493" w:type="pct"/>
            <w:noWrap/>
            <w:hideMark/>
          </w:tcPr>
          <w:p w14:paraId="19FE370C" w14:textId="77777777" w:rsidR="00B75A59" w:rsidRPr="00CD2EE6" w:rsidRDefault="00B75A59" w:rsidP="00025C7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GB" w:eastAsia="en-GB"/>
              </w:rPr>
            </w:pPr>
            <w:r w:rsidRPr="00FB4EB0">
              <w:rPr>
                <w:rFonts w:eastAsia="Times New Roman"/>
                <w:color w:val="000000"/>
                <w:lang w:val="en-GB" w:eastAsia="en-GB"/>
              </w:rPr>
              <w:sym w:font="Wingdings" w:char="F06D"/>
            </w:r>
          </w:p>
        </w:tc>
        <w:tc>
          <w:tcPr>
            <w:tcW w:w="916" w:type="pct"/>
            <w:noWrap/>
            <w:hideMark/>
          </w:tcPr>
          <w:p w14:paraId="489293B6" w14:textId="77777777" w:rsidR="00B75A59" w:rsidRPr="00CD2EE6" w:rsidRDefault="00B75A59" w:rsidP="00025C7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GB" w:eastAsia="en-GB"/>
              </w:rPr>
            </w:pPr>
            <w:r w:rsidRPr="00547EDF">
              <w:rPr>
                <w:rFonts w:eastAsia="Times New Roman"/>
                <w:color w:val="000000"/>
                <w:lang w:eastAsia="en-GB"/>
              </w:rPr>
              <w:t>Επιστημονικό</w:t>
            </w:r>
          </w:p>
        </w:tc>
        <w:tc>
          <w:tcPr>
            <w:tcW w:w="737" w:type="pct"/>
            <w:noWrap/>
            <w:hideMark/>
          </w:tcPr>
          <w:p w14:paraId="3A398A7B" w14:textId="77777777" w:rsidR="00B75A59" w:rsidRPr="00CD2EE6" w:rsidRDefault="00B75A59" w:rsidP="00025C7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GB" w:eastAsia="en-GB"/>
              </w:rPr>
            </w:pPr>
            <w:r w:rsidRPr="00F04EBC">
              <w:rPr>
                <w:rFonts w:eastAsia="Times New Roman"/>
                <w:color w:val="000000"/>
                <w:lang w:eastAsia="en-GB"/>
              </w:rPr>
              <w:t>Διδακτορικό</w:t>
            </w:r>
          </w:p>
        </w:tc>
      </w:tr>
    </w:tbl>
    <w:p w14:paraId="3E5AD519" w14:textId="77777777" w:rsidR="00B75A59" w:rsidRPr="003227FE" w:rsidRDefault="00B75A59" w:rsidP="00B75A59"/>
    <w:p w14:paraId="3DADFFEA" w14:textId="62C2134D" w:rsidR="00B75A59" w:rsidRPr="002C41BB" w:rsidRDefault="00B75A59" w:rsidP="00B75A59">
      <w:pPr>
        <w:pStyle w:val="Heading3"/>
        <w:spacing w:after="240"/>
        <w:rPr>
          <w:rFonts w:ascii="Ink Free" w:hAnsi="Ink Free"/>
        </w:rPr>
      </w:pPr>
      <w:bookmarkStart w:id="18" w:name="_Toc177932935"/>
      <w:r w:rsidRPr="002C41BB">
        <w:rPr>
          <w:rFonts w:ascii="Ink Free" w:hAnsi="Ink Free"/>
        </w:rPr>
        <w:t>Διευθυντές/τριες Διευθύνσεων και Τομέων</w:t>
      </w:r>
      <w:bookmarkEnd w:id="18"/>
    </w:p>
    <w:p w14:paraId="573F9A0F" w14:textId="77777777" w:rsidR="00B75A59" w:rsidRDefault="00B75A59" w:rsidP="00B75A59">
      <w:pPr>
        <w:widowControl/>
        <w:autoSpaceDE/>
        <w:autoSpaceDN/>
        <w:spacing w:after="160" w:line="259" w:lineRule="auto"/>
        <w:jc w:val="both"/>
        <w:rPr>
          <w:rFonts w:ascii="Segoe UI Light" w:hAnsi="Segoe UI Light" w:cs="Segoe UI Light"/>
        </w:rPr>
      </w:pPr>
      <w:r>
        <w:rPr>
          <w:rFonts w:ascii="Segoe UI Light" w:hAnsi="Segoe UI Light" w:cs="Segoe UI Light"/>
        </w:rPr>
        <w:t>Στον Πίνακα που ακολουθεί παρουσιάζεται η κατανομή των Προϊσταμένων των Διευθύνσεων του ΙΥΠ ως προς το φύλο. Στο 62,5% των περιπτώσεων την ευθύνη της Διεύθυνσης φέρει γυναίκα (5 Διευθύνσεις) και στο 37,5% των περιπτώσεων ο υπεύθυνος Διεύθυνσης είναι άνδρας (3 Διευθύνσεις). Σημειώνεται ότι σε μία από τις Διευθύνσεις έχουν οριστεί δύο υπεύθυνοι (για Εργαστηριακό και Κλινικό σκέλος αντίστοιχα).</w:t>
      </w:r>
    </w:p>
    <w:tbl>
      <w:tblPr>
        <w:tblStyle w:val="LightShading-Accent1"/>
        <w:tblW w:w="5000" w:type="pct"/>
        <w:tblLayout w:type="fixed"/>
        <w:tblLook w:val="06A0" w:firstRow="1" w:lastRow="0" w:firstColumn="1" w:lastColumn="0" w:noHBand="1" w:noVBand="1"/>
      </w:tblPr>
      <w:tblGrid>
        <w:gridCol w:w="6300"/>
        <w:gridCol w:w="1169"/>
        <w:gridCol w:w="990"/>
        <w:gridCol w:w="1621"/>
      </w:tblGrid>
      <w:tr w:rsidR="00B75A59" w:rsidRPr="00CA1450" w14:paraId="6AF83CA6" w14:textId="77777777" w:rsidTr="003F20E1">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125" w:type="pct"/>
            <w:noWrap/>
            <w:hideMark/>
          </w:tcPr>
          <w:p w14:paraId="3E061A6D" w14:textId="77777777" w:rsidR="00B75A59" w:rsidRPr="00CA1450" w:rsidRDefault="00B75A59" w:rsidP="00025C7A">
            <w:pPr>
              <w:widowControl/>
              <w:autoSpaceDE/>
              <w:autoSpaceDN/>
              <w:rPr>
                <w:rFonts w:eastAsia="Times New Roman"/>
                <w:color w:val="000000"/>
                <w:lang w:val="en-GB" w:eastAsia="en-GB"/>
              </w:rPr>
            </w:pPr>
            <w:proofErr w:type="spellStart"/>
            <w:r w:rsidRPr="00CA1450">
              <w:rPr>
                <w:rFonts w:eastAsia="Times New Roman"/>
                <w:color w:val="000000"/>
                <w:lang w:val="en-GB" w:eastAsia="en-GB"/>
              </w:rPr>
              <w:t>Διευθυντές</w:t>
            </w:r>
            <w:proofErr w:type="spellEnd"/>
            <w:r w:rsidRPr="00CA1450">
              <w:rPr>
                <w:rFonts w:eastAsia="Times New Roman"/>
                <w:color w:val="000000"/>
                <w:lang w:val="en-GB" w:eastAsia="en-GB"/>
              </w:rPr>
              <w:t>/</w:t>
            </w:r>
            <w:proofErr w:type="spellStart"/>
            <w:r w:rsidRPr="00CA1450">
              <w:rPr>
                <w:rFonts w:eastAsia="Times New Roman"/>
                <w:color w:val="000000"/>
                <w:lang w:val="en-GB" w:eastAsia="en-GB"/>
              </w:rPr>
              <w:t>Διευθύντριες</w:t>
            </w:r>
            <w:proofErr w:type="spellEnd"/>
          </w:p>
        </w:tc>
        <w:tc>
          <w:tcPr>
            <w:tcW w:w="580" w:type="pct"/>
            <w:noWrap/>
            <w:hideMark/>
          </w:tcPr>
          <w:p w14:paraId="0B308D6F" w14:textId="77777777" w:rsidR="00B75A59" w:rsidRPr="00CA1450" w:rsidRDefault="00B75A59" w:rsidP="00025C7A">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lang w:eastAsia="en-GB"/>
              </w:rPr>
            </w:pPr>
            <w:r>
              <w:rPr>
                <w:rFonts w:eastAsia="Times New Roman"/>
                <w:color w:val="000000"/>
                <w:lang w:eastAsia="en-GB"/>
              </w:rPr>
              <w:t>Γυναίκα</w:t>
            </w:r>
          </w:p>
        </w:tc>
        <w:tc>
          <w:tcPr>
            <w:tcW w:w="491" w:type="pct"/>
            <w:noWrap/>
            <w:hideMark/>
          </w:tcPr>
          <w:p w14:paraId="60AE99E3" w14:textId="77777777" w:rsidR="00B75A59" w:rsidRPr="00CA1450" w:rsidRDefault="00B75A59" w:rsidP="00025C7A">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lang w:eastAsia="en-GB"/>
              </w:rPr>
            </w:pPr>
            <w:r>
              <w:rPr>
                <w:rFonts w:eastAsia="Times New Roman"/>
                <w:color w:val="000000"/>
                <w:lang w:eastAsia="en-GB"/>
              </w:rPr>
              <w:t>Άνδρας</w:t>
            </w:r>
          </w:p>
        </w:tc>
        <w:tc>
          <w:tcPr>
            <w:tcW w:w="804" w:type="pct"/>
            <w:tcMar>
              <w:left w:w="0" w:type="dxa"/>
              <w:right w:w="0" w:type="dxa"/>
            </w:tcMar>
          </w:tcPr>
          <w:p w14:paraId="25528D02" w14:textId="77777777" w:rsidR="00B75A59" w:rsidRDefault="00B75A59" w:rsidP="00025C7A">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lang w:eastAsia="en-GB"/>
              </w:rPr>
            </w:pPr>
            <w:r>
              <w:rPr>
                <w:rFonts w:eastAsia="Times New Roman"/>
                <w:color w:val="000000"/>
                <w:lang w:eastAsia="en-GB"/>
              </w:rPr>
              <w:t>Σχέση εργασίας</w:t>
            </w:r>
          </w:p>
        </w:tc>
      </w:tr>
      <w:tr w:rsidR="00B75A59" w:rsidRPr="00CA1450" w14:paraId="46E31FD7" w14:textId="77777777" w:rsidTr="003F20E1">
        <w:trPr>
          <w:trHeight w:val="288"/>
        </w:trPr>
        <w:tc>
          <w:tcPr>
            <w:cnfStyle w:val="001000000000" w:firstRow="0" w:lastRow="0" w:firstColumn="1" w:lastColumn="0" w:oddVBand="0" w:evenVBand="0" w:oddHBand="0" w:evenHBand="0" w:firstRowFirstColumn="0" w:firstRowLastColumn="0" w:lastRowFirstColumn="0" w:lastRowLastColumn="0"/>
            <w:tcW w:w="3125" w:type="pct"/>
            <w:noWrap/>
            <w:hideMark/>
          </w:tcPr>
          <w:p w14:paraId="503B8B9D" w14:textId="77777777" w:rsidR="00B75A59" w:rsidRPr="00386377" w:rsidRDefault="00B75A59" w:rsidP="00025C7A">
            <w:pPr>
              <w:widowControl/>
              <w:autoSpaceDE/>
              <w:autoSpaceDN/>
              <w:rPr>
                <w:rFonts w:eastAsia="Times New Roman"/>
                <w:b w:val="0"/>
                <w:color w:val="000000"/>
                <w:sz w:val="20"/>
                <w:lang w:val="en-GB" w:eastAsia="en-GB"/>
              </w:rPr>
            </w:pPr>
            <w:r w:rsidRPr="00386377">
              <w:rPr>
                <w:rFonts w:eastAsia="Times New Roman"/>
                <w:b w:val="0"/>
                <w:color w:val="000000"/>
                <w:sz w:val="20"/>
                <w:lang w:eastAsia="en-GB"/>
              </w:rPr>
              <w:t xml:space="preserve">Δ/νση </w:t>
            </w:r>
            <w:r w:rsidRPr="00386377">
              <w:rPr>
                <w:rFonts w:eastAsia="Times New Roman"/>
                <w:b w:val="0"/>
                <w:color w:val="000000"/>
                <w:sz w:val="20"/>
                <w:lang w:val="en-GB" w:eastAsia="en-GB"/>
              </w:rPr>
              <w:t>ΔΙΟΙΚΗΤΙΚΟΥ</w:t>
            </w:r>
          </w:p>
        </w:tc>
        <w:tc>
          <w:tcPr>
            <w:tcW w:w="580" w:type="pct"/>
            <w:noWrap/>
            <w:hideMark/>
          </w:tcPr>
          <w:p w14:paraId="1767E1AD" w14:textId="77777777" w:rsidR="00B75A59" w:rsidRPr="00CA1450" w:rsidRDefault="00B75A59" w:rsidP="00025C7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GB" w:eastAsia="en-GB"/>
              </w:rPr>
            </w:pPr>
          </w:p>
        </w:tc>
        <w:tc>
          <w:tcPr>
            <w:tcW w:w="491" w:type="pct"/>
            <w:noWrap/>
            <w:hideMark/>
          </w:tcPr>
          <w:p w14:paraId="074962F2" w14:textId="77777777" w:rsidR="00B75A59" w:rsidRPr="00CA1450" w:rsidRDefault="00B75A59" w:rsidP="00025C7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GB" w:eastAsia="en-GB"/>
              </w:rPr>
            </w:pPr>
            <w:r>
              <w:rPr>
                <w:rFonts w:eastAsia="Times New Roman"/>
                <w:color w:val="000000"/>
                <w:lang w:val="en-GB" w:eastAsia="en-GB"/>
              </w:rPr>
              <w:sym w:font="Wingdings" w:char="F06D"/>
            </w:r>
          </w:p>
        </w:tc>
        <w:tc>
          <w:tcPr>
            <w:tcW w:w="804" w:type="pct"/>
          </w:tcPr>
          <w:p w14:paraId="2565A120" w14:textId="77777777" w:rsidR="00B75A59" w:rsidRPr="00386377" w:rsidRDefault="00B75A59" w:rsidP="00025C7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r>
              <w:rPr>
                <w:rFonts w:eastAsia="Times New Roman"/>
                <w:color w:val="000000"/>
                <w:lang w:eastAsia="en-GB"/>
              </w:rPr>
              <w:t>ΙΔΟΧ</w:t>
            </w:r>
          </w:p>
        </w:tc>
      </w:tr>
      <w:tr w:rsidR="00B75A59" w:rsidRPr="00CA1450" w14:paraId="08D91B73" w14:textId="77777777" w:rsidTr="003F20E1">
        <w:trPr>
          <w:trHeight w:val="288"/>
        </w:trPr>
        <w:tc>
          <w:tcPr>
            <w:cnfStyle w:val="001000000000" w:firstRow="0" w:lastRow="0" w:firstColumn="1" w:lastColumn="0" w:oddVBand="0" w:evenVBand="0" w:oddHBand="0" w:evenHBand="0" w:firstRowFirstColumn="0" w:firstRowLastColumn="0" w:lastRowFirstColumn="0" w:lastRowLastColumn="0"/>
            <w:tcW w:w="3125" w:type="pct"/>
            <w:noWrap/>
            <w:hideMark/>
          </w:tcPr>
          <w:p w14:paraId="1249656F" w14:textId="77777777" w:rsidR="00B75A59" w:rsidRPr="00386377" w:rsidRDefault="00B75A59" w:rsidP="00025C7A">
            <w:pPr>
              <w:widowControl/>
              <w:autoSpaceDE/>
              <w:autoSpaceDN/>
              <w:rPr>
                <w:rFonts w:eastAsia="Times New Roman"/>
                <w:b w:val="0"/>
                <w:color w:val="000000"/>
                <w:sz w:val="20"/>
                <w:lang w:eastAsia="en-GB"/>
              </w:rPr>
            </w:pPr>
            <w:r w:rsidRPr="00386377">
              <w:rPr>
                <w:rFonts w:eastAsia="Times New Roman"/>
                <w:b w:val="0"/>
                <w:color w:val="000000"/>
                <w:sz w:val="20"/>
                <w:lang w:eastAsia="en-GB"/>
              </w:rPr>
              <w:t>Δ/νση ΕΝΖΥΜΟΛΟΓΙΑΣ &amp; ΚΥΤΤΑΡΙΚΗΣ ΛΕΙΤΟΥΡΓΙΑΣ</w:t>
            </w:r>
          </w:p>
        </w:tc>
        <w:tc>
          <w:tcPr>
            <w:tcW w:w="580" w:type="pct"/>
            <w:noWrap/>
            <w:hideMark/>
          </w:tcPr>
          <w:p w14:paraId="24C4FD23" w14:textId="77777777" w:rsidR="00B75A59" w:rsidRPr="00CA1450" w:rsidRDefault="00B75A59" w:rsidP="00025C7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GB" w:eastAsia="en-GB"/>
              </w:rPr>
            </w:pPr>
            <w:r>
              <w:rPr>
                <w:rFonts w:eastAsia="Times New Roman"/>
                <w:color w:val="000000"/>
                <w:lang w:val="en-GB" w:eastAsia="en-GB"/>
              </w:rPr>
              <w:sym w:font="Wingdings" w:char="F06D"/>
            </w:r>
          </w:p>
        </w:tc>
        <w:tc>
          <w:tcPr>
            <w:tcW w:w="491" w:type="pct"/>
            <w:noWrap/>
            <w:hideMark/>
          </w:tcPr>
          <w:p w14:paraId="342FE8D4" w14:textId="77777777" w:rsidR="00B75A59" w:rsidRPr="00CA1450" w:rsidRDefault="00B75A59" w:rsidP="00025C7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GB" w:eastAsia="en-GB"/>
              </w:rPr>
            </w:pPr>
          </w:p>
        </w:tc>
        <w:tc>
          <w:tcPr>
            <w:tcW w:w="804" w:type="pct"/>
          </w:tcPr>
          <w:p w14:paraId="2D03E0F0" w14:textId="77777777" w:rsidR="00B75A59" w:rsidRPr="00386377" w:rsidRDefault="00B75A59" w:rsidP="00025C7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r>
              <w:rPr>
                <w:rFonts w:eastAsia="Times New Roman"/>
                <w:color w:val="000000"/>
                <w:lang w:eastAsia="en-GB"/>
              </w:rPr>
              <w:t>ΙΔΑΧ</w:t>
            </w:r>
          </w:p>
        </w:tc>
      </w:tr>
      <w:tr w:rsidR="00B75A59" w:rsidRPr="00CA1450" w14:paraId="3526376E" w14:textId="77777777" w:rsidTr="003F20E1">
        <w:trPr>
          <w:trHeight w:val="288"/>
        </w:trPr>
        <w:tc>
          <w:tcPr>
            <w:cnfStyle w:val="001000000000" w:firstRow="0" w:lastRow="0" w:firstColumn="1" w:lastColumn="0" w:oddVBand="0" w:evenVBand="0" w:oddHBand="0" w:evenHBand="0" w:firstRowFirstColumn="0" w:firstRowLastColumn="0" w:lastRowFirstColumn="0" w:lastRowLastColumn="0"/>
            <w:tcW w:w="3125" w:type="pct"/>
            <w:noWrap/>
            <w:hideMark/>
          </w:tcPr>
          <w:p w14:paraId="0BFED077" w14:textId="77777777" w:rsidR="00B75A59" w:rsidRPr="00386377" w:rsidRDefault="00B75A59" w:rsidP="00025C7A">
            <w:pPr>
              <w:widowControl/>
              <w:autoSpaceDE/>
              <w:autoSpaceDN/>
              <w:rPr>
                <w:rFonts w:eastAsia="Times New Roman"/>
                <w:b w:val="0"/>
                <w:color w:val="000000"/>
                <w:sz w:val="20"/>
                <w:lang w:val="en-GB" w:eastAsia="en-GB"/>
              </w:rPr>
            </w:pPr>
            <w:r w:rsidRPr="00386377">
              <w:rPr>
                <w:rFonts w:eastAsia="Times New Roman"/>
                <w:b w:val="0"/>
                <w:color w:val="000000"/>
                <w:sz w:val="20"/>
                <w:lang w:eastAsia="en-GB"/>
              </w:rPr>
              <w:t>Δ/νση</w:t>
            </w:r>
            <w:r w:rsidRPr="00386377">
              <w:rPr>
                <w:rFonts w:eastAsia="Times New Roman"/>
                <w:b w:val="0"/>
                <w:color w:val="000000"/>
                <w:sz w:val="20"/>
                <w:lang w:val="en-GB" w:eastAsia="en-GB"/>
              </w:rPr>
              <w:t xml:space="preserve"> ΓΕΝΕΤΙΚΗΣ</w:t>
            </w:r>
          </w:p>
        </w:tc>
        <w:tc>
          <w:tcPr>
            <w:tcW w:w="580" w:type="pct"/>
            <w:noWrap/>
            <w:hideMark/>
          </w:tcPr>
          <w:p w14:paraId="499015DC" w14:textId="77777777" w:rsidR="00B75A59" w:rsidRPr="00CA1450" w:rsidRDefault="00B75A59" w:rsidP="00025C7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GB" w:eastAsia="en-GB"/>
              </w:rPr>
            </w:pPr>
            <w:r>
              <w:rPr>
                <w:rFonts w:eastAsia="Times New Roman"/>
                <w:color w:val="000000"/>
                <w:lang w:val="en-GB" w:eastAsia="en-GB"/>
              </w:rPr>
              <w:sym w:font="Wingdings" w:char="F06D"/>
            </w:r>
          </w:p>
        </w:tc>
        <w:tc>
          <w:tcPr>
            <w:tcW w:w="491" w:type="pct"/>
            <w:noWrap/>
            <w:hideMark/>
          </w:tcPr>
          <w:p w14:paraId="37A36E57" w14:textId="77777777" w:rsidR="00B75A59" w:rsidRPr="00CA1450" w:rsidRDefault="00B75A59" w:rsidP="00025C7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GB" w:eastAsia="en-GB"/>
              </w:rPr>
            </w:pPr>
          </w:p>
        </w:tc>
        <w:tc>
          <w:tcPr>
            <w:tcW w:w="804" w:type="pct"/>
          </w:tcPr>
          <w:p w14:paraId="13CCDC25" w14:textId="77777777" w:rsidR="00B75A59" w:rsidRPr="00CA1450" w:rsidRDefault="00B75A59" w:rsidP="00025C7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GB" w:eastAsia="en-GB"/>
              </w:rPr>
            </w:pPr>
            <w:r>
              <w:rPr>
                <w:rFonts w:eastAsia="Times New Roman"/>
                <w:color w:val="000000"/>
                <w:lang w:eastAsia="en-GB"/>
              </w:rPr>
              <w:t>ΙΔΟΧ</w:t>
            </w:r>
          </w:p>
        </w:tc>
      </w:tr>
      <w:tr w:rsidR="00B75A59" w:rsidRPr="00CA1450" w14:paraId="2AA5E9F1" w14:textId="77777777" w:rsidTr="003F20E1">
        <w:trPr>
          <w:trHeight w:val="288"/>
        </w:trPr>
        <w:tc>
          <w:tcPr>
            <w:cnfStyle w:val="001000000000" w:firstRow="0" w:lastRow="0" w:firstColumn="1" w:lastColumn="0" w:oddVBand="0" w:evenVBand="0" w:oddHBand="0" w:evenHBand="0" w:firstRowFirstColumn="0" w:firstRowLastColumn="0" w:lastRowFirstColumn="0" w:lastRowLastColumn="0"/>
            <w:tcW w:w="3125" w:type="pct"/>
            <w:noWrap/>
            <w:hideMark/>
          </w:tcPr>
          <w:p w14:paraId="16295573" w14:textId="77777777" w:rsidR="00B75A59" w:rsidRPr="00386377" w:rsidRDefault="00B75A59" w:rsidP="00025C7A">
            <w:pPr>
              <w:widowControl/>
              <w:autoSpaceDE/>
              <w:autoSpaceDN/>
              <w:rPr>
                <w:rFonts w:eastAsia="Times New Roman"/>
                <w:b w:val="0"/>
                <w:color w:val="000000"/>
                <w:sz w:val="20"/>
                <w:lang w:eastAsia="en-GB"/>
              </w:rPr>
            </w:pPr>
            <w:r w:rsidRPr="00386377">
              <w:rPr>
                <w:rFonts w:eastAsia="Times New Roman"/>
                <w:b w:val="0"/>
                <w:color w:val="000000"/>
                <w:sz w:val="20"/>
                <w:lang w:eastAsia="en-GB"/>
              </w:rPr>
              <w:t>Δ/νση ΠΡΟΛΗΠΤΙΚΟΥ ΕΛΕΓΧΟΥ ΝΕΟΓΝΩΝ (Εργαστηριακό/ Κλινικό Σκέλος)</w:t>
            </w:r>
          </w:p>
        </w:tc>
        <w:tc>
          <w:tcPr>
            <w:tcW w:w="580" w:type="pct"/>
            <w:noWrap/>
            <w:hideMark/>
          </w:tcPr>
          <w:p w14:paraId="4ABFD220" w14:textId="77777777" w:rsidR="00B75A59" w:rsidRPr="00CA1450" w:rsidRDefault="00B75A59" w:rsidP="00025C7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GB" w:eastAsia="en-GB"/>
              </w:rPr>
            </w:pPr>
            <w:r>
              <w:rPr>
                <w:rFonts w:eastAsia="Times New Roman"/>
                <w:color w:val="000000"/>
                <w:lang w:val="en-GB" w:eastAsia="en-GB"/>
              </w:rPr>
              <w:sym w:font="Wingdings" w:char="F06D"/>
            </w:r>
          </w:p>
        </w:tc>
        <w:tc>
          <w:tcPr>
            <w:tcW w:w="491" w:type="pct"/>
            <w:noWrap/>
            <w:hideMark/>
          </w:tcPr>
          <w:p w14:paraId="3BECFC0D" w14:textId="77777777" w:rsidR="00B75A59" w:rsidRPr="00CA1450" w:rsidRDefault="00B75A59" w:rsidP="00025C7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GB" w:eastAsia="en-GB"/>
              </w:rPr>
            </w:pPr>
            <w:r>
              <w:rPr>
                <w:rFonts w:eastAsia="Times New Roman"/>
                <w:color w:val="000000"/>
                <w:lang w:val="en-GB" w:eastAsia="en-GB"/>
              </w:rPr>
              <w:sym w:font="Wingdings" w:char="F06D"/>
            </w:r>
          </w:p>
        </w:tc>
        <w:tc>
          <w:tcPr>
            <w:tcW w:w="804" w:type="pct"/>
          </w:tcPr>
          <w:p w14:paraId="0D8E642E" w14:textId="77777777" w:rsidR="00B75A59" w:rsidRDefault="00B75A59" w:rsidP="00025C7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GB" w:eastAsia="en-GB"/>
              </w:rPr>
            </w:pPr>
            <w:r>
              <w:rPr>
                <w:rFonts w:eastAsia="Times New Roman"/>
                <w:color w:val="000000"/>
                <w:lang w:eastAsia="en-GB"/>
              </w:rPr>
              <w:t>ΙΔΑΧ</w:t>
            </w:r>
          </w:p>
        </w:tc>
      </w:tr>
      <w:tr w:rsidR="00B75A59" w:rsidRPr="00CA1450" w14:paraId="6F0F063F" w14:textId="77777777" w:rsidTr="003F20E1">
        <w:trPr>
          <w:trHeight w:val="288"/>
        </w:trPr>
        <w:tc>
          <w:tcPr>
            <w:cnfStyle w:val="001000000000" w:firstRow="0" w:lastRow="0" w:firstColumn="1" w:lastColumn="0" w:oddVBand="0" w:evenVBand="0" w:oddHBand="0" w:evenHBand="0" w:firstRowFirstColumn="0" w:firstRowLastColumn="0" w:lastRowFirstColumn="0" w:lastRowLastColumn="0"/>
            <w:tcW w:w="3125" w:type="pct"/>
            <w:noWrap/>
            <w:hideMark/>
          </w:tcPr>
          <w:p w14:paraId="3A0C82FD" w14:textId="77777777" w:rsidR="00B75A59" w:rsidRPr="003F20E1" w:rsidRDefault="00B75A59" w:rsidP="00025C7A">
            <w:pPr>
              <w:widowControl/>
              <w:autoSpaceDE/>
              <w:autoSpaceDN/>
              <w:rPr>
                <w:rFonts w:eastAsia="Times New Roman"/>
                <w:b w:val="0"/>
                <w:color w:val="000000"/>
                <w:sz w:val="18"/>
                <w:szCs w:val="18"/>
                <w:lang w:eastAsia="en-GB"/>
              </w:rPr>
            </w:pPr>
            <w:r w:rsidRPr="003F20E1">
              <w:rPr>
                <w:rFonts w:eastAsia="Times New Roman"/>
                <w:b w:val="0"/>
                <w:color w:val="000000"/>
                <w:sz w:val="18"/>
                <w:szCs w:val="18"/>
                <w:lang w:eastAsia="en-GB"/>
              </w:rPr>
              <w:t xml:space="preserve">Δ/νση ΜΕΤΑΒΟΛΙΚΩΝ ΝΟΣΗΜΑΤΩΝ ΤΩΝ ΟΣΤΩΝ &amp; ΜΕΤΑΒΟΛΙΣΜΟΥ ΜΕΤΑΛΛΩΝ </w:t>
            </w:r>
          </w:p>
        </w:tc>
        <w:tc>
          <w:tcPr>
            <w:tcW w:w="580" w:type="pct"/>
            <w:noWrap/>
            <w:hideMark/>
          </w:tcPr>
          <w:p w14:paraId="0D0A05D8" w14:textId="77777777" w:rsidR="00B75A59" w:rsidRPr="00CA1450" w:rsidRDefault="00B75A59" w:rsidP="00025C7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GB" w:eastAsia="en-GB"/>
              </w:rPr>
            </w:pPr>
            <w:r>
              <w:rPr>
                <w:rFonts w:eastAsia="Times New Roman"/>
                <w:color w:val="000000"/>
                <w:lang w:val="en-GB" w:eastAsia="en-GB"/>
              </w:rPr>
              <w:sym w:font="Wingdings" w:char="F06D"/>
            </w:r>
          </w:p>
        </w:tc>
        <w:tc>
          <w:tcPr>
            <w:tcW w:w="491" w:type="pct"/>
            <w:noWrap/>
            <w:hideMark/>
          </w:tcPr>
          <w:p w14:paraId="548EF274" w14:textId="77777777" w:rsidR="00B75A59" w:rsidRPr="00CA1450" w:rsidRDefault="00B75A59" w:rsidP="00025C7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GB" w:eastAsia="en-GB"/>
              </w:rPr>
            </w:pPr>
          </w:p>
        </w:tc>
        <w:tc>
          <w:tcPr>
            <w:tcW w:w="804" w:type="pct"/>
          </w:tcPr>
          <w:p w14:paraId="0AF834D2" w14:textId="77777777" w:rsidR="00B75A59" w:rsidRPr="00CA1450" w:rsidRDefault="00B75A59" w:rsidP="00025C7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GB" w:eastAsia="en-GB"/>
              </w:rPr>
            </w:pPr>
            <w:r>
              <w:rPr>
                <w:rFonts w:eastAsia="Times New Roman"/>
                <w:color w:val="000000"/>
                <w:lang w:eastAsia="en-GB"/>
              </w:rPr>
              <w:t>ΙΔΑΧ</w:t>
            </w:r>
          </w:p>
        </w:tc>
      </w:tr>
      <w:tr w:rsidR="00B75A59" w:rsidRPr="00CA1450" w14:paraId="51AA9C8B" w14:textId="77777777" w:rsidTr="003F20E1">
        <w:trPr>
          <w:trHeight w:val="288"/>
        </w:trPr>
        <w:tc>
          <w:tcPr>
            <w:cnfStyle w:val="001000000000" w:firstRow="0" w:lastRow="0" w:firstColumn="1" w:lastColumn="0" w:oddVBand="0" w:evenVBand="0" w:oddHBand="0" w:evenHBand="0" w:firstRowFirstColumn="0" w:firstRowLastColumn="0" w:lastRowFirstColumn="0" w:lastRowLastColumn="0"/>
            <w:tcW w:w="3125" w:type="pct"/>
            <w:noWrap/>
            <w:hideMark/>
          </w:tcPr>
          <w:p w14:paraId="2E6F944D" w14:textId="77777777" w:rsidR="00B75A59" w:rsidRPr="00386377" w:rsidRDefault="00B75A59" w:rsidP="00025C7A">
            <w:pPr>
              <w:widowControl/>
              <w:autoSpaceDE/>
              <w:autoSpaceDN/>
              <w:rPr>
                <w:rFonts w:eastAsia="Times New Roman"/>
                <w:b w:val="0"/>
                <w:color w:val="000000"/>
                <w:sz w:val="20"/>
                <w:lang w:eastAsia="en-GB"/>
              </w:rPr>
            </w:pPr>
            <w:r w:rsidRPr="00386377">
              <w:rPr>
                <w:rFonts w:eastAsia="Times New Roman"/>
                <w:b w:val="0"/>
                <w:color w:val="000000"/>
                <w:sz w:val="20"/>
                <w:lang w:eastAsia="en-GB"/>
              </w:rPr>
              <w:t>Δ/νση ΚΟΙΝΩΝΙΚΗΣ &amp; ΑΝΑΠΤΥΞΙΑΚΗΣ ΠΑΙΔΙΑΤΡΙΚΗΣ</w:t>
            </w:r>
          </w:p>
        </w:tc>
        <w:tc>
          <w:tcPr>
            <w:tcW w:w="580" w:type="pct"/>
            <w:noWrap/>
            <w:hideMark/>
          </w:tcPr>
          <w:p w14:paraId="099919BB" w14:textId="77777777" w:rsidR="00B75A59" w:rsidRPr="00CA1450" w:rsidRDefault="00B75A59" w:rsidP="00025C7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GB" w:eastAsia="en-GB"/>
              </w:rPr>
            </w:pPr>
            <w:r>
              <w:rPr>
                <w:rFonts w:eastAsia="Times New Roman"/>
                <w:color w:val="000000"/>
                <w:lang w:val="en-GB" w:eastAsia="en-GB"/>
              </w:rPr>
              <w:sym w:font="Wingdings" w:char="F06D"/>
            </w:r>
          </w:p>
        </w:tc>
        <w:tc>
          <w:tcPr>
            <w:tcW w:w="491" w:type="pct"/>
            <w:noWrap/>
            <w:hideMark/>
          </w:tcPr>
          <w:p w14:paraId="517CC08C" w14:textId="77777777" w:rsidR="00B75A59" w:rsidRPr="00CA1450" w:rsidRDefault="00B75A59" w:rsidP="00025C7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GB" w:eastAsia="en-GB"/>
              </w:rPr>
            </w:pPr>
          </w:p>
        </w:tc>
        <w:tc>
          <w:tcPr>
            <w:tcW w:w="804" w:type="pct"/>
          </w:tcPr>
          <w:p w14:paraId="39F39BBE" w14:textId="77777777" w:rsidR="00B75A59" w:rsidRPr="00CA1450" w:rsidRDefault="00B75A59" w:rsidP="00025C7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GB" w:eastAsia="en-GB"/>
              </w:rPr>
            </w:pPr>
            <w:r>
              <w:rPr>
                <w:rFonts w:eastAsia="Times New Roman"/>
                <w:color w:val="000000"/>
                <w:lang w:eastAsia="en-GB"/>
              </w:rPr>
              <w:t>ΙΔΑΧ</w:t>
            </w:r>
          </w:p>
        </w:tc>
      </w:tr>
      <w:tr w:rsidR="00B75A59" w:rsidRPr="00CA1450" w14:paraId="540E6C1D" w14:textId="77777777" w:rsidTr="003F20E1">
        <w:trPr>
          <w:trHeight w:val="288"/>
        </w:trPr>
        <w:tc>
          <w:tcPr>
            <w:cnfStyle w:val="001000000000" w:firstRow="0" w:lastRow="0" w:firstColumn="1" w:lastColumn="0" w:oddVBand="0" w:evenVBand="0" w:oddHBand="0" w:evenHBand="0" w:firstRowFirstColumn="0" w:firstRowLastColumn="0" w:lastRowFirstColumn="0" w:lastRowLastColumn="0"/>
            <w:tcW w:w="3125" w:type="pct"/>
            <w:noWrap/>
            <w:hideMark/>
          </w:tcPr>
          <w:p w14:paraId="19445624" w14:textId="77777777" w:rsidR="00B75A59" w:rsidRPr="00386377" w:rsidRDefault="00B75A59" w:rsidP="00025C7A">
            <w:pPr>
              <w:widowControl/>
              <w:autoSpaceDE/>
              <w:autoSpaceDN/>
              <w:rPr>
                <w:rFonts w:eastAsia="Times New Roman"/>
                <w:b w:val="0"/>
                <w:color w:val="000000"/>
                <w:sz w:val="20"/>
                <w:lang w:eastAsia="en-GB"/>
              </w:rPr>
            </w:pPr>
            <w:r w:rsidRPr="00386377">
              <w:rPr>
                <w:rFonts w:eastAsia="Times New Roman"/>
                <w:b w:val="0"/>
                <w:color w:val="000000"/>
                <w:sz w:val="20"/>
                <w:lang w:eastAsia="en-GB"/>
              </w:rPr>
              <w:t>Δ/νση ΨΥΧΙΚΗΣ ΥΓΕΙΑΣ &amp; ΚΟΙΝΩΝΙΚΗΣ ΠΡΟΝΟΙΑΣ</w:t>
            </w:r>
          </w:p>
        </w:tc>
        <w:tc>
          <w:tcPr>
            <w:tcW w:w="580" w:type="pct"/>
            <w:noWrap/>
            <w:hideMark/>
          </w:tcPr>
          <w:p w14:paraId="6DA96E27" w14:textId="77777777" w:rsidR="00B75A59" w:rsidRPr="00CA1450" w:rsidRDefault="00B75A59" w:rsidP="00025C7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p>
        </w:tc>
        <w:tc>
          <w:tcPr>
            <w:tcW w:w="491" w:type="pct"/>
            <w:noWrap/>
            <w:hideMark/>
          </w:tcPr>
          <w:p w14:paraId="17F3CE86" w14:textId="77777777" w:rsidR="00B75A59" w:rsidRPr="00CA1450" w:rsidRDefault="00B75A59" w:rsidP="00025C7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GB" w:eastAsia="en-GB"/>
              </w:rPr>
            </w:pPr>
            <w:r>
              <w:rPr>
                <w:rFonts w:eastAsia="Times New Roman"/>
                <w:color w:val="000000"/>
                <w:lang w:val="en-GB" w:eastAsia="en-GB"/>
              </w:rPr>
              <w:sym w:font="Wingdings" w:char="F06D"/>
            </w:r>
          </w:p>
        </w:tc>
        <w:tc>
          <w:tcPr>
            <w:tcW w:w="804" w:type="pct"/>
          </w:tcPr>
          <w:p w14:paraId="7F46A3FF" w14:textId="77777777" w:rsidR="00B75A59" w:rsidRDefault="00B75A59" w:rsidP="00025C7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GB" w:eastAsia="en-GB"/>
              </w:rPr>
            </w:pPr>
            <w:r>
              <w:rPr>
                <w:rFonts w:eastAsia="Times New Roman"/>
                <w:color w:val="000000"/>
                <w:lang w:eastAsia="en-GB"/>
              </w:rPr>
              <w:t>ΙΔΑΧ</w:t>
            </w:r>
          </w:p>
        </w:tc>
      </w:tr>
    </w:tbl>
    <w:p w14:paraId="485685C0" w14:textId="77777777" w:rsidR="00B75A59" w:rsidRPr="0077010E" w:rsidRDefault="00B75A59" w:rsidP="00B75A59">
      <w:pPr>
        <w:widowControl/>
        <w:autoSpaceDE/>
        <w:autoSpaceDN/>
        <w:spacing w:after="160" w:line="259" w:lineRule="auto"/>
        <w:jc w:val="both"/>
        <w:rPr>
          <w:rFonts w:ascii="Segoe UI Light" w:hAnsi="Segoe UI Light" w:cs="Segoe UI Light"/>
          <w:sz w:val="2"/>
          <w:highlight w:val="yellow"/>
        </w:rPr>
      </w:pPr>
    </w:p>
    <w:p w14:paraId="2E0C862F" w14:textId="32F919DE" w:rsidR="007F4408" w:rsidRDefault="007F4408" w:rsidP="00B75A59">
      <w:pPr>
        <w:widowControl/>
        <w:autoSpaceDE/>
        <w:autoSpaceDN/>
        <w:spacing w:after="160" w:line="259" w:lineRule="auto"/>
        <w:jc w:val="both"/>
        <w:rPr>
          <w:rFonts w:ascii="Segoe UI Light" w:hAnsi="Segoe UI Light" w:cs="Segoe UI Light"/>
          <w:highlight w:val="yellow"/>
        </w:rPr>
      </w:pPr>
      <w:r>
        <w:rPr>
          <w:noProof/>
          <w:lang w:val="en-GB" w:eastAsia="en-GB"/>
          <w14:ligatures w14:val="standardContextual"/>
        </w:rPr>
        <w:drawing>
          <wp:inline distT="0" distB="0" distL="0" distR="0" wp14:anchorId="19621718" wp14:editId="663B2284">
            <wp:extent cx="6432550" cy="1346200"/>
            <wp:effectExtent l="0" t="0" r="25400" b="2540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541F3C1" w14:textId="4A4F00D0" w:rsidR="00D3682E" w:rsidRDefault="00B75A59" w:rsidP="005C3E2F">
      <w:pPr>
        <w:pStyle w:val="BodyText"/>
        <w:spacing w:before="9"/>
        <w:jc w:val="both"/>
        <w:rPr>
          <w:rFonts w:ascii="Segoe UI Light" w:hAnsi="Segoe UI Light" w:cs="Segoe UI Light"/>
        </w:rPr>
      </w:pPr>
      <w:bookmarkStart w:id="19" w:name="_Hlk177576526"/>
      <w:r w:rsidRPr="00362612">
        <w:rPr>
          <w:rFonts w:ascii="Segoe UI Light" w:hAnsi="Segoe UI Light" w:cs="Segoe UI Light"/>
        </w:rPr>
        <w:t xml:space="preserve">Από τα παραπάνω στοιχεία, όσον αφορά τη Διοικούσα Επιτροπή, το Επιστημονικό Συμβούλιο, την Επιτροπή Ηθικής και Δεοντολογίας και τους Προϊστάμενους/ες των Διευθύνσεων, συνάγεται ότι στο ΙΥΠ </w:t>
      </w:r>
      <w:r w:rsidR="0035306D" w:rsidRPr="00362612">
        <w:rPr>
          <w:rFonts w:ascii="Segoe UI Light" w:hAnsi="Segoe UI Light" w:cs="Segoe UI Light"/>
        </w:rPr>
        <w:t xml:space="preserve">ΔΕΝ </w:t>
      </w:r>
      <w:r w:rsidRPr="00362612">
        <w:rPr>
          <w:rFonts w:ascii="Segoe UI Light" w:hAnsi="Segoe UI Light" w:cs="Segoe UI Light"/>
        </w:rPr>
        <w:t xml:space="preserve">υφίστανται διακρίσεις </w:t>
      </w:r>
      <w:r w:rsidR="0035306D" w:rsidRPr="00362612">
        <w:rPr>
          <w:rFonts w:ascii="Segoe UI Light" w:hAnsi="Segoe UI Light" w:cs="Segoe UI Light"/>
        </w:rPr>
        <w:t xml:space="preserve">όσον αφορά </w:t>
      </w:r>
      <w:r w:rsidRPr="00362612">
        <w:rPr>
          <w:rFonts w:ascii="Segoe UI Light" w:hAnsi="Segoe UI Light" w:cs="Segoe UI Light"/>
        </w:rPr>
        <w:t xml:space="preserve">την επιλογή των </w:t>
      </w:r>
      <w:r w:rsidR="0035306D" w:rsidRPr="00362612">
        <w:rPr>
          <w:rFonts w:ascii="Segoe UI Light" w:hAnsi="Segoe UI Light" w:cs="Segoe UI Light"/>
        </w:rPr>
        <w:t xml:space="preserve">ατόμων που συμμετέχουν στα όργανα διοίκησης και λήψης αποφάσεων του Φορέα, όπως η Διοικούσα Επιτροπή, το Επιστημονικό Συμβούλιο και η Επιτροπή Ηθικής και Δεοντολογίας, ούτε στην επιλογή των </w:t>
      </w:r>
      <w:r w:rsidRPr="00362612">
        <w:rPr>
          <w:rFonts w:ascii="Segoe UI Light" w:hAnsi="Segoe UI Light" w:cs="Segoe UI Light"/>
        </w:rPr>
        <w:t>Προϊσταμένων Διευθύνσεων και Τμημάτων, η οποία γίνεται με βάση όχι τη διάσταση του φύλου, αλλά τα τυπικά και ουσιαστικά προσόντα των υποψηφίων Προϊσταμένων</w:t>
      </w:r>
      <w:r w:rsidR="0077010E">
        <w:rPr>
          <w:rFonts w:ascii="Segoe UI Light" w:hAnsi="Segoe UI Light" w:cs="Segoe UI Light"/>
        </w:rPr>
        <w:t xml:space="preserve"> (και για το λόγο αυτό οι αντίστοιχες Επιτροπές στο παρελθόν είχαν διαφορετική σύνθεση ως προς το φύλο)</w:t>
      </w:r>
      <w:r w:rsidRPr="00362612">
        <w:rPr>
          <w:rFonts w:ascii="Segoe UI Light" w:hAnsi="Segoe UI Light" w:cs="Segoe UI Light"/>
        </w:rPr>
        <w:t>.</w:t>
      </w:r>
      <w:bookmarkEnd w:id="19"/>
    </w:p>
    <w:p w14:paraId="3AA0A394" w14:textId="77777777" w:rsidR="005C3E2F" w:rsidRPr="003F20E1" w:rsidRDefault="005C3E2F" w:rsidP="005C3E2F">
      <w:pPr>
        <w:pStyle w:val="BodyText"/>
        <w:spacing w:before="9"/>
        <w:jc w:val="both"/>
        <w:rPr>
          <w:rFonts w:ascii="Segoe UI Light" w:hAnsi="Segoe UI Light" w:cs="Segoe UI Light"/>
          <w:sz w:val="10"/>
          <w:szCs w:val="10"/>
        </w:rPr>
      </w:pPr>
    </w:p>
    <w:p w14:paraId="329B4742" w14:textId="042D1635" w:rsidR="005C3E2F" w:rsidRPr="005C3E2F" w:rsidRDefault="005C3E2F" w:rsidP="005C3E2F">
      <w:pPr>
        <w:pStyle w:val="Heading3"/>
        <w:spacing w:after="240"/>
        <w:rPr>
          <w:rFonts w:ascii="Ink Free" w:hAnsi="Ink Free"/>
        </w:rPr>
      </w:pPr>
      <w:bookmarkStart w:id="20" w:name="_Toc177932936"/>
      <w:r w:rsidRPr="005C3E2F">
        <w:rPr>
          <w:rFonts w:ascii="Ink Free" w:hAnsi="Ink Free"/>
        </w:rPr>
        <w:t>Ανθρώπινο Δυναμικό</w:t>
      </w:r>
      <w:bookmarkEnd w:id="20"/>
    </w:p>
    <w:p w14:paraId="44E0DD2A" w14:textId="1F26E7E7" w:rsidR="00BB1A39" w:rsidRPr="00830466" w:rsidRDefault="00BB1A39" w:rsidP="005C3E2F">
      <w:pPr>
        <w:pStyle w:val="BodyText"/>
        <w:spacing w:after="240" w:line="276" w:lineRule="auto"/>
        <w:jc w:val="both"/>
        <w:rPr>
          <w:rFonts w:ascii="Segoe UI Light" w:hAnsi="Segoe UI Light" w:cs="Segoe UI Light"/>
        </w:rPr>
      </w:pPr>
      <w:r w:rsidRPr="008B5CD6">
        <w:rPr>
          <w:rFonts w:ascii="Segoe UI Light" w:hAnsi="Segoe UI Light" w:cs="Segoe UI Light"/>
        </w:rPr>
        <w:t>Σύμφωνα</w:t>
      </w:r>
      <w:r w:rsidRPr="00830466">
        <w:rPr>
          <w:rFonts w:ascii="Segoe UI Light" w:hAnsi="Segoe UI Light" w:cs="Segoe UI Light"/>
        </w:rPr>
        <w:t xml:space="preserve"> </w:t>
      </w:r>
      <w:r w:rsidRPr="008B5CD6">
        <w:rPr>
          <w:rFonts w:ascii="Segoe UI Light" w:hAnsi="Segoe UI Light" w:cs="Segoe UI Light"/>
        </w:rPr>
        <w:t>με</w:t>
      </w:r>
      <w:r w:rsidRPr="00830466">
        <w:rPr>
          <w:rFonts w:ascii="Segoe UI Light" w:hAnsi="Segoe UI Light" w:cs="Segoe UI Light"/>
        </w:rPr>
        <w:t xml:space="preserve"> </w:t>
      </w:r>
      <w:r w:rsidRPr="008B5CD6">
        <w:rPr>
          <w:rFonts w:ascii="Segoe UI Light" w:hAnsi="Segoe UI Light" w:cs="Segoe UI Light"/>
        </w:rPr>
        <w:t>αυτά</w:t>
      </w:r>
      <w:r w:rsidRPr="00830466">
        <w:rPr>
          <w:rFonts w:ascii="Segoe UI Light" w:hAnsi="Segoe UI Light" w:cs="Segoe UI Light"/>
        </w:rPr>
        <w:t xml:space="preserve"> </w:t>
      </w:r>
      <w:r w:rsidRPr="008B5CD6">
        <w:rPr>
          <w:rFonts w:ascii="Segoe UI Light" w:hAnsi="Segoe UI Light" w:cs="Segoe UI Light"/>
        </w:rPr>
        <w:t>τα</w:t>
      </w:r>
      <w:r w:rsidRPr="00830466">
        <w:rPr>
          <w:rFonts w:ascii="Segoe UI Light" w:hAnsi="Segoe UI Light" w:cs="Segoe UI Light"/>
        </w:rPr>
        <w:t xml:space="preserve"> </w:t>
      </w:r>
      <w:r w:rsidRPr="008B5CD6">
        <w:rPr>
          <w:rFonts w:ascii="Segoe UI Light" w:hAnsi="Segoe UI Light" w:cs="Segoe UI Light"/>
        </w:rPr>
        <w:t xml:space="preserve">στοιχεία, </w:t>
      </w:r>
      <w:r>
        <w:rPr>
          <w:rFonts w:ascii="Segoe UI Light" w:hAnsi="Segoe UI Light" w:cs="Segoe UI Light"/>
        </w:rPr>
        <w:t>τ</w:t>
      </w:r>
      <w:r w:rsidRPr="00587FA0">
        <w:rPr>
          <w:rFonts w:ascii="Segoe UI Light" w:hAnsi="Segoe UI Light" w:cs="Segoe UI Light"/>
        </w:rPr>
        <w:t>ο Σεπτέμβριο του 2024</w:t>
      </w:r>
      <w:r w:rsidR="00830466" w:rsidRPr="00830466">
        <w:rPr>
          <w:rFonts w:ascii="Segoe UI Light" w:hAnsi="Segoe UI Light" w:cs="Segoe UI Light"/>
        </w:rPr>
        <w:t xml:space="preserve"> </w:t>
      </w:r>
      <w:r w:rsidR="00830466">
        <w:rPr>
          <w:rFonts w:ascii="Segoe UI Light" w:hAnsi="Segoe UI Light" w:cs="Segoe UI Light"/>
        </w:rPr>
        <w:t>σ</w:t>
      </w:r>
      <w:r w:rsidRPr="00587FA0">
        <w:rPr>
          <w:rFonts w:ascii="Segoe UI Light" w:hAnsi="Segoe UI Light" w:cs="Segoe UI Light"/>
        </w:rPr>
        <w:t>το ΙΥΠ υπηρετούν</w:t>
      </w:r>
      <w:r w:rsidR="00830466">
        <w:rPr>
          <w:rFonts w:ascii="Segoe UI Light" w:hAnsi="Segoe UI Light" w:cs="Segoe UI Light"/>
        </w:rPr>
        <w:t xml:space="preserve"> </w:t>
      </w:r>
      <w:r w:rsidRPr="00830466">
        <w:rPr>
          <w:rFonts w:ascii="Segoe UI Light" w:hAnsi="Segoe UI Light" w:cs="Segoe UI Light"/>
        </w:rPr>
        <w:t>συνολικά 64 άτομα, τα οποία κατανέμονται στις επτά Διευθύνσεις ως ακολούθως:</w:t>
      </w:r>
    </w:p>
    <w:p w14:paraId="4B06D5DB" w14:textId="3A0651FC" w:rsidR="00587FA0" w:rsidRDefault="00BB1A39">
      <w:pPr>
        <w:widowControl/>
        <w:autoSpaceDE/>
        <w:autoSpaceDN/>
        <w:spacing w:after="160" w:line="259" w:lineRule="auto"/>
        <w:rPr>
          <w:rFonts w:ascii="Segoe UI Light" w:hAnsi="Segoe UI Light" w:cs="Segoe UI Light"/>
        </w:rPr>
      </w:pPr>
      <w:r>
        <w:rPr>
          <w:noProof/>
          <w:lang w:val="en-GB" w:eastAsia="en-GB"/>
          <w14:ligatures w14:val="standardContextual"/>
        </w:rPr>
        <w:drawing>
          <wp:inline distT="0" distB="0" distL="0" distR="0" wp14:anchorId="1F83F170" wp14:editId="6B9E3BE6">
            <wp:extent cx="6489700" cy="2074460"/>
            <wp:effectExtent l="0" t="0" r="6350" b="254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587FA0">
        <w:rPr>
          <w:rFonts w:ascii="Segoe UI Light" w:hAnsi="Segoe UI Light" w:cs="Segoe UI Light"/>
        </w:rPr>
        <w:br w:type="page"/>
      </w:r>
    </w:p>
    <w:p w14:paraId="5D8118E4" w14:textId="12D9B52B" w:rsidR="00DD7871" w:rsidRPr="00DD7871" w:rsidRDefault="00DD7871" w:rsidP="00DD7871">
      <w:pPr>
        <w:pStyle w:val="Heading3"/>
        <w:spacing w:after="240"/>
        <w:rPr>
          <w:rFonts w:ascii="Ink Free" w:hAnsi="Ink Free"/>
        </w:rPr>
      </w:pPr>
      <w:bookmarkStart w:id="21" w:name="_Toc177932937"/>
      <w:r w:rsidRPr="00DD7871">
        <w:rPr>
          <w:rFonts w:ascii="Ink Free" w:hAnsi="Ink Free"/>
        </w:rPr>
        <w:t>Κατανομή Εργαζομένων με βάση το Φύλο</w:t>
      </w:r>
      <w:bookmarkEnd w:id="21"/>
    </w:p>
    <w:p w14:paraId="4BE063B1" w14:textId="787C16B5" w:rsidR="000F40BD" w:rsidRPr="00587FA0" w:rsidRDefault="0039502C" w:rsidP="00587FA0">
      <w:pPr>
        <w:pStyle w:val="BodyText"/>
        <w:spacing w:after="240" w:line="273" w:lineRule="auto"/>
        <w:jc w:val="both"/>
        <w:rPr>
          <w:rFonts w:ascii="Segoe UI Light" w:hAnsi="Segoe UI Light" w:cs="Segoe UI Light"/>
        </w:rPr>
      </w:pPr>
      <w:r w:rsidRPr="00587FA0">
        <w:rPr>
          <w:noProof/>
          <w:lang w:val="en-GB" w:eastAsia="en-GB"/>
          <w14:ligatures w14:val="standardContextual"/>
        </w:rPr>
        <w:drawing>
          <wp:anchor distT="0" distB="0" distL="114300" distR="114300" simplePos="0" relativeHeight="251665408" behindDoc="1" locked="0" layoutInCell="1" allowOverlap="1" wp14:anchorId="051FB4C5" wp14:editId="1470170E">
            <wp:simplePos x="0" y="0"/>
            <wp:positionH relativeFrom="column">
              <wp:posOffset>0</wp:posOffset>
            </wp:positionH>
            <wp:positionV relativeFrom="paragraph">
              <wp:posOffset>27940</wp:posOffset>
            </wp:positionV>
            <wp:extent cx="1927860" cy="3078480"/>
            <wp:effectExtent l="0" t="0" r="15240" b="26670"/>
            <wp:wrapTight wrapText="bothSides">
              <wp:wrapPolygon edited="0">
                <wp:start x="0" y="0"/>
                <wp:lineTo x="0" y="21653"/>
                <wp:lineTo x="21557" y="21653"/>
                <wp:lineTo x="21557" y="0"/>
                <wp:lineTo x="0" y="0"/>
              </wp:wrapPolygon>
            </wp:wrapTight>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r w:rsidR="00BB1A39">
        <w:rPr>
          <w:rFonts w:ascii="Segoe UI Light" w:hAnsi="Segoe UI Light" w:cs="Segoe UI Light"/>
        </w:rPr>
        <w:t>Α</w:t>
      </w:r>
      <w:bookmarkStart w:id="22" w:name="_Hlk177576550"/>
      <w:r w:rsidR="00BB1A39">
        <w:rPr>
          <w:rFonts w:ascii="Segoe UI Light" w:hAnsi="Segoe UI Light" w:cs="Segoe UI Light"/>
        </w:rPr>
        <w:t xml:space="preserve">πό τα 64 άτομα που </w:t>
      </w:r>
      <w:r w:rsidR="000F40BD" w:rsidRPr="00587FA0">
        <w:rPr>
          <w:rFonts w:ascii="Segoe UI Light" w:hAnsi="Segoe UI Light" w:cs="Segoe UI Light"/>
        </w:rPr>
        <w:t>υπηρετούν</w:t>
      </w:r>
      <w:r w:rsidR="000F40BD" w:rsidRPr="00587FA0">
        <w:rPr>
          <w:rFonts w:ascii="Segoe UI Light" w:hAnsi="Segoe UI Light" w:cs="Segoe UI Light"/>
          <w:spacing w:val="-3"/>
        </w:rPr>
        <w:t xml:space="preserve"> </w:t>
      </w:r>
      <w:r w:rsidR="00DE3847" w:rsidRPr="00587FA0">
        <w:rPr>
          <w:rFonts w:ascii="Segoe UI Light" w:hAnsi="Segoe UI Light" w:cs="Segoe UI Light"/>
          <w:spacing w:val="-3"/>
        </w:rPr>
        <w:t xml:space="preserve">συνολικά </w:t>
      </w:r>
      <w:r w:rsidR="00BB1A39">
        <w:rPr>
          <w:rFonts w:ascii="Segoe UI Light" w:hAnsi="Segoe UI Light" w:cs="Segoe UI Light"/>
          <w:spacing w:val="-3"/>
        </w:rPr>
        <w:t>στο ΙΥΠ</w:t>
      </w:r>
      <w:r w:rsidR="00DE3847" w:rsidRPr="00587FA0">
        <w:rPr>
          <w:rFonts w:ascii="Segoe UI Light" w:hAnsi="Segoe UI Light" w:cs="Segoe UI Light"/>
          <w:spacing w:val="-3"/>
        </w:rPr>
        <w:t xml:space="preserve">, </w:t>
      </w:r>
      <w:r w:rsidR="00BB1A39">
        <w:rPr>
          <w:rFonts w:ascii="Segoe UI Light" w:hAnsi="Segoe UI Light" w:cs="Segoe UI Light"/>
          <w:spacing w:val="-3"/>
        </w:rPr>
        <w:t xml:space="preserve">τα </w:t>
      </w:r>
      <w:r w:rsidR="00DE3847" w:rsidRPr="00587FA0">
        <w:rPr>
          <w:rFonts w:ascii="Segoe UI Light" w:hAnsi="Segoe UI Light" w:cs="Segoe UI Light"/>
          <w:spacing w:val="-3"/>
        </w:rPr>
        <w:t xml:space="preserve">51 (79,7%) </w:t>
      </w:r>
      <w:r w:rsidR="00BB1A39">
        <w:rPr>
          <w:rFonts w:ascii="Segoe UI Light" w:hAnsi="Segoe UI Light" w:cs="Segoe UI Light"/>
          <w:spacing w:val="-3"/>
        </w:rPr>
        <w:t xml:space="preserve">είναι </w:t>
      </w:r>
      <w:r w:rsidR="00BB1A39" w:rsidRPr="00587FA0">
        <w:rPr>
          <w:rFonts w:ascii="Segoe UI Light" w:hAnsi="Segoe UI Light" w:cs="Segoe UI Light"/>
          <w:spacing w:val="-3"/>
        </w:rPr>
        <w:t xml:space="preserve">γυναίκες </w:t>
      </w:r>
      <w:r w:rsidR="00DE3847" w:rsidRPr="00587FA0">
        <w:rPr>
          <w:rFonts w:ascii="Segoe UI Light" w:hAnsi="Segoe UI Light" w:cs="Segoe UI Light"/>
          <w:spacing w:val="-3"/>
        </w:rPr>
        <w:t xml:space="preserve">και </w:t>
      </w:r>
      <w:r w:rsidR="00BB1A39">
        <w:rPr>
          <w:rFonts w:ascii="Segoe UI Light" w:hAnsi="Segoe UI Light" w:cs="Segoe UI Light"/>
          <w:spacing w:val="-3"/>
        </w:rPr>
        <w:t xml:space="preserve">τα </w:t>
      </w:r>
      <w:r w:rsidR="00DE3847" w:rsidRPr="00587FA0">
        <w:rPr>
          <w:rFonts w:ascii="Segoe UI Light" w:hAnsi="Segoe UI Light" w:cs="Segoe UI Light"/>
          <w:spacing w:val="-3"/>
        </w:rPr>
        <w:t>13 (21,3%)</w:t>
      </w:r>
      <w:r w:rsidR="00BB1A39">
        <w:rPr>
          <w:rFonts w:ascii="Segoe UI Light" w:hAnsi="Segoe UI Light" w:cs="Segoe UI Light"/>
          <w:spacing w:val="-3"/>
        </w:rPr>
        <w:t xml:space="preserve"> </w:t>
      </w:r>
      <w:r w:rsidR="00BB1A39" w:rsidRPr="00587FA0">
        <w:rPr>
          <w:rFonts w:ascii="Segoe UI Light" w:hAnsi="Segoe UI Light" w:cs="Segoe UI Light"/>
          <w:spacing w:val="-3"/>
        </w:rPr>
        <w:t>άνδρες</w:t>
      </w:r>
      <w:r w:rsidR="00DE3847" w:rsidRPr="00587FA0">
        <w:rPr>
          <w:rFonts w:ascii="Segoe UI Light" w:hAnsi="Segoe UI Light" w:cs="Segoe UI Light"/>
          <w:spacing w:val="-3"/>
        </w:rPr>
        <w:t xml:space="preserve">. </w:t>
      </w:r>
    </w:p>
    <w:bookmarkEnd w:id="22"/>
    <w:p w14:paraId="68CD428D" w14:textId="66FB2C3D" w:rsidR="00DE3847" w:rsidRPr="00587FA0" w:rsidRDefault="00587FA0" w:rsidP="00587FA0">
      <w:pPr>
        <w:pStyle w:val="BodyText"/>
        <w:spacing w:line="273" w:lineRule="auto"/>
        <w:jc w:val="both"/>
        <w:rPr>
          <w:rFonts w:ascii="Segoe UI Light" w:hAnsi="Segoe UI Light" w:cs="Segoe UI Light"/>
        </w:rPr>
      </w:pPr>
      <w:r w:rsidRPr="00587FA0">
        <w:rPr>
          <w:rFonts w:ascii="Segoe UI Light" w:hAnsi="Segoe UI Light" w:cs="Segoe UI Light"/>
        </w:rPr>
        <w:t xml:space="preserve">Σε επίπεδο Διευθύνσεων, σε 4 από τις 7 Διευθύνσεις το σύνολο του προσωπικού (συνολικά 21 άτομα) είναι γυναίκες (Διεύθυνση Ενζυμολογίας και Κυτταρικής Λειτουργίας, Διεύθυνση Γενετικής και Διεύθυνση Κοινωνικής και Αναπτυξιακής Παιδιατρικής). Σε 2 Διευθύνσεις η πλειονότητα των εργαζομένων είναι γυναίκες (82,4% στη Διεύθυνση Ψυχικής Υγείας και Κοινωνικής Πρόνοιας και 73,3% στη Διεύθυνση Προληπτικού Ελέγχου Νεογνών), ενώ </w:t>
      </w:r>
      <w:r w:rsidR="00595473">
        <w:rPr>
          <w:rFonts w:ascii="Segoe UI Light" w:hAnsi="Segoe UI Light" w:cs="Segoe UI Light"/>
        </w:rPr>
        <w:t xml:space="preserve">στον Τομέα </w:t>
      </w:r>
      <w:r w:rsidRPr="00587FA0">
        <w:rPr>
          <w:rFonts w:ascii="Segoe UI Light" w:hAnsi="Segoe UI Light" w:cs="Segoe UI Light"/>
        </w:rPr>
        <w:t>Μεταβολικών Νοσημάτων των Οστών &amp; Μεταβολισμού Μετάλλων η κατανομή του προσωπικού στα δύο φύλα είναι ισομερής (2 άνδρες και 2 γυναίκες). Η Διεύθυνση Διοικητικού είναι η μοναδική από τις 7 Διευθύνσεις του ΙΥΠ όπου οι άνδρες εργαζόμενοι είναι περισσότεροι από τις γυναίκες (57,1% έναντι 42,9%).</w:t>
      </w:r>
    </w:p>
    <w:p w14:paraId="15FE7174" w14:textId="43B6C3FA" w:rsidR="00DE3847" w:rsidRDefault="00DE3847" w:rsidP="0039502C">
      <w:pPr>
        <w:pStyle w:val="BodyText"/>
        <w:spacing w:line="273" w:lineRule="auto"/>
        <w:rPr>
          <w:rFonts w:ascii="Segoe UI Light" w:hAnsi="Segoe UI Light" w:cs="Segoe UI Light"/>
          <w:highlight w:val="yellow"/>
        </w:rPr>
      </w:pPr>
    </w:p>
    <w:p w14:paraId="6AADE7C1" w14:textId="23571DB2" w:rsidR="00DE3847" w:rsidRDefault="00DE3847" w:rsidP="00D3682E">
      <w:pPr>
        <w:pStyle w:val="BodyText"/>
        <w:spacing w:line="273" w:lineRule="auto"/>
        <w:ind w:right="654"/>
        <w:rPr>
          <w:rFonts w:ascii="Segoe UI Light" w:hAnsi="Segoe UI Light" w:cs="Segoe UI Light"/>
          <w:highlight w:val="yellow"/>
        </w:rPr>
      </w:pPr>
      <w:r>
        <w:rPr>
          <w:noProof/>
          <w:lang w:val="en-GB" w:eastAsia="en-GB"/>
          <w14:ligatures w14:val="standardContextual"/>
        </w:rPr>
        <w:drawing>
          <wp:inline distT="0" distB="0" distL="0" distR="0" wp14:anchorId="601AFA5F" wp14:editId="347C0E04">
            <wp:extent cx="6423660" cy="2545080"/>
            <wp:effectExtent l="0" t="0" r="15240" b="2667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58934B2" w14:textId="77777777" w:rsidR="00587FA0" w:rsidRDefault="00587FA0" w:rsidP="00D3682E">
      <w:pPr>
        <w:pStyle w:val="BodyText"/>
        <w:spacing w:line="273" w:lineRule="auto"/>
        <w:ind w:right="654"/>
        <w:rPr>
          <w:rFonts w:ascii="Segoe UI Light" w:hAnsi="Segoe UI Light" w:cs="Segoe UI Light"/>
          <w:highlight w:val="yellow"/>
        </w:rPr>
      </w:pPr>
    </w:p>
    <w:p w14:paraId="2A1BF2F9" w14:textId="0F205416" w:rsidR="00BC025F" w:rsidRPr="003B3DEA" w:rsidRDefault="007241BE" w:rsidP="007241BE">
      <w:pPr>
        <w:widowControl/>
        <w:autoSpaceDE/>
        <w:autoSpaceDN/>
        <w:spacing w:after="160" w:line="259" w:lineRule="auto"/>
        <w:jc w:val="both"/>
        <w:rPr>
          <w:rFonts w:ascii="Segoe UI Light" w:hAnsi="Segoe UI Light" w:cs="Segoe UI Light"/>
          <w:spacing w:val="-3"/>
        </w:rPr>
      </w:pPr>
      <w:bookmarkStart w:id="23" w:name="_Hlk177576559"/>
      <w:r w:rsidRPr="003B3DEA">
        <w:rPr>
          <w:rFonts w:ascii="Segoe UI Light" w:hAnsi="Segoe UI Light" w:cs="Segoe UI Light"/>
          <w:spacing w:val="-3"/>
        </w:rPr>
        <w:t xml:space="preserve">Από τα παραπάνω στοιχεία προκύπτει ότι η συμμετοχή των γυναικών επικρατεί μεταξύ των εργαζομένων του Φορέα. Αυτό ενδεχομένως σε ένα βαθμό οφείλεται στο φυσικό αντικείμενο του Φορέα και στις ειδικότητες των εργαζομένων </w:t>
      </w:r>
      <w:r w:rsidR="001D07A8" w:rsidRPr="003B3DEA">
        <w:rPr>
          <w:rFonts w:ascii="Segoe UI Light" w:hAnsi="Segoe UI Light" w:cs="Segoe UI Light"/>
          <w:spacing w:val="-3"/>
        </w:rPr>
        <w:t xml:space="preserve">(κοινωνικές-ανθρωπιστικές επιστήμες, επιστήμες υγείας/ ψυχικής υγείας) </w:t>
      </w:r>
      <w:r w:rsidRPr="003B3DEA">
        <w:rPr>
          <w:rFonts w:ascii="Segoe UI Light" w:hAnsi="Segoe UI Light" w:cs="Segoe UI Light"/>
          <w:spacing w:val="-3"/>
        </w:rPr>
        <w:t xml:space="preserve">που παραδοσιακά (και λόγω στερεοτύπων φύλου) </w:t>
      </w:r>
      <w:r w:rsidR="001D07A8" w:rsidRPr="003B3DEA">
        <w:rPr>
          <w:rFonts w:ascii="Segoe UI Light" w:hAnsi="Segoe UI Light" w:cs="Segoe UI Light"/>
          <w:spacing w:val="-3"/>
        </w:rPr>
        <w:t>συχνά επιλέγονται από γυναίκες</w:t>
      </w:r>
      <w:r w:rsidR="003679CD" w:rsidRPr="003B3DEA">
        <w:rPr>
          <w:rFonts w:ascii="Segoe UI Light" w:hAnsi="Segoe UI Light" w:cs="Segoe UI Light"/>
          <w:spacing w:val="-3"/>
        </w:rPr>
        <w:t xml:space="preserve"> (βλ. Πίνακα που ακολουθεί)</w:t>
      </w:r>
      <w:r w:rsidRPr="003B3DEA">
        <w:rPr>
          <w:rFonts w:ascii="Segoe UI Light" w:hAnsi="Segoe UI Light" w:cs="Segoe UI Light"/>
          <w:spacing w:val="-3"/>
        </w:rPr>
        <w:t>.</w:t>
      </w:r>
      <w:bookmarkEnd w:id="23"/>
    </w:p>
    <w:p w14:paraId="4ECC5E1B" w14:textId="77777777" w:rsidR="003679CD" w:rsidRDefault="003679CD" w:rsidP="003679CD">
      <w:pPr>
        <w:widowControl/>
        <w:autoSpaceDE/>
        <w:autoSpaceDN/>
        <w:spacing w:after="160" w:line="259" w:lineRule="auto"/>
        <w:jc w:val="both"/>
        <w:rPr>
          <w:rFonts w:ascii="Segoe UI Light" w:hAnsi="Segoe UI Light" w:cs="Segoe UI Light"/>
          <w:spacing w:val="-3"/>
          <w:highlight w:val="yellow"/>
        </w:rPr>
      </w:pPr>
    </w:p>
    <w:p w14:paraId="66468AE2" w14:textId="77777777" w:rsidR="003679CD" w:rsidRDefault="003679CD" w:rsidP="003679CD">
      <w:pPr>
        <w:widowControl/>
        <w:autoSpaceDE/>
        <w:autoSpaceDN/>
        <w:spacing w:after="160" w:line="259" w:lineRule="auto"/>
        <w:jc w:val="both"/>
        <w:rPr>
          <w:rFonts w:ascii="Segoe UI Light" w:hAnsi="Segoe UI Light" w:cs="Segoe UI Light"/>
          <w:spacing w:val="-3"/>
          <w:highlight w:val="yellow"/>
        </w:rPr>
      </w:pPr>
    </w:p>
    <w:tbl>
      <w:tblPr>
        <w:tblStyle w:val="LightShading-Accent2"/>
        <w:tblW w:w="5000" w:type="pct"/>
        <w:tblLook w:val="06A0" w:firstRow="1" w:lastRow="0" w:firstColumn="1" w:lastColumn="0" w:noHBand="1" w:noVBand="1"/>
      </w:tblPr>
      <w:tblGrid>
        <w:gridCol w:w="5003"/>
        <w:gridCol w:w="1020"/>
        <w:gridCol w:w="877"/>
        <w:gridCol w:w="560"/>
        <w:gridCol w:w="657"/>
        <w:gridCol w:w="672"/>
        <w:gridCol w:w="403"/>
        <w:gridCol w:w="888"/>
      </w:tblGrid>
      <w:tr w:rsidR="003679CD" w:rsidRPr="001D07A8" w14:paraId="1712DBBC" w14:textId="77777777" w:rsidTr="00830466">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38" w:type="pct"/>
            <w:noWrap/>
            <w:hideMark/>
          </w:tcPr>
          <w:p w14:paraId="11431850" w14:textId="77777777" w:rsidR="003679CD" w:rsidRPr="001D07A8" w:rsidRDefault="003679CD" w:rsidP="003679CD">
            <w:pPr>
              <w:widowControl/>
              <w:autoSpaceDE/>
              <w:autoSpaceDN/>
              <w:rPr>
                <w:rFonts w:eastAsia="Times New Roman"/>
                <w:lang w:eastAsia="en-GB"/>
              </w:rPr>
            </w:pPr>
          </w:p>
        </w:tc>
        <w:tc>
          <w:tcPr>
            <w:tcW w:w="348" w:type="pct"/>
            <w:noWrap/>
            <w:hideMark/>
          </w:tcPr>
          <w:p w14:paraId="56087B1F" w14:textId="7F1CE8FA" w:rsidR="003679CD" w:rsidRPr="00595473" w:rsidRDefault="00595473" w:rsidP="003679CD">
            <w:pPr>
              <w:widowControl/>
              <w:autoSpaceDE/>
              <w:autoSpaceDN/>
              <w:cnfStyle w:val="100000000000" w:firstRow="1" w:lastRow="0" w:firstColumn="0" w:lastColumn="0" w:oddVBand="0" w:evenVBand="0" w:oddHBand="0" w:evenHBand="0" w:firstRowFirstColumn="0" w:firstRowLastColumn="0" w:lastRowFirstColumn="0" w:lastRowLastColumn="0"/>
              <w:rPr>
                <w:rFonts w:eastAsia="Times New Roman"/>
                <w:lang w:eastAsia="en-GB"/>
              </w:rPr>
            </w:pPr>
            <w:r>
              <w:rPr>
                <w:rFonts w:eastAsia="Times New Roman"/>
                <w:lang w:eastAsia="en-GB"/>
              </w:rPr>
              <w:t>Γυναίκες</w:t>
            </w:r>
          </w:p>
        </w:tc>
        <w:tc>
          <w:tcPr>
            <w:tcW w:w="334" w:type="pct"/>
            <w:noWrap/>
            <w:hideMark/>
          </w:tcPr>
          <w:p w14:paraId="1E6827BC" w14:textId="1FB3614A" w:rsidR="003679CD" w:rsidRPr="00595473" w:rsidRDefault="00595473" w:rsidP="003679CD">
            <w:pPr>
              <w:widowControl/>
              <w:autoSpaceDE/>
              <w:autoSpaceDN/>
              <w:cnfStyle w:val="100000000000" w:firstRow="1" w:lastRow="0" w:firstColumn="0" w:lastColumn="0" w:oddVBand="0" w:evenVBand="0" w:oddHBand="0" w:evenHBand="0" w:firstRowFirstColumn="0" w:firstRowLastColumn="0" w:lastRowFirstColumn="0" w:lastRowLastColumn="0"/>
              <w:rPr>
                <w:rFonts w:eastAsia="Times New Roman"/>
                <w:lang w:eastAsia="en-GB"/>
              </w:rPr>
            </w:pPr>
            <w:r>
              <w:rPr>
                <w:rFonts w:eastAsia="Times New Roman"/>
                <w:lang w:eastAsia="en-GB"/>
              </w:rPr>
              <w:t>Άνδρες</w:t>
            </w:r>
          </w:p>
        </w:tc>
        <w:tc>
          <w:tcPr>
            <w:tcW w:w="334" w:type="pct"/>
            <w:noWrap/>
            <w:hideMark/>
          </w:tcPr>
          <w:p w14:paraId="1CC9181D" w14:textId="77777777" w:rsidR="003679CD" w:rsidRPr="001D07A8" w:rsidRDefault="003679CD" w:rsidP="003679CD">
            <w:pPr>
              <w:widowControl/>
              <w:autoSpaceDE/>
              <w:autoSpaceDN/>
              <w:cnfStyle w:val="100000000000" w:firstRow="1" w:lastRow="0" w:firstColumn="0" w:lastColumn="0" w:oddVBand="0" w:evenVBand="0" w:oddHBand="0" w:evenHBand="0" w:firstRowFirstColumn="0" w:firstRowLastColumn="0" w:lastRowFirstColumn="0" w:lastRowLastColumn="0"/>
              <w:rPr>
                <w:rFonts w:eastAsia="Times New Roman"/>
                <w:lang w:val="en-GB" w:eastAsia="en-GB"/>
              </w:rPr>
            </w:pPr>
          </w:p>
        </w:tc>
        <w:tc>
          <w:tcPr>
            <w:tcW w:w="334" w:type="pct"/>
            <w:noWrap/>
            <w:hideMark/>
          </w:tcPr>
          <w:p w14:paraId="69AEC894" w14:textId="77777777" w:rsidR="003679CD" w:rsidRPr="001D07A8" w:rsidRDefault="003679CD" w:rsidP="003679CD">
            <w:pPr>
              <w:widowControl/>
              <w:autoSpaceDE/>
              <w:autoSpaceDN/>
              <w:cnfStyle w:val="100000000000" w:firstRow="1" w:lastRow="0" w:firstColumn="0" w:lastColumn="0" w:oddVBand="0" w:evenVBand="0" w:oddHBand="0" w:evenHBand="0" w:firstRowFirstColumn="0" w:firstRowLastColumn="0" w:lastRowFirstColumn="0" w:lastRowLastColumn="0"/>
              <w:rPr>
                <w:rFonts w:eastAsia="Times New Roman"/>
                <w:lang w:val="en-GB" w:eastAsia="en-GB"/>
              </w:rPr>
            </w:pPr>
            <w:r w:rsidRPr="001D07A8">
              <w:rPr>
                <w:rFonts w:eastAsia="Times New Roman"/>
                <w:lang w:val="en-GB" w:eastAsia="en-GB"/>
              </w:rPr>
              <w:t>ΙΔΑΧ</w:t>
            </w:r>
          </w:p>
        </w:tc>
        <w:tc>
          <w:tcPr>
            <w:tcW w:w="334" w:type="pct"/>
            <w:noWrap/>
            <w:hideMark/>
          </w:tcPr>
          <w:p w14:paraId="7151D0DF" w14:textId="77777777" w:rsidR="003679CD" w:rsidRPr="001D07A8" w:rsidRDefault="003679CD" w:rsidP="003679CD">
            <w:pPr>
              <w:widowControl/>
              <w:autoSpaceDE/>
              <w:autoSpaceDN/>
              <w:cnfStyle w:val="100000000000" w:firstRow="1" w:lastRow="0" w:firstColumn="0" w:lastColumn="0" w:oddVBand="0" w:evenVBand="0" w:oddHBand="0" w:evenHBand="0" w:firstRowFirstColumn="0" w:firstRowLastColumn="0" w:lastRowFirstColumn="0" w:lastRowLastColumn="0"/>
              <w:rPr>
                <w:rFonts w:eastAsia="Times New Roman"/>
                <w:lang w:val="en-GB" w:eastAsia="en-GB"/>
              </w:rPr>
            </w:pPr>
            <w:r w:rsidRPr="001D07A8">
              <w:rPr>
                <w:rFonts w:eastAsia="Times New Roman"/>
                <w:lang w:val="en-GB" w:eastAsia="en-GB"/>
              </w:rPr>
              <w:t>ΙΔΟΧ</w:t>
            </w:r>
          </w:p>
        </w:tc>
        <w:tc>
          <w:tcPr>
            <w:tcW w:w="334" w:type="pct"/>
            <w:noWrap/>
            <w:hideMark/>
          </w:tcPr>
          <w:p w14:paraId="6AC6E58F" w14:textId="77777777" w:rsidR="003679CD" w:rsidRPr="001D07A8" w:rsidRDefault="003679CD" w:rsidP="003679CD">
            <w:pPr>
              <w:widowControl/>
              <w:autoSpaceDE/>
              <w:autoSpaceDN/>
              <w:cnfStyle w:val="100000000000" w:firstRow="1" w:lastRow="0" w:firstColumn="0" w:lastColumn="0" w:oddVBand="0" w:evenVBand="0" w:oddHBand="0" w:evenHBand="0" w:firstRowFirstColumn="0" w:firstRowLastColumn="0" w:lastRowFirstColumn="0" w:lastRowLastColumn="0"/>
              <w:rPr>
                <w:rFonts w:eastAsia="Times New Roman"/>
                <w:lang w:val="en-GB" w:eastAsia="en-GB"/>
              </w:rPr>
            </w:pPr>
          </w:p>
        </w:tc>
        <w:tc>
          <w:tcPr>
            <w:tcW w:w="445" w:type="pct"/>
            <w:noWrap/>
            <w:hideMark/>
          </w:tcPr>
          <w:p w14:paraId="6B618406" w14:textId="15D8FFED" w:rsidR="003679CD" w:rsidRPr="00595473" w:rsidRDefault="00595473" w:rsidP="003679CD">
            <w:pPr>
              <w:widowControl/>
              <w:autoSpaceDE/>
              <w:autoSpaceDN/>
              <w:cnfStyle w:val="100000000000" w:firstRow="1" w:lastRow="0" w:firstColumn="0" w:lastColumn="0" w:oddVBand="0" w:evenVBand="0" w:oddHBand="0" w:evenHBand="0" w:firstRowFirstColumn="0" w:firstRowLastColumn="0" w:lastRowFirstColumn="0" w:lastRowLastColumn="0"/>
              <w:rPr>
                <w:rFonts w:eastAsia="Times New Roman"/>
                <w:lang w:eastAsia="en-GB"/>
              </w:rPr>
            </w:pPr>
            <w:r>
              <w:rPr>
                <w:rFonts w:eastAsia="Times New Roman"/>
                <w:lang w:eastAsia="en-GB"/>
              </w:rPr>
              <w:t>Σύνολο</w:t>
            </w:r>
          </w:p>
        </w:tc>
      </w:tr>
      <w:tr w:rsidR="00595473" w:rsidRPr="001D07A8" w14:paraId="09A3EBFB" w14:textId="77777777" w:rsidTr="00830466">
        <w:trPr>
          <w:trHeight w:val="288"/>
        </w:trPr>
        <w:tc>
          <w:tcPr>
            <w:cnfStyle w:val="001000000000" w:firstRow="0" w:lastRow="0" w:firstColumn="1" w:lastColumn="0" w:oddVBand="0" w:evenVBand="0" w:oddHBand="0" w:evenHBand="0" w:firstRowFirstColumn="0" w:firstRowLastColumn="0" w:lastRowFirstColumn="0" w:lastRowLastColumn="0"/>
            <w:tcW w:w="2538" w:type="pct"/>
            <w:hideMark/>
          </w:tcPr>
          <w:p w14:paraId="49847105" w14:textId="77777777" w:rsidR="003679CD" w:rsidRPr="001D07A8" w:rsidRDefault="003679CD" w:rsidP="003679CD">
            <w:pPr>
              <w:widowControl/>
              <w:autoSpaceDE/>
              <w:autoSpaceDN/>
              <w:rPr>
                <w:rFonts w:ascii="Tahoma" w:eastAsia="Times New Roman" w:hAnsi="Tahoma" w:cs="Tahoma"/>
                <w:color w:val="201F35"/>
                <w:sz w:val="16"/>
                <w:szCs w:val="16"/>
                <w:lang w:val="en-GB" w:eastAsia="en-GB"/>
              </w:rPr>
            </w:pPr>
            <w:r w:rsidRPr="001D07A8">
              <w:rPr>
                <w:rFonts w:ascii="Tahoma" w:eastAsia="Times New Roman" w:hAnsi="Tahoma" w:cs="Tahoma"/>
                <w:color w:val="201F35"/>
                <w:sz w:val="16"/>
                <w:szCs w:val="16"/>
                <w:lang w:val="en-GB" w:eastAsia="en-GB"/>
              </w:rPr>
              <w:t xml:space="preserve">ΠΕ </w:t>
            </w:r>
            <w:proofErr w:type="spellStart"/>
            <w:r w:rsidRPr="001D07A8">
              <w:rPr>
                <w:rFonts w:ascii="Tahoma" w:eastAsia="Times New Roman" w:hAnsi="Tahoma" w:cs="Tahoma"/>
                <w:color w:val="201F35"/>
                <w:sz w:val="16"/>
                <w:szCs w:val="16"/>
                <w:lang w:val="en-GB" w:eastAsia="en-GB"/>
              </w:rPr>
              <w:t>Αν</w:t>
            </w:r>
            <w:proofErr w:type="spellEnd"/>
            <w:r w:rsidRPr="001D07A8">
              <w:rPr>
                <w:rFonts w:ascii="Tahoma" w:eastAsia="Times New Roman" w:hAnsi="Tahoma" w:cs="Tahoma"/>
                <w:color w:val="201F35"/>
                <w:sz w:val="16"/>
                <w:szCs w:val="16"/>
                <w:lang w:val="en-GB" w:eastAsia="en-GB"/>
              </w:rPr>
              <w:t>αλυτής Υπ</w:t>
            </w:r>
            <w:proofErr w:type="spellStart"/>
            <w:r w:rsidRPr="001D07A8">
              <w:rPr>
                <w:rFonts w:ascii="Tahoma" w:eastAsia="Times New Roman" w:hAnsi="Tahoma" w:cs="Tahoma"/>
                <w:color w:val="201F35"/>
                <w:sz w:val="16"/>
                <w:szCs w:val="16"/>
                <w:lang w:val="en-GB" w:eastAsia="en-GB"/>
              </w:rPr>
              <w:t>ολογιστικών</w:t>
            </w:r>
            <w:proofErr w:type="spellEnd"/>
            <w:r w:rsidRPr="001D07A8">
              <w:rPr>
                <w:rFonts w:ascii="Tahoma" w:eastAsia="Times New Roman" w:hAnsi="Tahoma" w:cs="Tahoma"/>
                <w:color w:val="201F35"/>
                <w:sz w:val="16"/>
                <w:szCs w:val="16"/>
                <w:lang w:val="en-GB" w:eastAsia="en-GB"/>
              </w:rPr>
              <w:t xml:space="preserve"> </w:t>
            </w:r>
            <w:proofErr w:type="spellStart"/>
            <w:r w:rsidRPr="001D07A8">
              <w:rPr>
                <w:rFonts w:ascii="Tahoma" w:eastAsia="Times New Roman" w:hAnsi="Tahoma" w:cs="Tahoma"/>
                <w:color w:val="201F35"/>
                <w:sz w:val="16"/>
                <w:szCs w:val="16"/>
                <w:lang w:val="en-GB" w:eastAsia="en-GB"/>
              </w:rPr>
              <w:t>Συστημάτων</w:t>
            </w:r>
            <w:proofErr w:type="spellEnd"/>
          </w:p>
        </w:tc>
        <w:tc>
          <w:tcPr>
            <w:tcW w:w="348" w:type="pct"/>
            <w:noWrap/>
            <w:hideMark/>
          </w:tcPr>
          <w:p w14:paraId="78F0AFB8"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Pr>
                <w:rFonts w:eastAsia="Times New Roman"/>
                <w:lang w:eastAsia="en-GB"/>
              </w:rPr>
              <w:t>-</w:t>
            </w:r>
          </w:p>
        </w:tc>
        <w:tc>
          <w:tcPr>
            <w:tcW w:w="334" w:type="pct"/>
            <w:noWrap/>
            <w:hideMark/>
          </w:tcPr>
          <w:p w14:paraId="44921D0E"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r w:rsidRPr="001D07A8">
              <w:rPr>
                <w:rFonts w:eastAsia="Times New Roman"/>
                <w:lang w:val="en-GB" w:eastAsia="en-GB"/>
              </w:rPr>
              <w:t>1</w:t>
            </w:r>
          </w:p>
        </w:tc>
        <w:tc>
          <w:tcPr>
            <w:tcW w:w="334" w:type="pct"/>
            <w:noWrap/>
            <w:hideMark/>
          </w:tcPr>
          <w:p w14:paraId="34717BA0"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p>
        </w:tc>
        <w:tc>
          <w:tcPr>
            <w:tcW w:w="334" w:type="pct"/>
            <w:noWrap/>
            <w:hideMark/>
          </w:tcPr>
          <w:p w14:paraId="00A0854A"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r w:rsidRPr="001D07A8">
              <w:rPr>
                <w:rFonts w:eastAsia="Times New Roman"/>
                <w:lang w:val="en-GB" w:eastAsia="en-GB"/>
              </w:rPr>
              <w:t>1</w:t>
            </w:r>
          </w:p>
        </w:tc>
        <w:tc>
          <w:tcPr>
            <w:tcW w:w="334" w:type="pct"/>
            <w:noWrap/>
            <w:hideMark/>
          </w:tcPr>
          <w:p w14:paraId="29262B65"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r w:rsidRPr="001D07A8">
              <w:rPr>
                <w:rFonts w:eastAsia="Times New Roman"/>
                <w:lang w:val="en-GB" w:eastAsia="en-GB"/>
              </w:rPr>
              <w:t>0</w:t>
            </w:r>
          </w:p>
        </w:tc>
        <w:tc>
          <w:tcPr>
            <w:tcW w:w="334" w:type="pct"/>
            <w:noWrap/>
            <w:hideMark/>
          </w:tcPr>
          <w:p w14:paraId="385B8E6C"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p>
        </w:tc>
        <w:tc>
          <w:tcPr>
            <w:tcW w:w="445" w:type="pct"/>
            <w:noWrap/>
            <w:hideMark/>
          </w:tcPr>
          <w:p w14:paraId="2B738437"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r w:rsidRPr="001D07A8">
              <w:rPr>
                <w:rFonts w:eastAsia="Times New Roman"/>
                <w:lang w:val="en-GB" w:eastAsia="en-GB"/>
              </w:rPr>
              <w:t>1</w:t>
            </w:r>
          </w:p>
        </w:tc>
      </w:tr>
      <w:tr w:rsidR="003679CD" w:rsidRPr="001D07A8" w14:paraId="63DC542A" w14:textId="77777777" w:rsidTr="00830466">
        <w:trPr>
          <w:trHeight w:val="288"/>
        </w:trPr>
        <w:tc>
          <w:tcPr>
            <w:cnfStyle w:val="001000000000" w:firstRow="0" w:lastRow="0" w:firstColumn="1" w:lastColumn="0" w:oddVBand="0" w:evenVBand="0" w:oddHBand="0" w:evenHBand="0" w:firstRowFirstColumn="0" w:firstRowLastColumn="0" w:lastRowFirstColumn="0" w:lastRowLastColumn="0"/>
            <w:tcW w:w="2538" w:type="pct"/>
            <w:hideMark/>
          </w:tcPr>
          <w:p w14:paraId="70A09FEC" w14:textId="77777777" w:rsidR="003679CD" w:rsidRPr="001D07A8" w:rsidRDefault="003679CD" w:rsidP="003679CD">
            <w:pPr>
              <w:widowControl/>
              <w:autoSpaceDE/>
              <w:autoSpaceDN/>
              <w:rPr>
                <w:rFonts w:ascii="Tahoma" w:eastAsia="Times New Roman" w:hAnsi="Tahoma" w:cs="Tahoma"/>
                <w:color w:val="201F35"/>
                <w:sz w:val="16"/>
                <w:szCs w:val="16"/>
                <w:lang w:val="en-GB" w:eastAsia="en-GB"/>
              </w:rPr>
            </w:pPr>
            <w:r w:rsidRPr="001D07A8">
              <w:rPr>
                <w:rFonts w:ascii="Tahoma" w:eastAsia="Times New Roman" w:hAnsi="Tahoma" w:cs="Tahoma"/>
                <w:color w:val="201F35"/>
                <w:sz w:val="16"/>
                <w:szCs w:val="16"/>
                <w:lang w:val="en-GB" w:eastAsia="en-GB"/>
              </w:rPr>
              <w:t xml:space="preserve">ΠΕ </w:t>
            </w:r>
            <w:proofErr w:type="spellStart"/>
            <w:r w:rsidRPr="001D07A8">
              <w:rPr>
                <w:rFonts w:ascii="Tahoma" w:eastAsia="Times New Roman" w:hAnsi="Tahoma" w:cs="Tahoma"/>
                <w:color w:val="201F35"/>
                <w:sz w:val="16"/>
                <w:szCs w:val="16"/>
                <w:lang w:val="en-GB" w:eastAsia="en-GB"/>
              </w:rPr>
              <w:t>Βιολόγων</w:t>
            </w:r>
            <w:proofErr w:type="spellEnd"/>
          </w:p>
        </w:tc>
        <w:tc>
          <w:tcPr>
            <w:tcW w:w="348" w:type="pct"/>
            <w:noWrap/>
            <w:hideMark/>
          </w:tcPr>
          <w:p w14:paraId="5D241339"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r w:rsidRPr="001D07A8">
              <w:rPr>
                <w:rFonts w:eastAsia="Times New Roman"/>
                <w:lang w:val="en-GB" w:eastAsia="en-GB"/>
              </w:rPr>
              <w:t>5</w:t>
            </w:r>
          </w:p>
        </w:tc>
        <w:tc>
          <w:tcPr>
            <w:tcW w:w="334" w:type="pct"/>
            <w:noWrap/>
            <w:hideMark/>
          </w:tcPr>
          <w:p w14:paraId="4C026087"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r w:rsidRPr="001D07A8">
              <w:rPr>
                <w:rFonts w:eastAsia="Times New Roman"/>
                <w:lang w:val="en-GB" w:eastAsia="en-GB"/>
              </w:rPr>
              <w:t>2</w:t>
            </w:r>
          </w:p>
        </w:tc>
        <w:tc>
          <w:tcPr>
            <w:tcW w:w="334" w:type="pct"/>
            <w:noWrap/>
            <w:hideMark/>
          </w:tcPr>
          <w:p w14:paraId="123DE753"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p>
        </w:tc>
        <w:tc>
          <w:tcPr>
            <w:tcW w:w="334" w:type="pct"/>
            <w:noWrap/>
            <w:hideMark/>
          </w:tcPr>
          <w:p w14:paraId="6BE00B2E"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r w:rsidRPr="001D07A8">
              <w:rPr>
                <w:rFonts w:eastAsia="Times New Roman"/>
                <w:lang w:val="en-GB" w:eastAsia="en-GB"/>
              </w:rPr>
              <w:t>5</w:t>
            </w:r>
          </w:p>
        </w:tc>
        <w:tc>
          <w:tcPr>
            <w:tcW w:w="334" w:type="pct"/>
            <w:noWrap/>
            <w:hideMark/>
          </w:tcPr>
          <w:p w14:paraId="0D19CE1D"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r w:rsidRPr="001D07A8">
              <w:rPr>
                <w:rFonts w:eastAsia="Times New Roman"/>
                <w:lang w:val="en-GB" w:eastAsia="en-GB"/>
              </w:rPr>
              <w:t>2</w:t>
            </w:r>
          </w:p>
        </w:tc>
        <w:tc>
          <w:tcPr>
            <w:tcW w:w="334" w:type="pct"/>
            <w:noWrap/>
            <w:hideMark/>
          </w:tcPr>
          <w:p w14:paraId="3204DF51"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p>
        </w:tc>
        <w:tc>
          <w:tcPr>
            <w:tcW w:w="445" w:type="pct"/>
            <w:noWrap/>
            <w:hideMark/>
          </w:tcPr>
          <w:p w14:paraId="7FF7E36A"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r w:rsidRPr="001D07A8">
              <w:rPr>
                <w:rFonts w:eastAsia="Times New Roman"/>
                <w:lang w:val="en-GB" w:eastAsia="en-GB"/>
              </w:rPr>
              <w:t>7</w:t>
            </w:r>
          </w:p>
        </w:tc>
      </w:tr>
      <w:tr w:rsidR="00595473" w:rsidRPr="001D07A8" w14:paraId="2A1FFD2A" w14:textId="77777777" w:rsidTr="00830466">
        <w:trPr>
          <w:trHeight w:val="288"/>
        </w:trPr>
        <w:tc>
          <w:tcPr>
            <w:cnfStyle w:val="001000000000" w:firstRow="0" w:lastRow="0" w:firstColumn="1" w:lastColumn="0" w:oddVBand="0" w:evenVBand="0" w:oddHBand="0" w:evenHBand="0" w:firstRowFirstColumn="0" w:firstRowLastColumn="0" w:lastRowFirstColumn="0" w:lastRowLastColumn="0"/>
            <w:tcW w:w="2538" w:type="pct"/>
            <w:hideMark/>
          </w:tcPr>
          <w:p w14:paraId="1695B670" w14:textId="77777777" w:rsidR="003679CD" w:rsidRPr="001D07A8" w:rsidRDefault="003679CD" w:rsidP="003679CD">
            <w:pPr>
              <w:widowControl/>
              <w:autoSpaceDE/>
              <w:autoSpaceDN/>
              <w:rPr>
                <w:rFonts w:ascii="Tahoma" w:eastAsia="Times New Roman" w:hAnsi="Tahoma" w:cs="Tahoma"/>
                <w:color w:val="201F35"/>
                <w:sz w:val="16"/>
                <w:szCs w:val="16"/>
                <w:lang w:val="en-GB" w:eastAsia="en-GB"/>
              </w:rPr>
            </w:pPr>
            <w:r w:rsidRPr="001D07A8">
              <w:rPr>
                <w:rFonts w:ascii="Tahoma" w:eastAsia="Times New Roman" w:hAnsi="Tahoma" w:cs="Tahoma"/>
                <w:color w:val="201F35"/>
                <w:sz w:val="16"/>
                <w:szCs w:val="16"/>
                <w:lang w:val="en-GB" w:eastAsia="en-GB"/>
              </w:rPr>
              <w:t xml:space="preserve">ΠΕ </w:t>
            </w:r>
            <w:proofErr w:type="spellStart"/>
            <w:r w:rsidRPr="001D07A8">
              <w:rPr>
                <w:rFonts w:ascii="Tahoma" w:eastAsia="Times New Roman" w:hAnsi="Tahoma" w:cs="Tahoma"/>
                <w:color w:val="201F35"/>
                <w:sz w:val="16"/>
                <w:szCs w:val="16"/>
                <w:lang w:val="en-GB" w:eastAsia="en-GB"/>
              </w:rPr>
              <w:t>Βιοχημικών</w:t>
            </w:r>
            <w:proofErr w:type="spellEnd"/>
            <w:r w:rsidRPr="001D07A8">
              <w:rPr>
                <w:rFonts w:ascii="Tahoma" w:eastAsia="Times New Roman" w:hAnsi="Tahoma" w:cs="Tahoma"/>
                <w:color w:val="201F35"/>
                <w:sz w:val="16"/>
                <w:szCs w:val="16"/>
                <w:lang w:val="en-GB" w:eastAsia="en-GB"/>
              </w:rPr>
              <w:t xml:space="preserve"> - </w:t>
            </w:r>
            <w:proofErr w:type="spellStart"/>
            <w:r w:rsidRPr="001D07A8">
              <w:rPr>
                <w:rFonts w:ascii="Tahoma" w:eastAsia="Times New Roman" w:hAnsi="Tahoma" w:cs="Tahoma"/>
                <w:color w:val="201F35"/>
                <w:sz w:val="16"/>
                <w:szCs w:val="16"/>
                <w:lang w:val="en-GB" w:eastAsia="en-GB"/>
              </w:rPr>
              <w:t>Ερευνητικό</w:t>
            </w:r>
            <w:proofErr w:type="spellEnd"/>
            <w:r w:rsidRPr="001D07A8">
              <w:rPr>
                <w:rFonts w:ascii="Tahoma" w:eastAsia="Times New Roman" w:hAnsi="Tahoma" w:cs="Tahoma"/>
                <w:color w:val="201F35"/>
                <w:sz w:val="16"/>
                <w:szCs w:val="16"/>
                <w:lang w:val="en-GB" w:eastAsia="en-GB"/>
              </w:rPr>
              <w:t xml:space="preserve"> </w:t>
            </w:r>
            <w:proofErr w:type="spellStart"/>
            <w:r w:rsidRPr="001D07A8">
              <w:rPr>
                <w:rFonts w:ascii="Tahoma" w:eastAsia="Times New Roman" w:hAnsi="Tahoma" w:cs="Tahoma"/>
                <w:color w:val="201F35"/>
                <w:sz w:val="16"/>
                <w:szCs w:val="16"/>
                <w:lang w:val="en-GB" w:eastAsia="en-GB"/>
              </w:rPr>
              <w:t>Προσω</w:t>
            </w:r>
            <w:proofErr w:type="spellEnd"/>
            <w:r w:rsidRPr="001D07A8">
              <w:rPr>
                <w:rFonts w:ascii="Tahoma" w:eastAsia="Times New Roman" w:hAnsi="Tahoma" w:cs="Tahoma"/>
                <w:color w:val="201F35"/>
                <w:sz w:val="16"/>
                <w:szCs w:val="16"/>
                <w:lang w:val="en-GB" w:eastAsia="en-GB"/>
              </w:rPr>
              <w:t>πικό</w:t>
            </w:r>
          </w:p>
        </w:tc>
        <w:tc>
          <w:tcPr>
            <w:tcW w:w="348" w:type="pct"/>
            <w:noWrap/>
            <w:hideMark/>
          </w:tcPr>
          <w:p w14:paraId="08849EBD"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r w:rsidRPr="001D07A8">
              <w:rPr>
                <w:rFonts w:eastAsia="Times New Roman"/>
                <w:lang w:val="en-GB" w:eastAsia="en-GB"/>
              </w:rPr>
              <w:t>1</w:t>
            </w:r>
          </w:p>
        </w:tc>
        <w:tc>
          <w:tcPr>
            <w:tcW w:w="334" w:type="pct"/>
            <w:noWrap/>
            <w:hideMark/>
          </w:tcPr>
          <w:p w14:paraId="62CA670A"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Pr>
                <w:rFonts w:eastAsia="Times New Roman"/>
                <w:lang w:eastAsia="en-GB"/>
              </w:rPr>
              <w:t>-</w:t>
            </w:r>
          </w:p>
        </w:tc>
        <w:tc>
          <w:tcPr>
            <w:tcW w:w="334" w:type="pct"/>
            <w:noWrap/>
            <w:hideMark/>
          </w:tcPr>
          <w:p w14:paraId="09DFD52F"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p>
        </w:tc>
        <w:tc>
          <w:tcPr>
            <w:tcW w:w="334" w:type="pct"/>
            <w:noWrap/>
            <w:hideMark/>
          </w:tcPr>
          <w:p w14:paraId="6B022AC9"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r w:rsidRPr="001D07A8">
              <w:rPr>
                <w:rFonts w:eastAsia="Times New Roman"/>
                <w:lang w:val="en-GB" w:eastAsia="en-GB"/>
              </w:rPr>
              <w:t>1</w:t>
            </w:r>
          </w:p>
        </w:tc>
        <w:tc>
          <w:tcPr>
            <w:tcW w:w="334" w:type="pct"/>
            <w:noWrap/>
            <w:hideMark/>
          </w:tcPr>
          <w:p w14:paraId="4D30627F"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r w:rsidRPr="001D07A8">
              <w:rPr>
                <w:rFonts w:eastAsia="Times New Roman"/>
                <w:lang w:val="en-GB" w:eastAsia="en-GB"/>
              </w:rPr>
              <w:t>0</w:t>
            </w:r>
          </w:p>
        </w:tc>
        <w:tc>
          <w:tcPr>
            <w:tcW w:w="334" w:type="pct"/>
            <w:noWrap/>
            <w:hideMark/>
          </w:tcPr>
          <w:p w14:paraId="543F772E"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p>
        </w:tc>
        <w:tc>
          <w:tcPr>
            <w:tcW w:w="445" w:type="pct"/>
            <w:noWrap/>
            <w:hideMark/>
          </w:tcPr>
          <w:p w14:paraId="21CBFFC5"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r w:rsidRPr="001D07A8">
              <w:rPr>
                <w:rFonts w:eastAsia="Times New Roman"/>
                <w:lang w:val="en-GB" w:eastAsia="en-GB"/>
              </w:rPr>
              <w:t>1</w:t>
            </w:r>
          </w:p>
        </w:tc>
      </w:tr>
      <w:tr w:rsidR="003679CD" w:rsidRPr="001D07A8" w14:paraId="038B582F" w14:textId="77777777" w:rsidTr="00830466">
        <w:trPr>
          <w:trHeight w:val="288"/>
        </w:trPr>
        <w:tc>
          <w:tcPr>
            <w:cnfStyle w:val="001000000000" w:firstRow="0" w:lastRow="0" w:firstColumn="1" w:lastColumn="0" w:oddVBand="0" w:evenVBand="0" w:oddHBand="0" w:evenHBand="0" w:firstRowFirstColumn="0" w:firstRowLastColumn="0" w:lastRowFirstColumn="0" w:lastRowLastColumn="0"/>
            <w:tcW w:w="2538" w:type="pct"/>
            <w:hideMark/>
          </w:tcPr>
          <w:p w14:paraId="283FEA82" w14:textId="77777777" w:rsidR="003679CD" w:rsidRPr="001D07A8" w:rsidRDefault="003679CD" w:rsidP="003679CD">
            <w:pPr>
              <w:widowControl/>
              <w:autoSpaceDE/>
              <w:autoSpaceDN/>
              <w:rPr>
                <w:rFonts w:ascii="Tahoma" w:eastAsia="Times New Roman" w:hAnsi="Tahoma" w:cs="Tahoma"/>
                <w:color w:val="201F35"/>
                <w:sz w:val="16"/>
                <w:szCs w:val="16"/>
                <w:lang w:val="en-GB" w:eastAsia="en-GB"/>
              </w:rPr>
            </w:pPr>
            <w:r w:rsidRPr="001D07A8">
              <w:rPr>
                <w:rFonts w:ascii="Tahoma" w:eastAsia="Times New Roman" w:hAnsi="Tahoma" w:cs="Tahoma"/>
                <w:color w:val="201F35"/>
                <w:sz w:val="16"/>
                <w:szCs w:val="16"/>
                <w:lang w:val="en-GB" w:eastAsia="en-GB"/>
              </w:rPr>
              <w:t xml:space="preserve">ΠΕ </w:t>
            </w:r>
            <w:proofErr w:type="spellStart"/>
            <w:r w:rsidRPr="001D07A8">
              <w:rPr>
                <w:rFonts w:ascii="Tahoma" w:eastAsia="Times New Roman" w:hAnsi="Tahoma" w:cs="Tahoma"/>
                <w:color w:val="201F35"/>
                <w:sz w:val="16"/>
                <w:szCs w:val="16"/>
                <w:lang w:val="en-GB" w:eastAsia="en-GB"/>
              </w:rPr>
              <w:t>Δι</w:t>
            </w:r>
            <w:proofErr w:type="spellEnd"/>
            <w:r w:rsidRPr="001D07A8">
              <w:rPr>
                <w:rFonts w:ascii="Tahoma" w:eastAsia="Times New Roman" w:hAnsi="Tahoma" w:cs="Tahoma"/>
                <w:color w:val="201F35"/>
                <w:sz w:val="16"/>
                <w:szCs w:val="16"/>
                <w:lang w:val="en-GB" w:eastAsia="en-GB"/>
              </w:rPr>
              <w:t>αιτολόγων</w:t>
            </w:r>
          </w:p>
        </w:tc>
        <w:tc>
          <w:tcPr>
            <w:tcW w:w="348" w:type="pct"/>
            <w:noWrap/>
            <w:hideMark/>
          </w:tcPr>
          <w:p w14:paraId="3714442F"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r w:rsidRPr="001D07A8">
              <w:rPr>
                <w:rFonts w:eastAsia="Times New Roman"/>
                <w:lang w:val="en-GB" w:eastAsia="en-GB"/>
              </w:rPr>
              <w:t>2</w:t>
            </w:r>
          </w:p>
        </w:tc>
        <w:tc>
          <w:tcPr>
            <w:tcW w:w="334" w:type="pct"/>
            <w:noWrap/>
            <w:hideMark/>
          </w:tcPr>
          <w:p w14:paraId="1F889971"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Pr>
                <w:rFonts w:eastAsia="Times New Roman"/>
                <w:lang w:eastAsia="en-GB"/>
              </w:rPr>
              <w:t>-</w:t>
            </w:r>
          </w:p>
        </w:tc>
        <w:tc>
          <w:tcPr>
            <w:tcW w:w="334" w:type="pct"/>
            <w:noWrap/>
            <w:hideMark/>
          </w:tcPr>
          <w:p w14:paraId="567339C6"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p>
        </w:tc>
        <w:tc>
          <w:tcPr>
            <w:tcW w:w="334" w:type="pct"/>
            <w:noWrap/>
            <w:hideMark/>
          </w:tcPr>
          <w:p w14:paraId="1D7C43D6"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r w:rsidRPr="001D07A8">
              <w:rPr>
                <w:rFonts w:eastAsia="Times New Roman"/>
                <w:lang w:val="en-GB" w:eastAsia="en-GB"/>
              </w:rPr>
              <w:t>0</w:t>
            </w:r>
          </w:p>
        </w:tc>
        <w:tc>
          <w:tcPr>
            <w:tcW w:w="334" w:type="pct"/>
            <w:noWrap/>
            <w:hideMark/>
          </w:tcPr>
          <w:p w14:paraId="43433997"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r w:rsidRPr="001D07A8">
              <w:rPr>
                <w:rFonts w:eastAsia="Times New Roman"/>
                <w:lang w:val="en-GB" w:eastAsia="en-GB"/>
              </w:rPr>
              <w:t>2</w:t>
            </w:r>
          </w:p>
        </w:tc>
        <w:tc>
          <w:tcPr>
            <w:tcW w:w="334" w:type="pct"/>
            <w:noWrap/>
            <w:hideMark/>
          </w:tcPr>
          <w:p w14:paraId="05052F53"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p>
        </w:tc>
        <w:tc>
          <w:tcPr>
            <w:tcW w:w="445" w:type="pct"/>
            <w:noWrap/>
            <w:hideMark/>
          </w:tcPr>
          <w:p w14:paraId="32F531FC"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r w:rsidRPr="001D07A8">
              <w:rPr>
                <w:rFonts w:eastAsia="Times New Roman"/>
                <w:lang w:val="en-GB" w:eastAsia="en-GB"/>
              </w:rPr>
              <w:t>2</w:t>
            </w:r>
          </w:p>
        </w:tc>
      </w:tr>
      <w:tr w:rsidR="00595473" w:rsidRPr="001D07A8" w14:paraId="0E39F77F" w14:textId="77777777" w:rsidTr="00830466">
        <w:trPr>
          <w:trHeight w:val="288"/>
        </w:trPr>
        <w:tc>
          <w:tcPr>
            <w:cnfStyle w:val="001000000000" w:firstRow="0" w:lastRow="0" w:firstColumn="1" w:lastColumn="0" w:oddVBand="0" w:evenVBand="0" w:oddHBand="0" w:evenHBand="0" w:firstRowFirstColumn="0" w:firstRowLastColumn="0" w:lastRowFirstColumn="0" w:lastRowLastColumn="0"/>
            <w:tcW w:w="2538" w:type="pct"/>
            <w:hideMark/>
          </w:tcPr>
          <w:p w14:paraId="13C2A911" w14:textId="77777777" w:rsidR="003679CD" w:rsidRPr="001D07A8" w:rsidRDefault="003679CD" w:rsidP="003679CD">
            <w:pPr>
              <w:widowControl/>
              <w:autoSpaceDE/>
              <w:autoSpaceDN/>
              <w:rPr>
                <w:rFonts w:ascii="Tahoma" w:eastAsia="Times New Roman" w:hAnsi="Tahoma" w:cs="Tahoma"/>
                <w:color w:val="201F35"/>
                <w:sz w:val="16"/>
                <w:szCs w:val="16"/>
                <w:lang w:val="en-GB" w:eastAsia="en-GB"/>
              </w:rPr>
            </w:pPr>
            <w:r w:rsidRPr="001D07A8">
              <w:rPr>
                <w:rFonts w:ascii="Tahoma" w:eastAsia="Times New Roman" w:hAnsi="Tahoma" w:cs="Tahoma"/>
                <w:color w:val="201F35"/>
                <w:sz w:val="16"/>
                <w:szCs w:val="16"/>
                <w:lang w:val="en-GB" w:eastAsia="en-GB"/>
              </w:rPr>
              <w:t xml:space="preserve">ΠΕ </w:t>
            </w:r>
            <w:proofErr w:type="spellStart"/>
            <w:r w:rsidRPr="001D07A8">
              <w:rPr>
                <w:rFonts w:ascii="Tahoma" w:eastAsia="Times New Roman" w:hAnsi="Tahoma" w:cs="Tahoma"/>
                <w:color w:val="201F35"/>
                <w:sz w:val="16"/>
                <w:szCs w:val="16"/>
                <w:lang w:val="en-GB" w:eastAsia="en-GB"/>
              </w:rPr>
              <w:t>Διοικητικού</w:t>
            </w:r>
            <w:proofErr w:type="spellEnd"/>
            <w:r w:rsidRPr="001D07A8">
              <w:rPr>
                <w:rFonts w:ascii="Tahoma" w:eastAsia="Times New Roman" w:hAnsi="Tahoma" w:cs="Tahoma"/>
                <w:color w:val="201F35"/>
                <w:sz w:val="16"/>
                <w:szCs w:val="16"/>
                <w:lang w:val="en-GB" w:eastAsia="en-GB"/>
              </w:rPr>
              <w:t xml:space="preserve"> - </w:t>
            </w:r>
            <w:proofErr w:type="spellStart"/>
            <w:r w:rsidRPr="001D07A8">
              <w:rPr>
                <w:rFonts w:ascii="Tahoma" w:eastAsia="Times New Roman" w:hAnsi="Tahoma" w:cs="Tahoma"/>
                <w:color w:val="201F35"/>
                <w:sz w:val="16"/>
                <w:szCs w:val="16"/>
                <w:lang w:val="en-GB" w:eastAsia="en-GB"/>
              </w:rPr>
              <w:t>Γρ</w:t>
            </w:r>
            <w:proofErr w:type="spellEnd"/>
            <w:r w:rsidRPr="001D07A8">
              <w:rPr>
                <w:rFonts w:ascii="Tahoma" w:eastAsia="Times New Roman" w:hAnsi="Tahoma" w:cs="Tahoma"/>
                <w:color w:val="201F35"/>
                <w:sz w:val="16"/>
                <w:szCs w:val="16"/>
                <w:lang w:val="en-GB" w:eastAsia="en-GB"/>
              </w:rPr>
              <w:t>αμματεία</w:t>
            </w:r>
          </w:p>
        </w:tc>
        <w:tc>
          <w:tcPr>
            <w:tcW w:w="348" w:type="pct"/>
            <w:noWrap/>
            <w:hideMark/>
          </w:tcPr>
          <w:p w14:paraId="2DDCA82D"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r w:rsidRPr="001D07A8">
              <w:rPr>
                <w:rFonts w:eastAsia="Times New Roman"/>
                <w:lang w:val="en-GB" w:eastAsia="en-GB"/>
              </w:rPr>
              <w:t>3</w:t>
            </w:r>
          </w:p>
        </w:tc>
        <w:tc>
          <w:tcPr>
            <w:tcW w:w="334" w:type="pct"/>
            <w:noWrap/>
            <w:hideMark/>
          </w:tcPr>
          <w:p w14:paraId="052C8644"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Pr>
                <w:rFonts w:eastAsia="Times New Roman"/>
                <w:lang w:eastAsia="en-GB"/>
              </w:rPr>
              <w:t>-</w:t>
            </w:r>
          </w:p>
        </w:tc>
        <w:tc>
          <w:tcPr>
            <w:tcW w:w="334" w:type="pct"/>
            <w:noWrap/>
            <w:hideMark/>
          </w:tcPr>
          <w:p w14:paraId="18278FDC"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p>
        </w:tc>
        <w:tc>
          <w:tcPr>
            <w:tcW w:w="334" w:type="pct"/>
            <w:noWrap/>
            <w:hideMark/>
          </w:tcPr>
          <w:p w14:paraId="40C6A464"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r w:rsidRPr="001D07A8">
              <w:rPr>
                <w:rFonts w:eastAsia="Times New Roman"/>
                <w:lang w:val="en-GB" w:eastAsia="en-GB"/>
              </w:rPr>
              <w:t>0</w:t>
            </w:r>
          </w:p>
        </w:tc>
        <w:tc>
          <w:tcPr>
            <w:tcW w:w="334" w:type="pct"/>
            <w:noWrap/>
            <w:hideMark/>
          </w:tcPr>
          <w:p w14:paraId="1F9D7662"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r w:rsidRPr="001D07A8">
              <w:rPr>
                <w:rFonts w:eastAsia="Times New Roman"/>
                <w:lang w:val="en-GB" w:eastAsia="en-GB"/>
              </w:rPr>
              <w:t>3</w:t>
            </w:r>
          </w:p>
        </w:tc>
        <w:tc>
          <w:tcPr>
            <w:tcW w:w="334" w:type="pct"/>
            <w:noWrap/>
            <w:hideMark/>
          </w:tcPr>
          <w:p w14:paraId="76D35036"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p>
        </w:tc>
        <w:tc>
          <w:tcPr>
            <w:tcW w:w="445" w:type="pct"/>
            <w:noWrap/>
            <w:hideMark/>
          </w:tcPr>
          <w:p w14:paraId="23B913D1"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r w:rsidRPr="001D07A8">
              <w:rPr>
                <w:rFonts w:eastAsia="Times New Roman"/>
                <w:lang w:val="en-GB" w:eastAsia="en-GB"/>
              </w:rPr>
              <w:t>3</w:t>
            </w:r>
          </w:p>
        </w:tc>
      </w:tr>
      <w:tr w:rsidR="003679CD" w:rsidRPr="001D07A8" w14:paraId="2B23F8B3" w14:textId="77777777" w:rsidTr="00830466">
        <w:trPr>
          <w:trHeight w:val="288"/>
        </w:trPr>
        <w:tc>
          <w:tcPr>
            <w:cnfStyle w:val="001000000000" w:firstRow="0" w:lastRow="0" w:firstColumn="1" w:lastColumn="0" w:oddVBand="0" w:evenVBand="0" w:oddHBand="0" w:evenHBand="0" w:firstRowFirstColumn="0" w:firstRowLastColumn="0" w:lastRowFirstColumn="0" w:lastRowLastColumn="0"/>
            <w:tcW w:w="2538" w:type="pct"/>
            <w:hideMark/>
          </w:tcPr>
          <w:p w14:paraId="60D869F3" w14:textId="77777777" w:rsidR="003679CD" w:rsidRPr="001D07A8" w:rsidRDefault="003679CD" w:rsidP="003679CD">
            <w:pPr>
              <w:widowControl/>
              <w:autoSpaceDE/>
              <w:autoSpaceDN/>
              <w:rPr>
                <w:rFonts w:ascii="Tahoma" w:eastAsia="Times New Roman" w:hAnsi="Tahoma" w:cs="Tahoma"/>
                <w:color w:val="201F35"/>
                <w:sz w:val="16"/>
                <w:szCs w:val="16"/>
                <w:lang w:val="en-GB" w:eastAsia="en-GB"/>
              </w:rPr>
            </w:pPr>
            <w:r w:rsidRPr="001D07A8">
              <w:rPr>
                <w:rFonts w:ascii="Tahoma" w:eastAsia="Times New Roman" w:hAnsi="Tahoma" w:cs="Tahoma"/>
                <w:color w:val="201F35"/>
                <w:sz w:val="16"/>
                <w:szCs w:val="16"/>
                <w:lang w:val="en-GB" w:eastAsia="en-GB"/>
              </w:rPr>
              <w:t xml:space="preserve">ΠΕ </w:t>
            </w:r>
            <w:proofErr w:type="spellStart"/>
            <w:r w:rsidRPr="001D07A8">
              <w:rPr>
                <w:rFonts w:ascii="Tahoma" w:eastAsia="Times New Roman" w:hAnsi="Tahoma" w:cs="Tahoma"/>
                <w:color w:val="201F35"/>
                <w:sz w:val="16"/>
                <w:szCs w:val="16"/>
                <w:lang w:val="en-GB" w:eastAsia="en-GB"/>
              </w:rPr>
              <w:t>Ενι</w:t>
            </w:r>
            <w:proofErr w:type="spellEnd"/>
            <w:r w:rsidRPr="001D07A8">
              <w:rPr>
                <w:rFonts w:ascii="Tahoma" w:eastAsia="Times New Roman" w:hAnsi="Tahoma" w:cs="Tahoma"/>
                <w:color w:val="201F35"/>
                <w:sz w:val="16"/>
                <w:szCs w:val="16"/>
                <w:lang w:val="en-GB" w:eastAsia="en-GB"/>
              </w:rPr>
              <w:t xml:space="preserve">αίο </w:t>
            </w:r>
            <w:proofErr w:type="spellStart"/>
            <w:r w:rsidRPr="001D07A8">
              <w:rPr>
                <w:rFonts w:ascii="Tahoma" w:eastAsia="Times New Roman" w:hAnsi="Tahoma" w:cs="Tahoma"/>
                <w:color w:val="201F35"/>
                <w:sz w:val="16"/>
                <w:szCs w:val="16"/>
                <w:lang w:val="en-GB" w:eastAsia="en-GB"/>
              </w:rPr>
              <w:t>Μισθολόγιο</w:t>
            </w:r>
            <w:proofErr w:type="spellEnd"/>
            <w:r w:rsidRPr="001D07A8">
              <w:rPr>
                <w:rFonts w:ascii="Tahoma" w:eastAsia="Times New Roman" w:hAnsi="Tahoma" w:cs="Tahoma"/>
                <w:color w:val="201F35"/>
                <w:sz w:val="16"/>
                <w:szCs w:val="16"/>
                <w:lang w:val="en-GB" w:eastAsia="en-GB"/>
              </w:rPr>
              <w:t xml:space="preserve"> (N.4354/15)</w:t>
            </w:r>
          </w:p>
        </w:tc>
        <w:tc>
          <w:tcPr>
            <w:tcW w:w="348" w:type="pct"/>
            <w:noWrap/>
            <w:hideMark/>
          </w:tcPr>
          <w:p w14:paraId="69656C90"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r w:rsidRPr="001D07A8">
              <w:rPr>
                <w:rFonts w:eastAsia="Times New Roman"/>
                <w:lang w:val="en-GB" w:eastAsia="en-GB"/>
              </w:rPr>
              <w:t>1</w:t>
            </w:r>
          </w:p>
        </w:tc>
        <w:tc>
          <w:tcPr>
            <w:tcW w:w="334" w:type="pct"/>
            <w:noWrap/>
            <w:hideMark/>
          </w:tcPr>
          <w:p w14:paraId="7302AF9E"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Pr>
                <w:rFonts w:eastAsia="Times New Roman"/>
                <w:lang w:eastAsia="en-GB"/>
              </w:rPr>
              <w:t>-</w:t>
            </w:r>
          </w:p>
        </w:tc>
        <w:tc>
          <w:tcPr>
            <w:tcW w:w="334" w:type="pct"/>
            <w:noWrap/>
            <w:hideMark/>
          </w:tcPr>
          <w:p w14:paraId="49184266"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p>
        </w:tc>
        <w:tc>
          <w:tcPr>
            <w:tcW w:w="334" w:type="pct"/>
            <w:noWrap/>
            <w:hideMark/>
          </w:tcPr>
          <w:p w14:paraId="42B82297"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r w:rsidRPr="001D07A8">
              <w:rPr>
                <w:rFonts w:eastAsia="Times New Roman"/>
                <w:lang w:val="en-GB" w:eastAsia="en-GB"/>
              </w:rPr>
              <w:t>0</w:t>
            </w:r>
          </w:p>
        </w:tc>
        <w:tc>
          <w:tcPr>
            <w:tcW w:w="334" w:type="pct"/>
            <w:noWrap/>
            <w:hideMark/>
          </w:tcPr>
          <w:p w14:paraId="2D13C509"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r w:rsidRPr="001D07A8">
              <w:rPr>
                <w:rFonts w:eastAsia="Times New Roman"/>
                <w:lang w:val="en-GB" w:eastAsia="en-GB"/>
              </w:rPr>
              <w:t>1</w:t>
            </w:r>
          </w:p>
        </w:tc>
        <w:tc>
          <w:tcPr>
            <w:tcW w:w="334" w:type="pct"/>
            <w:noWrap/>
            <w:hideMark/>
          </w:tcPr>
          <w:p w14:paraId="6A7ABD5D"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p>
        </w:tc>
        <w:tc>
          <w:tcPr>
            <w:tcW w:w="445" w:type="pct"/>
            <w:noWrap/>
            <w:hideMark/>
          </w:tcPr>
          <w:p w14:paraId="01BF837D"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r w:rsidRPr="001D07A8">
              <w:rPr>
                <w:rFonts w:eastAsia="Times New Roman"/>
                <w:lang w:val="en-GB" w:eastAsia="en-GB"/>
              </w:rPr>
              <w:t>1</w:t>
            </w:r>
          </w:p>
        </w:tc>
      </w:tr>
      <w:tr w:rsidR="00595473" w:rsidRPr="001D07A8" w14:paraId="38311871" w14:textId="77777777" w:rsidTr="00830466">
        <w:trPr>
          <w:trHeight w:val="288"/>
        </w:trPr>
        <w:tc>
          <w:tcPr>
            <w:cnfStyle w:val="001000000000" w:firstRow="0" w:lastRow="0" w:firstColumn="1" w:lastColumn="0" w:oddVBand="0" w:evenVBand="0" w:oddHBand="0" w:evenHBand="0" w:firstRowFirstColumn="0" w:firstRowLastColumn="0" w:lastRowFirstColumn="0" w:lastRowLastColumn="0"/>
            <w:tcW w:w="2538" w:type="pct"/>
            <w:hideMark/>
          </w:tcPr>
          <w:p w14:paraId="1E08BDE7" w14:textId="77777777" w:rsidR="003679CD" w:rsidRPr="001D07A8" w:rsidRDefault="003679CD" w:rsidP="003679CD">
            <w:pPr>
              <w:widowControl/>
              <w:autoSpaceDE/>
              <w:autoSpaceDN/>
              <w:rPr>
                <w:rFonts w:ascii="Tahoma" w:eastAsia="Times New Roman" w:hAnsi="Tahoma" w:cs="Tahoma"/>
                <w:color w:val="201F35"/>
                <w:sz w:val="16"/>
                <w:szCs w:val="16"/>
                <w:lang w:val="en-GB" w:eastAsia="en-GB"/>
              </w:rPr>
            </w:pPr>
            <w:r w:rsidRPr="001D07A8">
              <w:rPr>
                <w:rFonts w:ascii="Tahoma" w:eastAsia="Times New Roman" w:hAnsi="Tahoma" w:cs="Tahoma"/>
                <w:color w:val="201F35"/>
                <w:sz w:val="16"/>
                <w:szCs w:val="16"/>
                <w:lang w:val="en-GB" w:eastAsia="en-GB"/>
              </w:rPr>
              <w:t>ΠΕ Ια</w:t>
            </w:r>
            <w:proofErr w:type="spellStart"/>
            <w:r w:rsidRPr="001D07A8">
              <w:rPr>
                <w:rFonts w:ascii="Tahoma" w:eastAsia="Times New Roman" w:hAnsi="Tahoma" w:cs="Tahoma"/>
                <w:color w:val="201F35"/>
                <w:sz w:val="16"/>
                <w:szCs w:val="16"/>
                <w:lang w:val="en-GB" w:eastAsia="en-GB"/>
              </w:rPr>
              <w:t>τρών</w:t>
            </w:r>
            <w:proofErr w:type="spellEnd"/>
            <w:r w:rsidRPr="001D07A8">
              <w:rPr>
                <w:rFonts w:ascii="Tahoma" w:eastAsia="Times New Roman" w:hAnsi="Tahoma" w:cs="Tahoma"/>
                <w:color w:val="201F35"/>
                <w:sz w:val="16"/>
                <w:szCs w:val="16"/>
                <w:lang w:val="en-GB" w:eastAsia="en-GB"/>
              </w:rPr>
              <w:t xml:space="preserve"> - Πα</w:t>
            </w:r>
            <w:proofErr w:type="spellStart"/>
            <w:r w:rsidRPr="001D07A8">
              <w:rPr>
                <w:rFonts w:ascii="Tahoma" w:eastAsia="Times New Roman" w:hAnsi="Tahoma" w:cs="Tahoma"/>
                <w:color w:val="201F35"/>
                <w:sz w:val="16"/>
                <w:szCs w:val="16"/>
                <w:lang w:val="en-GB" w:eastAsia="en-GB"/>
              </w:rPr>
              <w:t>ιδί</w:t>
            </w:r>
            <w:proofErr w:type="spellEnd"/>
            <w:r w:rsidRPr="001D07A8">
              <w:rPr>
                <w:rFonts w:ascii="Tahoma" w:eastAsia="Times New Roman" w:hAnsi="Tahoma" w:cs="Tahoma"/>
                <w:color w:val="201F35"/>
                <w:sz w:val="16"/>
                <w:szCs w:val="16"/>
                <w:lang w:val="en-GB" w:eastAsia="en-GB"/>
              </w:rPr>
              <w:t>ατρος</w:t>
            </w:r>
          </w:p>
        </w:tc>
        <w:tc>
          <w:tcPr>
            <w:tcW w:w="348" w:type="pct"/>
            <w:noWrap/>
            <w:hideMark/>
          </w:tcPr>
          <w:p w14:paraId="506A0D5A"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r w:rsidRPr="001D07A8">
              <w:rPr>
                <w:rFonts w:eastAsia="Times New Roman"/>
                <w:lang w:val="en-GB" w:eastAsia="en-GB"/>
              </w:rPr>
              <w:t>5</w:t>
            </w:r>
          </w:p>
        </w:tc>
        <w:tc>
          <w:tcPr>
            <w:tcW w:w="334" w:type="pct"/>
            <w:noWrap/>
            <w:hideMark/>
          </w:tcPr>
          <w:p w14:paraId="0F8F05A6"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Pr>
                <w:rFonts w:eastAsia="Times New Roman"/>
                <w:lang w:eastAsia="en-GB"/>
              </w:rPr>
              <w:t>-</w:t>
            </w:r>
          </w:p>
        </w:tc>
        <w:tc>
          <w:tcPr>
            <w:tcW w:w="334" w:type="pct"/>
            <w:noWrap/>
            <w:hideMark/>
          </w:tcPr>
          <w:p w14:paraId="7CD85D82"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p>
        </w:tc>
        <w:tc>
          <w:tcPr>
            <w:tcW w:w="334" w:type="pct"/>
            <w:noWrap/>
            <w:hideMark/>
          </w:tcPr>
          <w:p w14:paraId="13884AE0"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r w:rsidRPr="001D07A8">
              <w:rPr>
                <w:rFonts w:eastAsia="Times New Roman"/>
                <w:lang w:val="en-GB" w:eastAsia="en-GB"/>
              </w:rPr>
              <w:t>2</w:t>
            </w:r>
          </w:p>
        </w:tc>
        <w:tc>
          <w:tcPr>
            <w:tcW w:w="334" w:type="pct"/>
            <w:noWrap/>
            <w:hideMark/>
          </w:tcPr>
          <w:p w14:paraId="6EAD3695"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r w:rsidRPr="001D07A8">
              <w:rPr>
                <w:rFonts w:eastAsia="Times New Roman"/>
                <w:lang w:val="en-GB" w:eastAsia="en-GB"/>
              </w:rPr>
              <w:t>3</w:t>
            </w:r>
          </w:p>
        </w:tc>
        <w:tc>
          <w:tcPr>
            <w:tcW w:w="334" w:type="pct"/>
            <w:noWrap/>
            <w:hideMark/>
          </w:tcPr>
          <w:p w14:paraId="0613EFB6"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p>
        </w:tc>
        <w:tc>
          <w:tcPr>
            <w:tcW w:w="445" w:type="pct"/>
            <w:noWrap/>
            <w:hideMark/>
          </w:tcPr>
          <w:p w14:paraId="45DFDD14"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r w:rsidRPr="001D07A8">
              <w:rPr>
                <w:rFonts w:eastAsia="Times New Roman"/>
                <w:lang w:val="en-GB" w:eastAsia="en-GB"/>
              </w:rPr>
              <w:t>5</w:t>
            </w:r>
          </w:p>
        </w:tc>
      </w:tr>
      <w:tr w:rsidR="003679CD" w:rsidRPr="001D07A8" w14:paraId="4702FA88" w14:textId="77777777" w:rsidTr="00830466">
        <w:trPr>
          <w:trHeight w:val="288"/>
        </w:trPr>
        <w:tc>
          <w:tcPr>
            <w:cnfStyle w:val="001000000000" w:firstRow="0" w:lastRow="0" w:firstColumn="1" w:lastColumn="0" w:oddVBand="0" w:evenVBand="0" w:oddHBand="0" w:evenHBand="0" w:firstRowFirstColumn="0" w:firstRowLastColumn="0" w:lastRowFirstColumn="0" w:lastRowLastColumn="0"/>
            <w:tcW w:w="2538" w:type="pct"/>
            <w:hideMark/>
          </w:tcPr>
          <w:p w14:paraId="4E83682A" w14:textId="77777777" w:rsidR="003679CD" w:rsidRPr="001D07A8" w:rsidRDefault="003679CD" w:rsidP="003679CD">
            <w:pPr>
              <w:widowControl/>
              <w:autoSpaceDE/>
              <w:autoSpaceDN/>
              <w:rPr>
                <w:rFonts w:ascii="Tahoma" w:eastAsia="Times New Roman" w:hAnsi="Tahoma" w:cs="Tahoma"/>
                <w:color w:val="201F35"/>
                <w:sz w:val="16"/>
                <w:szCs w:val="16"/>
                <w:lang w:val="en-GB" w:eastAsia="en-GB"/>
              </w:rPr>
            </w:pPr>
            <w:r w:rsidRPr="001D07A8">
              <w:rPr>
                <w:rFonts w:ascii="Tahoma" w:eastAsia="Times New Roman" w:hAnsi="Tahoma" w:cs="Tahoma"/>
                <w:color w:val="201F35"/>
                <w:sz w:val="16"/>
                <w:szCs w:val="16"/>
                <w:lang w:val="en-GB" w:eastAsia="en-GB"/>
              </w:rPr>
              <w:t>ΠΕ Ια</w:t>
            </w:r>
            <w:proofErr w:type="spellStart"/>
            <w:r w:rsidRPr="001D07A8">
              <w:rPr>
                <w:rFonts w:ascii="Tahoma" w:eastAsia="Times New Roman" w:hAnsi="Tahoma" w:cs="Tahoma"/>
                <w:color w:val="201F35"/>
                <w:sz w:val="16"/>
                <w:szCs w:val="16"/>
                <w:lang w:val="en-GB" w:eastAsia="en-GB"/>
              </w:rPr>
              <w:t>τρών</w:t>
            </w:r>
            <w:proofErr w:type="spellEnd"/>
            <w:r w:rsidRPr="001D07A8">
              <w:rPr>
                <w:rFonts w:ascii="Tahoma" w:eastAsia="Times New Roman" w:hAnsi="Tahoma" w:cs="Tahoma"/>
                <w:color w:val="201F35"/>
                <w:sz w:val="16"/>
                <w:szCs w:val="16"/>
                <w:lang w:val="en-GB" w:eastAsia="en-GB"/>
              </w:rPr>
              <w:t xml:space="preserve"> - </w:t>
            </w:r>
            <w:proofErr w:type="spellStart"/>
            <w:r w:rsidRPr="001D07A8">
              <w:rPr>
                <w:rFonts w:ascii="Tahoma" w:eastAsia="Times New Roman" w:hAnsi="Tahoma" w:cs="Tahoma"/>
                <w:color w:val="201F35"/>
                <w:sz w:val="16"/>
                <w:szCs w:val="16"/>
                <w:lang w:val="en-GB" w:eastAsia="en-GB"/>
              </w:rPr>
              <w:t>Ψυχί</w:t>
            </w:r>
            <w:proofErr w:type="spellEnd"/>
            <w:r w:rsidRPr="001D07A8">
              <w:rPr>
                <w:rFonts w:ascii="Tahoma" w:eastAsia="Times New Roman" w:hAnsi="Tahoma" w:cs="Tahoma"/>
                <w:color w:val="201F35"/>
                <w:sz w:val="16"/>
                <w:szCs w:val="16"/>
                <w:lang w:val="en-GB" w:eastAsia="en-GB"/>
              </w:rPr>
              <w:t>ατρος</w:t>
            </w:r>
          </w:p>
        </w:tc>
        <w:tc>
          <w:tcPr>
            <w:tcW w:w="348" w:type="pct"/>
            <w:noWrap/>
            <w:hideMark/>
          </w:tcPr>
          <w:p w14:paraId="223FE72E"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Pr>
                <w:rFonts w:eastAsia="Times New Roman"/>
                <w:lang w:eastAsia="en-GB"/>
              </w:rPr>
              <w:t>-</w:t>
            </w:r>
          </w:p>
        </w:tc>
        <w:tc>
          <w:tcPr>
            <w:tcW w:w="334" w:type="pct"/>
            <w:noWrap/>
            <w:hideMark/>
          </w:tcPr>
          <w:p w14:paraId="089493F9"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r w:rsidRPr="001D07A8">
              <w:rPr>
                <w:rFonts w:eastAsia="Times New Roman"/>
                <w:lang w:val="en-GB" w:eastAsia="en-GB"/>
              </w:rPr>
              <w:t>1</w:t>
            </w:r>
          </w:p>
        </w:tc>
        <w:tc>
          <w:tcPr>
            <w:tcW w:w="334" w:type="pct"/>
            <w:noWrap/>
            <w:hideMark/>
          </w:tcPr>
          <w:p w14:paraId="46FD7D24"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p>
        </w:tc>
        <w:tc>
          <w:tcPr>
            <w:tcW w:w="334" w:type="pct"/>
            <w:noWrap/>
            <w:hideMark/>
          </w:tcPr>
          <w:p w14:paraId="05B6A513"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r w:rsidRPr="001D07A8">
              <w:rPr>
                <w:rFonts w:eastAsia="Times New Roman"/>
                <w:lang w:val="en-GB" w:eastAsia="en-GB"/>
              </w:rPr>
              <w:t>1</w:t>
            </w:r>
          </w:p>
        </w:tc>
        <w:tc>
          <w:tcPr>
            <w:tcW w:w="334" w:type="pct"/>
            <w:noWrap/>
            <w:hideMark/>
          </w:tcPr>
          <w:p w14:paraId="4AE778F5"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r w:rsidRPr="001D07A8">
              <w:rPr>
                <w:rFonts w:eastAsia="Times New Roman"/>
                <w:lang w:val="en-GB" w:eastAsia="en-GB"/>
              </w:rPr>
              <w:t>0</w:t>
            </w:r>
          </w:p>
        </w:tc>
        <w:tc>
          <w:tcPr>
            <w:tcW w:w="334" w:type="pct"/>
            <w:noWrap/>
            <w:hideMark/>
          </w:tcPr>
          <w:p w14:paraId="2D182B8B"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p>
        </w:tc>
        <w:tc>
          <w:tcPr>
            <w:tcW w:w="445" w:type="pct"/>
            <w:noWrap/>
            <w:hideMark/>
          </w:tcPr>
          <w:p w14:paraId="134B337D"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r w:rsidRPr="001D07A8">
              <w:rPr>
                <w:rFonts w:eastAsia="Times New Roman"/>
                <w:lang w:val="en-GB" w:eastAsia="en-GB"/>
              </w:rPr>
              <w:t>1</w:t>
            </w:r>
          </w:p>
        </w:tc>
      </w:tr>
      <w:tr w:rsidR="00595473" w:rsidRPr="001D07A8" w14:paraId="51CBB1FE" w14:textId="77777777" w:rsidTr="00830466">
        <w:trPr>
          <w:trHeight w:val="288"/>
        </w:trPr>
        <w:tc>
          <w:tcPr>
            <w:cnfStyle w:val="001000000000" w:firstRow="0" w:lastRow="0" w:firstColumn="1" w:lastColumn="0" w:oddVBand="0" w:evenVBand="0" w:oddHBand="0" w:evenHBand="0" w:firstRowFirstColumn="0" w:firstRowLastColumn="0" w:lastRowFirstColumn="0" w:lastRowLastColumn="0"/>
            <w:tcW w:w="2538" w:type="pct"/>
            <w:hideMark/>
          </w:tcPr>
          <w:p w14:paraId="58520F1E" w14:textId="77777777" w:rsidR="003679CD" w:rsidRPr="001D07A8" w:rsidRDefault="003679CD" w:rsidP="003679CD">
            <w:pPr>
              <w:widowControl/>
              <w:autoSpaceDE/>
              <w:autoSpaceDN/>
              <w:rPr>
                <w:rFonts w:ascii="Tahoma" w:eastAsia="Times New Roman" w:hAnsi="Tahoma" w:cs="Tahoma"/>
                <w:color w:val="201F35"/>
                <w:sz w:val="16"/>
                <w:szCs w:val="16"/>
                <w:lang w:val="en-GB" w:eastAsia="en-GB"/>
              </w:rPr>
            </w:pPr>
            <w:r w:rsidRPr="001D07A8">
              <w:rPr>
                <w:rFonts w:ascii="Tahoma" w:eastAsia="Times New Roman" w:hAnsi="Tahoma" w:cs="Tahoma"/>
                <w:color w:val="201F35"/>
                <w:sz w:val="16"/>
                <w:szCs w:val="16"/>
                <w:lang w:val="en-GB" w:eastAsia="en-GB"/>
              </w:rPr>
              <w:t>ΠΕ Ια</w:t>
            </w:r>
            <w:proofErr w:type="spellStart"/>
            <w:r w:rsidRPr="001D07A8">
              <w:rPr>
                <w:rFonts w:ascii="Tahoma" w:eastAsia="Times New Roman" w:hAnsi="Tahoma" w:cs="Tahoma"/>
                <w:color w:val="201F35"/>
                <w:sz w:val="16"/>
                <w:szCs w:val="16"/>
                <w:lang w:val="en-GB" w:eastAsia="en-GB"/>
              </w:rPr>
              <w:t>τρών</w:t>
            </w:r>
            <w:proofErr w:type="spellEnd"/>
          </w:p>
        </w:tc>
        <w:tc>
          <w:tcPr>
            <w:tcW w:w="348" w:type="pct"/>
            <w:noWrap/>
            <w:hideMark/>
          </w:tcPr>
          <w:p w14:paraId="5F1AD853"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r w:rsidRPr="001D07A8">
              <w:rPr>
                <w:rFonts w:eastAsia="Times New Roman"/>
                <w:lang w:val="en-GB" w:eastAsia="en-GB"/>
              </w:rPr>
              <w:t>4</w:t>
            </w:r>
          </w:p>
        </w:tc>
        <w:tc>
          <w:tcPr>
            <w:tcW w:w="334" w:type="pct"/>
            <w:noWrap/>
            <w:hideMark/>
          </w:tcPr>
          <w:p w14:paraId="23E9CD9B"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Pr>
                <w:rFonts w:eastAsia="Times New Roman"/>
                <w:lang w:eastAsia="en-GB"/>
              </w:rPr>
              <w:t>-</w:t>
            </w:r>
          </w:p>
        </w:tc>
        <w:tc>
          <w:tcPr>
            <w:tcW w:w="334" w:type="pct"/>
            <w:noWrap/>
            <w:hideMark/>
          </w:tcPr>
          <w:p w14:paraId="5B818AE6"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p>
        </w:tc>
        <w:tc>
          <w:tcPr>
            <w:tcW w:w="334" w:type="pct"/>
            <w:noWrap/>
            <w:hideMark/>
          </w:tcPr>
          <w:p w14:paraId="13BA805C"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r w:rsidRPr="001D07A8">
              <w:rPr>
                <w:rFonts w:eastAsia="Times New Roman"/>
                <w:lang w:val="en-GB" w:eastAsia="en-GB"/>
              </w:rPr>
              <w:t>1</w:t>
            </w:r>
          </w:p>
        </w:tc>
        <w:tc>
          <w:tcPr>
            <w:tcW w:w="334" w:type="pct"/>
            <w:noWrap/>
            <w:hideMark/>
          </w:tcPr>
          <w:p w14:paraId="74DB04FD"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r w:rsidRPr="001D07A8">
              <w:rPr>
                <w:rFonts w:eastAsia="Times New Roman"/>
                <w:lang w:val="en-GB" w:eastAsia="en-GB"/>
              </w:rPr>
              <w:t>4</w:t>
            </w:r>
          </w:p>
        </w:tc>
        <w:tc>
          <w:tcPr>
            <w:tcW w:w="334" w:type="pct"/>
            <w:noWrap/>
            <w:hideMark/>
          </w:tcPr>
          <w:p w14:paraId="115B4743"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p>
        </w:tc>
        <w:tc>
          <w:tcPr>
            <w:tcW w:w="445" w:type="pct"/>
            <w:noWrap/>
            <w:hideMark/>
          </w:tcPr>
          <w:p w14:paraId="75C997A6"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r w:rsidRPr="001D07A8">
              <w:rPr>
                <w:rFonts w:eastAsia="Times New Roman"/>
                <w:lang w:val="en-GB" w:eastAsia="en-GB"/>
              </w:rPr>
              <w:t>5</w:t>
            </w:r>
          </w:p>
        </w:tc>
      </w:tr>
      <w:tr w:rsidR="003679CD" w:rsidRPr="001D07A8" w14:paraId="7145F2FA" w14:textId="77777777" w:rsidTr="00830466">
        <w:trPr>
          <w:trHeight w:val="288"/>
        </w:trPr>
        <w:tc>
          <w:tcPr>
            <w:cnfStyle w:val="001000000000" w:firstRow="0" w:lastRow="0" w:firstColumn="1" w:lastColumn="0" w:oddVBand="0" w:evenVBand="0" w:oddHBand="0" w:evenHBand="0" w:firstRowFirstColumn="0" w:firstRowLastColumn="0" w:lastRowFirstColumn="0" w:lastRowLastColumn="0"/>
            <w:tcW w:w="2538" w:type="pct"/>
            <w:hideMark/>
          </w:tcPr>
          <w:p w14:paraId="0E782C53" w14:textId="77777777" w:rsidR="003679CD" w:rsidRPr="001D07A8" w:rsidRDefault="003679CD" w:rsidP="003679CD">
            <w:pPr>
              <w:widowControl/>
              <w:autoSpaceDE/>
              <w:autoSpaceDN/>
              <w:rPr>
                <w:rFonts w:ascii="Tahoma" w:eastAsia="Times New Roman" w:hAnsi="Tahoma" w:cs="Tahoma"/>
                <w:color w:val="201F35"/>
                <w:sz w:val="16"/>
                <w:szCs w:val="16"/>
                <w:lang w:eastAsia="en-GB"/>
              </w:rPr>
            </w:pPr>
            <w:r w:rsidRPr="001D07A8">
              <w:rPr>
                <w:rFonts w:ascii="Tahoma" w:eastAsia="Times New Roman" w:hAnsi="Tahoma" w:cs="Tahoma"/>
                <w:color w:val="201F35"/>
                <w:sz w:val="16"/>
                <w:szCs w:val="16"/>
                <w:lang w:eastAsia="en-GB"/>
              </w:rPr>
              <w:t>ΠΕ Κοινωνιολόγοι, ανθρωπολόγοι και  συναφή επαγγέλματα</w:t>
            </w:r>
          </w:p>
        </w:tc>
        <w:tc>
          <w:tcPr>
            <w:tcW w:w="348" w:type="pct"/>
            <w:noWrap/>
            <w:hideMark/>
          </w:tcPr>
          <w:p w14:paraId="334937D5"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r w:rsidRPr="001D07A8">
              <w:rPr>
                <w:rFonts w:eastAsia="Times New Roman"/>
                <w:lang w:val="en-GB" w:eastAsia="en-GB"/>
              </w:rPr>
              <w:t>4</w:t>
            </w:r>
          </w:p>
        </w:tc>
        <w:tc>
          <w:tcPr>
            <w:tcW w:w="334" w:type="pct"/>
            <w:noWrap/>
            <w:hideMark/>
          </w:tcPr>
          <w:p w14:paraId="1AEFAB64"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Pr>
                <w:rFonts w:eastAsia="Times New Roman"/>
                <w:lang w:eastAsia="en-GB"/>
              </w:rPr>
              <w:t>-</w:t>
            </w:r>
          </w:p>
        </w:tc>
        <w:tc>
          <w:tcPr>
            <w:tcW w:w="334" w:type="pct"/>
            <w:noWrap/>
            <w:hideMark/>
          </w:tcPr>
          <w:p w14:paraId="778ED9F7"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p>
        </w:tc>
        <w:tc>
          <w:tcPr>
            <w:tcW w:w="334" w:type="pct"/>
            <w:noWrap/>
            <w:hideMark/>
          </w:tcPr>
          <w:p w14:paraId="3E4CD33D"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r w:rsidRPr="001D07A8">
              <w:rPr>
                <w:rFonts w:eastAsia="Times New Roman"/>
                <w:lang w:val="en-GB" w:eastAsia="en-GB"/>
              </w:rPr>
              <w:t>1</w:t>
            </w:r>
          </w:p>
        </w:tc>
        <w:tc>
          <w:tcPr>
            <w:tcW w:w="334" w:type="pct"/>
            <w:noWrap/>
            <w:hideMark/>
          </w:tcPr>
          <w:p w14:paraId="2450A467"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r w:rsidRPr="001D07A8">
              <w:rPr>
                <w:rFonts w:eastAsia="Times New Roman"/>
                <w:lang w:val="en-GB" w:eastAsia="en-GB"/>
              </w:rPr>
              <w:t>3</w:t>
            </w:r>
          </w:p>
        </w:tc>
        <w:tc>
          <w:tcPr>
            <w:tcW w:w="334" w:type="pct"/>
            <w:noWrap/>
            <w:hideMark/>
          </w:tcPr>
          <w:p w14:paraId="44BFC3B5"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p>
        </w:tc>
        <w:tc>
          <w:tcPr>
            <w:tcW w:w="445" w:type="pct"/>
            <w:noWrap/>
            <w:hideMark/>
          </w:tcPr>
          <w:p w14:paraId="0BC3CAC1"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r w:rsidRPr="001D07A8">
              <w:rPr>
                <w:rFonts w:eastAsia="Times New Roman"/>
                <w:lang w:val="en-GB" w:eastAsia="en-GB"/>
              </w:rPr>
              <w:t>4</w:t>
            </w:r>
          </w:p>
        </w:tc>
      </w:tr>
      <w:tr w:rsidR="00595473" w:rsidRPr="001D07A8" w14:paraId="58E51984" w14:textId="77777777" w:rsidTr="00830466">
        <w:trPr>
          <w:trHeight w:val="288"/>
        </w:trPr>
        <w:tc>
          <w:tcPr>
            <w:cnfStyle w:val="001000000000" w:firstRow="0" w:lastRow="0" w:firstColumn="1" w:lastColumn="0" w:oddVBand="0" w:evenVBand="0" w:oddHBand="0" w:evenHBand="0" w:firstRowFirstColumn="0" w:firstRowLastColumn="0" w:lastRowFirstColumn="0" w:lastRowLastColumn="0"/>
            <w:tcW w:w="2538" w:type="pct"/>
            <w:hideMark/>
          </w:tcPr>
          <w:p w14:paraId="238748BF" w14:textId="77777777" w:rsidR="003679CD" w:rsidRPr="001D07A8" w:rsidRDefault="003679CD" w:rsidP="003679CD">
            <w:pPr>
              <w:widowControl/>
              <w:autoSpaceDE/>
              <w:autoSpaceDN/>
              <w:rPr>
                <w:rFonts w:ascii="Tahoma" w:eastAsia="Times New Roman" w:hAnsi="Tahoma" w:cs="Tahoma"/>
                <w:color w:val="201F35"/>
                <w:sz w:val="16"/>
                <w:szCs w:val="16"/>
                <w:lang w:eastAsia="en-GB"/>
              </w:rPr>
            </w:pPr>
            <w:r w:rsidRPr="001D07A8">
              <w:rPr>
                <w:rFonts w:ascii="Tahoma" w:eastAsia="Times New Roman" w:hAnsi="Tahoma" w:cs="Tahoma"/>
                <w:color w:val="201F35"/>
                <w:sz w:val="16"/>
                <w:szCs w:val="16"/>
                <w:lang w:eastAsia="en-GB"/>
              </w:rPr>
              <w:t>ΠΕ Λογιστών-Οικονομολόγων-Διευθυντών Διοίκησης</w:t>
            </w:r>
          </w:p>
        </w:tc>
        <w:tc>
          <w:tcPr>
            <w:tcW w:w="348" w:type="pct"/>
            <w:noWrap/>
            <w:hideMark/>
          </w:tcPr>
          <w:p w14:paraId="17FE9ED5"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Pr>
                <w:rFonts w:eastAsia="Times New Roman"/>
                <w:lang w:eastAsia="en-GB"/>
              </w:rPr>
              <w:t>-</w:t>
            </w:r>
          </w:p>
        </w:tc>
        <w:tc>
          <w:tcPr>
            <w:tcW w:w="334" w:type="pct"/>
            <w:noWrap/>
            <w:hideMark/>
          </w:tcPr>
          <w:p w14:paraId="1E2003E2"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r w:rsidRPr="001D07A8">
              <w:rPr>
                <w:rFonts w:eastAsia="Times New Roman"/>
                <w:lang w:val="en-GB" w:eastAsia="en-GB"/>
              </w:rPr>
              <w:t>1</w:t>
            </w:r>
          </w:p>
        </w:tc>
        <w:tc>
          <w:tcPr>
            <w:tcW w:w="334" w:type="pct"/>
            <w:noWrap/>
            <w:hideMark/>
          </w:tcPr>
          <w:p w14:paraId="4D41B8E9"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p>
        </w:tc>
        <w:tc>
          <w:tcPr>
            <w:tcW w:w="334" w:type="pct"/>
            <w:noWrap/>
            <w:hideMark/>
          </w:tcPr>
          <w:p w14:paraId="6D5FAB3E"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r w:rsidRPr="001D07A8">
              <w:rPr>
                <w:rFonts w:eastAsia="Times New Roman"/>
                <w:lang w:val="en-GB" w:eastAsia="en-GB"/>
              </w:rPr>
              <w:t>0</w:t>
            </w:r>
          </w:p>
        </w:tc>
        <w:tc>
          <w:tcPr>
            <w:tcW w:w="334" w:type="pct"/>
            <w:noWrap/>
            <w:hideMark/>
          </w:tcPr>
          <w:p w14:paraId="0A39593F"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r w:rsidRPr="001D07A8">
              <w:rPr>
                <w:rFonts w:eastAsia="Times New Roman"/>
                <w:lang w:val="en-GB" w:eastAsia="en-GB"/>
              </w:rPr>
              <w:t>1</w:t>
            </w:r>
          </w:p>
        </w:tc>
        <w:tc>
          <w:tcPr>
            <w:tcW w:w="334" w:type="pct"/>
            <w:noWrap/>
            <w:hideMark/>
          </w:tcPr>
          <w:p w14:paraId="552172C5"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p>
        </w:tc>
        <w:tc>
          <w:tcPr>
            <w:tcW w:w="445" w:type="pct"/>
            <w:noWrap/>
            <w:hideMark/>
          </w:tcPr>
          <w:p w14:paraId="7F3CC1D6"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r w:rsidRPr="001D07A8">
              <w:rPr>
                <w:rFonts w:eastAsia="Times New Roman"/>
                <w:lang w:val="en-GB" w:eastAsia="en-GB"/>
              </w:rPr>
              <w:t>1</w:t>
            </w:r>
          </w:p>
        </w:tc>
      </w:tr>
      <w:tr w:rsidR="003679CD" w:rsidRPr="001D07A8" w14:paraId="4E9A66AB" w14:textId="77777777" w:rsidTr="00830466">
        <w:trPr>
          <w:trHeight w:val="288"/>
        </w:trPr>
        <w:tc>
          <w:tcPr>
            <w:cnfStyle w:val="001000000000" w:firstRow="0" w:lastRow="0" w:firstColumn="1" w:lastColumn="0" w:oddVBand="0" w:evenVBand="0" w:oddHBand="0" w:evenHBand="0" w:firstRowFirstColumn="0" w:firstRowLastColumn="0" w:lastRowFirstColumn="0" w:lastRowLastColumn="0"/>
            <w:tcW w:w="2538" w:type="pct"/>
            <w:hideMark/>
          </w:tcPr>
          <w:p w14:paraId="6810B0A5" w14:textId="77777777" w:rsidR="003679CD" w:rsidRPr="001D07A8" w:rsidRDefault="003679CD" w:rsidP="003679CD">
            <w:pPr>
              <w:widowControl/>
              <w:autoSpaceDE/>
              <w:autoSpaceDN/>
              <w:rPr>
                <w:rFonts w:ascii="Tahoma" w:eastAsia="Times New Roman" w:hAnsi="Tahoma" w:cs="Tahoma"/>
                <w:color w:val="201F35"/>
                <w:sz w:val="16"/>
                <w:szCs w:val="16"/>
                <w:lang w:val="en-GB" w:eastAsia="en-GB"/>
              </w:rPr>
            </w:pPr>
            <w:r w:rsidRPr="001D07A8">
              <w:rPr>
                <w:rFonts w:ascii="Tahoma" w:eastAsia="Times New Roman" w:hAnsi="Tahoma" w:cs="Tahoma"/>
                <w:color w:val="201F35"/>
                <w:sz w:val="16"/>
                <w:szCs w:val="16"/>
                <w:lang w:val="en-GB" w:eastAsia="en-GB"/>
              </w:rPr>
              <w:t xml:space="preserve">ΠΕ </w:t>
            </w:r>
            <w:proofErr w:type="spellStart"/>
            <w:r w:rsidRPr="001D07A8">
              <w:rPr>
                <w:rFonts w:ascii="Tahoma" w:eastAsia="Times New Roman" w:hAnsi="Tahoma" w:cs="Tahoma"/>
                <w:color w:val="201F35"/>
                <w:sz w:val="16"/>
                <w:szCs w:val="16"/>
                <w:lang w:val="en-GB" w:eastAsia="en-GB"/>
              </w:rPr>
              <w:t>Χημικών</w:t>
            </w:r>
            <w:proofErr w:type="spellEnd"/>
          </w:p>
        </w:tc>
        <w:tc>
          <w:tcPr>
            <w:tcW w:w="348" w:type="pct"/>
            <w:noWrap/>
            <w:hideMark/>
          </w:tcPr>
          <w:p w14:paraId="6355A605"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r w:rsidRPr="001D07A8">
              <w:rPr>
                <w:rFonts w:eastAsia="Times New Roman"/>
                <w:lang w:val="en-GB" w:eastAsia="en-GB"/>
              </w:rPr>
              <w:t>1</w:t>
            </w:r>
          </w:p>
        </w:tc>
        <w:tc>
          <w:tcPr>
            <w:tcW w:w="334" w:type="pct"/>
            <w:noWrap/>
            <w:hideMark/>
          </w:tcPr>
          <w:p w14:paraId="67CF0639"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Pr>
                <w:rFonts w:eastAsia="Times New Roman"/>
                <w:lang w:eastAsia="en-GB"/>
              </w:rPr>
              <w:t>-</w:t>
            </w:r>
          </w:p>
        </w:tc>
        <w:tc>
          <w:tcPr>
            <w:tcW w:w="334" w:type="pct"/>
            <w:noWrap/>
            <w:hideMark/>
          </w:tcPr>
          <w:p w14:paraId="0C2EB4F1"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p>
        </w:tc>
        <w:tc>
          <w:tcPr>
            <w:tcW w:w="334" w:type="pct"/>
            <w:noWrap/>
            <w:hideMark/>
          </w:tcPr>
          <w:p w14:paraId="76E03B2B"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r w:rsidRPr="001D07A8">
              <w:rPr>
                <w:rFonts w:eastAsia="Times New Roman"/>
                <w:lang w:val="en-GB" w:eastAsia="en-GB"/>
              </w:rPr>
              <w:t>1</w:t>
            </w:r>
          </w:p>
        </w:tc>
        <w:tc>
          <w:tcPr>
            <w:tcW w:w="334" w:type="pct"/>
            <w:noWrap/>
            <w:hideMark/>
          </w:tcPr>
          <w:p w14:paraId="134AD49D"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r w:rsidRPr="001D07A8">
              <w:rPr>
                <w:rFonts w:eastAsia="Times New Roman"/>
                <w:lang w:val="en-GB" w:eastAsia="en-GB"/>
              </w:rPr>
              <w:t>0</w:t>
            </w:r>
          </w:p>
        </w:tc>
        <w:tc>
          <w:tcPr>
            <w:tcW w:w="334" w:type="pct"/>
            <w:noWrap/>
            <w:hideMark/>
          </w:tcPr>
          <w:p w14:paraId="38CB4568"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p>
        </w:tc>
        <w:tc>
          <w:tcPr>
            <w:tcW w:w="445" w:type="pct"/>
            <w:noWrap/>
            <w:hideMark/>
          </w:tcPr>
          <w:p w14:paraId="69326D5D"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r w:rsidRPr="001D07A8">
              <w:rPr>
                <w:rFonts w:eastAsia="Times New Roman"/>
                <w:lang w:val="en-GB" w:eastAsia="en-GB"/>
              </w:rPr>
              <w:t>1</w:t>
            </w:r>
          </w:p>
        </w:tc>
      </w:tr>
      <w:tr w:rsidR="00595473" w:rsidRPr="001D07A8" w14:paraId="4DDC2CF6" w14:textId="77777777" w:rsidTr="00830466">
        <w:trPr>
          <w:trHeight w:val="288"/>
        </w:trPr>
        <w:tc>
          <w:tcPr>
            <w:cnfStyle w:val="001000000000" w:firstRow="0" w:lastRow="0" w:firstColumn="1" w:lastColumn="0" w:oddVBand="0" w:evenVBand="0" w:oddHBand="0" w:evenHBand="0" w:firstRowFirstColumn="0" w:firstRowLastColumn="0" w:lastRowFirstColumn="0" w:lastRowLastColumn="0"/>
            <w:tcW w:w="2538" w:type="pct"/>
            <w:hideMark/>
          </w:tcPr>
          <w:p w14:paraId="14619ED1" w14:textId="77777777" w:rsidR="003679CD" w:rsidRPr="001D07A8" w:rsidRDefault="003679CD" w:rsidP="003679CD">
            <w:pPr>
              <w:widowControl/>
              <w:autoSpaceDE/>
              <w:autoSpaceDN/>
              <w:rPr>
                <w:rFonts w:ascii="Tahoma" w:eastAsia="Times New Roman" w:hAnsi="Tahoma" w:cs="Tahoma"/>
                <w:color w:val="201F35"/>
                <w:sz w:val="16"/>
                <w:szCs w:val="16"/>
                <w:lang w:val="en-GB" w:eastAsia="en-GB"/>
              </w:rPr>
            </w:pPr>
            <w:r w:rsidRPr="001D07A8">
              <w:rPr>
                <w:rFonts w:ascii="Tahoma" w:eastAsia="Times New Roman" w:hAnsi="Tahoma" w:cs="Tahoma"/>
                <w:color w:val="201F35"/>
                <w:sz w:val="16"/>
                <w:szCs w:val="16"/>
                <w:lang w:val="en-GB" w:eastAsia="en-GB"/>
              </w:rPr>
              <w:t xml:space="preserve">ΠΕ </w:t>
            </w:r>
            <w:proofErr w:type="spellStart"/>
            <w:r w:rsidRPr="001D07A8">
              <w:rPr>
                <w:rFonts w:ascii="Tahoma" w:eastAsia="Times New Roman" w:hAnsi="Tahoma" w:cs="Tahoma"/>
                <w:color w:val="201F35"/>
                <w:sz w:val="16"/>
                <w:szCs w:val="16"/>
                <w:lang w:val="en-GB" w:eastAsia="en-GB"/>
              </w:rPr>
              <w:t>Ψυχολόγων</w:t>
            </w:r>
            <w:proofErr w:type="spellEnd"/>
          </w:p>
        </w:tc>
        <w:tc>
          <w:tcPr>
            <w:tcW w:w="348" w:type="pct"/>
            <w:noWrap/>
            <w:hideMark/>
          </w:tcPr>
          <w:p w14:paraId="00167299"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r w:rsidRPr="001D07A8">
              <w:rPr>
                <w:rFonts w:eastAsia="Times New Roman"/>
                <w:lang w:val="en-GB" w:eastAsia="en-GB"/>
              </w:rPr>
              <w:t>4</w:t>
            </w:r>
          </w:p>
        </w:tc>
        <w:tc>
          <w:tcPr>
            <w:tcW w:w="334" w:type="pct"/>
            <w:noWrap/>
            <w:hideMark/>
          </w:tcPr>
          <w:p w14:paraId="783713AC"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r w:rsidRPr="001D07A8">
              <w:rPr>
                <w:rFonts w:eastAsia="Times New Roman"/>
                <w:lang w:val="en-GB" w:eastAsia="en-GB"/>
              </w:rPr>
              <w:t>2</w:t>
            </w:r>
          </w:p>
        </w:tc>
        <w:tc>
          <w:tcPr>
            <w:tcW w:w="334" w:type="pct"/>
            <w:noWrap/>
            <w:hideMark/>
          </w:tcPr>
          <w:p w14:paraId="73FAA13F"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p>
        </w:tc>
        <w:tc>
          <w:tcPr>
            <w:tcW w:w="334" w:type="pct"/>
            <w:noWrap/>
            <w:hideMark/>
          </w:tcPr>
          <w:p w14:paraId="7108EDC9"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r w:rsidRPr="001D07A8">
              <w:rPr>
                <w:rFonts w:eastAsia="Times New Roman"/>
                <w:lang w:val="en-GB" w:eastAsia="en-GB"/>
              </w:rPr>
              <w:t>2</w:t>
            </w:r>
          </w:p>
        </w:tc>
        <w:tc>
          <w:tcPr>
            <w:tcW w:w="334" w:type="pct"/>
            <w:noWrap/>
            <w:hideMark/>
          </w:tcPr>
          <w:p w14:paraId="7E973A9E"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r w:rsidRPr="001D07A8">
              <w:rPr>
                <w:rFonts w:eastAsia="Times New Roman"/>
                <w:lang w:val="en-GB" w:eastAsia="en-GB"/>
              </w:rPr>
              <w:t>4</w:t>
            </w:r>
          </w:p>
        </w:tc>
        <w:tc>
          <w:tcPr>
            <w:tcW w:w="334" w:type="pct"/>
            <w:noWrap/>
            <w:hideMark/>
          </w:tcPr>
          <w:p w14:paraId="0AB0B052"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p>
        </w:tc>
        <w:tc>
          <w:tcPr>
            <w:tcW w:w="445" w:type="pct"/>
            <w:noWrap/>
            <w:hideMark/>
          </w:tcPr>
          <w:p w14:paraId="3768E313"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r w:rsidRPr="001D07A8">
              <w:rPr>
                <w:rFonts w:eastAsia="Times New Roman"/>
                <w:lang w:val="en-GB" w:eastAsia="en-GB"/>
              </w:rPr>
              <w:t>6</w:t>
            </w:r>
          </w:p>
        </w:tc>
      </w:tr>
      <w:tr w:rsidR="003679CD" w:rsidRPr="001D07A8" w14:paraId="58FFBEC3" w14:textId="77777777" w:rsidTr="00830466">
        <w:trPr>
          <w:trHeight w:val="288"/>
        </w:trPr>
        <w:tc>
          <w:tcPr>
            <w:cnfStyle w:val="001000000000" w:firstRow="0" w:lastRow="0" w:firstColumn="1" w:lastColumn="0" w:oddVBand="0" w:evenVBand="0" w:oddHBand="0" w:evenHBand="0" w:firstRowFirstColumn="0" w:firstRowLastColumn="0" w:lastRowFirstColumn="0" w:lastRowLastColumn="0"/>
            <w:tcW w:w="2538" w:type="pct"/>
            <w:hideMark/>
          </w:tcPr>
          <w:p w14:paraId="12B5CA23" w14:textId="77777777" w:rsidR="003679CD" w:rsidRPr="001D07A8" w:rsidRDefault="003679CD" w:rsidP="003679CD">
            <w:pPr>
              <w:widowControl/>
              <w:autoSpaceDE/>
              <w:autoSpaceDN/>
              <w:rPr>
                <w:rFonts w:ascii="Tahoma" w:eastAsia="Times New Roman" w:hAnsi="Tahoma" w:cs="Tahoma"/>
                <w:color w:val="201F35"/>
                <w:sz w:val="16"/>
                <w:szCs w:val="16"/>
                <w:lang w:eastAsia="en-GB"/>
              </w:rPr>
            </w:pPr>
            <w:r w:rsidRPr="001D07A8">
              <w:rPr>
                <w:rFonts w:ascii="Tahoma" w:eastAsia="Times New Roman" w:hAnsi="Tahoma" w:cs="Tahoma"/>
                <w:color w:val="201F35"/>
                <w:sz w:val="16"/>
                <w:szCs w:val="16"/>
                <w:lang w:eastAsia="en-GB"/>
              </w:rPr>
              <w:t>ΤΕ Ακτινολογικών μηχανημάτων, χειριστές και βοηθοί</w:t>
            </w:r>
          </w:p>
        </w:tc>
        <w:tc>
          <w:tcPr>
            <w:tcW w:w="348" w:type="pct"/>
            <w:noWrap/>
            <w:hideMark/>
          </w:tcPr>
          <w:p w14:paraId="6318625A"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Pr>
                <w:rFonts w:eastAsia="Times New Roman"/>
                <w:lang w:eastAsia="en-GB"/>
              </w:rPr>
              <w:t>-</w:t>
            </w:r>
          </w:p>
        </w:tc>
        <w:tc>
          <w:tcPr>
            <w:tcW w:w="334" w:type="pct"/>
            <w:noWrap/>
            <w:hideMark/>
          </w:tcPr>
          <w:p w14:paraId="3981F508"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r w:rsidRPr="001D07A8">
              <w:rPr>
                <w:rFonts w:eastAsia="Times New Roman"/>
                <w:lang w:val="en-GB" w:eastAsia="en-GB"/>
              </w:rPr>
              <w:t>1</w:t>
            </w:r>
          </w:p>
        </w:tc>
        <w:tc>
          <w:tcPr>
            <w:tcW w:w="334" w:type="pct"/>
            <w:noWrap/>
            <w:hideMark/>
          </w:tcPr>
          <w:p w14:paraId="49A201AE"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p>
        </w:tc>
        <w:tc>
          <w:tcPr>
            <w:tcW w:w="334" w:type="pct"/>
            <w:noWrap/>
            <w:hideMark/>
          </w:tcPr>
          <w:p w14:paraId="67275EE1"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r w:rsidRPr="001D07A8">
              <w:rPr>
                <w:rFonts w:eastAsia="Times New Roman"/>
                <w:lang w:val="en-GB" w:eastAsia="en-GB"/>
              </w:rPr>
              <w:t>0</w:t>
            </w:r>
          </w:p>
        </w:tc>
        <w:tc>
          <w:tcPr>
            <w:tcW w:w="334" w:type="pct"/>
            <w:noWrap/>
            <w:hideMark/>
          </w:tcPr>
          <w:p w14:paraId="6C6FC271"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r w:rsidRPr="001D07A8">
              <w:rPr>
                <w:rFonts w:eastAsia="Times New Roman"/>
                <w:lang w:val="en-GB" w:eastAsia="en-GB"/>
              </w:rPr>
              <w:t>1</w:t>
            </w:r>
          </w:p>
        </w:tc>
        <w:tc>
          <w:tcPr>
            <w:tcW w:w="334" w:type="pct"/>
            <w:noWrap/>
            <w:hideMark/>
          </w:tcPr>
          <w:p w14:paraId="168347B0"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p>
        </w:tc>
        <w:tc>
          <w:tcPr>
            <w:tcW w:w="445" w:type="pct"/>
            <w:noWrap/>
            <w:hideMark/>
          </w:tcPr>
          <w:p w14:paraId="4561EE4C"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r w:rsidRPr="001D07A8">
              <w:rPr>
                <w:rFonts w:eastAsia="Times New Roman"/>
                <w:lang w:val="en-GB" w:eastAsia="en-GB"/>
              </w:rPr>
              <w:t>1</w:t>
            </w:r>
          </w:p>
        </w:tc>
      </w:tr>
      <w:tr w:rsidR="00595473" w:rsidRPr="001D07A8" w14:paraId="41CCD420" w14:textId="77777777" w:rsidTr="00830466">
        <w:trPr>
          <w:trHeight w:val="288"/>
        </w:trPr>
        <w:tc>
          <w:tcPr>
            <w:cnfStyle w:val="001000000000" w:firstRow="0" w:lastRow="0" w:firstColumn="1" w:lastColumn="0" w:oddVBand="0" w:evenVBand="0" w:oddHBand="0" w:evenHBand="0" w:firstRowFirstColumn="0" w:firstRowLastColumn="0" w:lastRowFirstColumn="0" w:lastRowLastColumn="0"/>
            <w:tcW w:w="2538" w:type="pct"/>
            <w:hideMark/>
          </w:tcPr>
          <w:p w14:paraId="664620EB" w14:textId="77777777" w:rsidR="003679CD" w:rsidRPr="001D07A8" w:rsidRDefault="003679CD" w:rsidP="003679CD">
            <w:pPr>
              <w:widowControl/>
              <w:autoSpaceDE/>
              <w:autoSpaceDN/>
              <w:rPr>
                <w:rFonts w:ascii="Tahoma" w:eastAsia="Times New Roman" w:hAnsi="Tahoma" w:cs="Tahoma"/>
                <w:color w:val="201F35"/>
                <w:sz w:val="16"/>
                <w:szCs w:val="16"/>
                <w:lang w:val="en-GB" w:eastAsia="en-GB"/>
              </w:rPr>
            </w:pPr>
            <w:r w:rsidRPr="001D07A8">
              <w:rPr>
                <w:rFonts w:ascii="Tahoma" w:eastAsia="Times New Roman" w:hAnsi="Tahoma" w:cs="Tahoma"/>
                <w:color w:val="201F35"/>
                <w:sz w:val="16"/>
                <w:szCs w:val="16"/>
                <w:lang w:val="en-GB" w:eastAsia="en-GB"/>
              </w:rPr>
              <w:t xml:space="preserve">ΤΕ </w:t>
            </w:r>
            <w:proofErr w:type="spellStart"/>
            <w:r w:rsidRPr="001D07A8">
              <w:rPr>
                <w:rFonts w:ascii="Tahoma" w:eastAsia="Times New Roman" w:hAnsi="Tahoma" w:cs="Tahoma"/>
                <w:color w:val="201F35"/>
                <w:sz w:val="16"/>
                <w:szCs w:val="16"/>
                <w:lang w:val="en-GB" w:eastAsia="en-GB"/>
              </w:rPr>
              <w:t>Βι</w:t>
            </w:r>
            <w:proofErr w:type="spellEnd"/>
            <w:r w:rsidRPr="001D07A8">
              <w:rPr>
                <w:rFonts w:ascii="Tahoma" w:eastAsia="Times New Roman" w:hAnsi="Tahoma" w:cs="Tahoma"/>
                <w:color w:val="201F35"/>
                <w:sz w:val="16"/>
                <w:szCs w:val="16"/>
                <w:lang w:val="en-GB" w:eastAsia="en-GB"/>
              </w:rPr>
              <w:t>βλιοθηκονόμων</w:t>
            </w:r>
          </w:p>
        </w:tc>
        <w:tc>
          <w:tcPr>
            <w:tcW w:w="348" w:type="pct"/>
            <w:noWrap/>
            <w:hideMark/>
          </w:tcPr>
          <w:p w14:paraId="2B69CEA9"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r w:rsidRPr="001D07A8">
              <w:rPr>
                <w:rFonts w:eastAsia="Times New Roman"/>
                <w:lang w:val="en-GB" w:eastAsia="en-GB"/>
              </w:rPr>
              <w:t>1</w:t>
            </w:r>
          </w:p>
        </w:tc>
        <w:tc>
          <w:tcPr>
            <w:tcW w:w="334" w:type="pct"/>
            <w:noWrap/>
            <w:hideMark/>
          </w:tcPr>
          <w:p w14:paraId="1529E378"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Pr>
                <w:rFonts w:eastAsia="Times New Roman"/>
                <w:lang w:eastAsia="en-GB"/>
              </w:rPr>
              <w:t>-</w:t>
            </w:r>
          </w:p>
        </w:tc>
        <w:tc>
          <w:tcPr>
            <w:tcW w:w="334" w:type="pct"/>
            <w:noWrap/>
            <w:hideMark/>
          </w:tcPr>
          <w:p w14:paraId="03081D4F"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p>
        </w:tc>
        <w:tc>
          <w:tcPr>
            <w:tcW w:w="334" w:type="pct"/>
            <w:noWrap/>
            <w:hideMark/>
          </w:tcPr>
          <w:p w14:paraId="69590157"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r w:rsidRPr="001D07A8">
              <w:rPr>
                <w:rFonts w:eastAsia="Times New Roman"/>
                <w:lang w:val="en-GB" w:eastAsia="en-GB"/>
              </w:rPr>
              <w:t>1</w:t>
            </w:r>
          </w:p>
        </w:tc>
        <w:tc>
          <w:tcPr>
            <w:tcW w:w="334" w:type="pct"/>
            <w:noWrap/>
            <w:hideMark/>
          </w:tcPr>
          <w:p w14:paraId="169555CE"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r w:rsidRPr="001D07A8">
              <w:rPr>
                <w:rFonts w:eastAsia="Times New Roman"/>
                <w:lang w:val="en-GB" w:eastAsia="en-GB"/>
              </w:rPr>
              <w:t>0</w:t>
            </w:r>
          </w:p>
        </w:tc>
        <w:tc>
          <w:tcPr>
            <w:tcW w:w="334" w:type="pct"/>
            <w:noWrap/>
            <w:hideMark/>
          </w:tcPr>
          <w:p w14:paraId="7A09793A"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p>
        </w:tc>
        <w:tc>
          <w:tcPr>
            <w:tcW w:w="445" w:type="pct"/>
            <w:noWrap/>
            <w:hideMark/>
          </w:tcPr>
          <w:p w14:paraId="587CAB84"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r w:rsidRPr="001D07A8">
              <w:rPr>
                <w:rFonts w:eastAsia="Times New Roman"/>
                <w:lang w:val="en-GB" w:eastAsia="en-GB"/>
              </w:rPr>
              <w:t>1</w:t>
            </w:r>
          </w:p>
        </w:tc>
      </w:tr>
      <w:tr w:rsidR="003679CD" w:rsidRPr="001D07A8" w14:paraId="190E1288" w14:textId="77777777" w:rsidTr="00830466">
        <w:trPr>
          <w:trHeight w:val="288"/>
        </w:trPr>
        <w:tc>
          <w:tcPr>
            <w:cnfStyle w:val="001000000000" w:firstRow="0" w:lastRow="0" w:firstColumn="1" w:lastColumn="0" w:oddVBand="0" w:evenVBand="0" w:oddHBand="0" w:evenHBand="0" w:firstRowFirstColumn="0" w:firstRowLastColumn="0" w:lastRowFirstColumn="0" w:lastRowLastColumn="0"/>
            <w:tcW w:w="2538" w:type="pct"/>
            <w:hideMark/>
          </w:tcPr>
          <w:p w14:paraId="69F29C0D" w14:textId="77777777" w:rsidR="003679CD" w:rsidRPr="001D07A8" w:rsidRDefault="003679CD" w:rsidP="003679CD">
            <w:pPr>
              <w:widowControl/>
              <w:autoSpaceDE/>
              <w:autoSpaceDN/>
              <w:rPr>
                <w:rFonts w:ascii="Tahoma" w:eastAsia="Times New Roman" w:hAnsi="Tahoma" w:cs="Tahoma"/>
                <w:color w:val="201F35"/>
                <w:sz w:val="16"/>
                <w:szCs w:val="16"/>
                <w:lang w:val="en-GB" w:eastAsia="en-GB"/>
              </w:rPr>
            </w:pPr>
            <w:r w:rsidRPr="001D07A8">
              <w:rPr>
                <w:rFonts w:ascii="Tahoma" w:eastAsia="Times New Roman" w:hAnsi="Tahoma" w:cs="Tahoma"/>
                <w:color w:val="201F35"/>
                <w:sz w:val="16"/>
                <w:szCs w:val="16"/>
                <w:lang w:val="en-GB" w:eastAsia="en-GB"/>
              </w:rPr>
              <w:t>ΤΕ Ια</w:t>
            </w:r>
            <w:proofErr w:type="spellStart"/>
            <w:r w:rsidRPr="001D07A8">
              <w:rPr>
                <w:rFonts w:ascii="Tahoma" w:eastAsia="Times New Roman" w:hAnsi="Tahoma" w:cs="Tahoma"/>
                <w:color w:val="201F35"/>
                <w:sz w:val="16"/>
                <w:szCs w:val="16"/>
                <w:lang w:val="en-GB" w:eastAsia="en-GB"/>
              </w:rPr>
              <w:t>τρικών</w:t>
            </w:r>
            <w:proofErr w:type="spellEnd"/>
            <w:r w:rsidRPr="001D07A8">
              <w:rPr>
                <w:rFonts w:ascii="Tahoma" w:eastAsia="Times New Roman" w:hAnsi="Tahoma" w:cs="Tahoma"/>
                <w:color w:val="201F35"/>
                <w:sz w:val="16"/>
                <w:szCs w:val="16"/>
                <w:lang w:val="en-GB" w:eastAsia="en-GB"/>
              </w:rPr>
              <w:t xml:space="preserve"> </w:t>
            </w:r>
            <w:proofErr w:type="spellStart"/>
            <w:r w:rsidRPr="001D07A8">
              <w:rPr>
                <w:rFonts w:ascii="Tahoma" w:eastAsia="Times New Roman" w:hAnsi="Tahoma" w:cs="Tahoma"/>
                <w:color w:val="201F35"/>
                <w:sz w:val="16"/>
                <w:szCs w:val="16"/>
                <w:lang w:val="en-GB" w:eastAsia="en-GB"/>
              </w:rPr>
              <w:t>Εργ</w:t>
            </w:r>
            <w:proofErr w:type="spellEnd"/>
            <w:r w:rsidRPr="001D07A8">
              <w:rPr>
                <w:rFonts w:ascii="Tahoma" w:eastAsia="Times New Roman" w:hAnsi="Tahoma" w:cs="Tahoma"/>
                <w:color w:val="201F35"/>
                <w:sz w:val="16"/>
                <w:szCs w:val="16"/>
                <w:lang w:val="en-GB" w:eastAsia="en-GB"/>
              </w:rPr>
              <w:t>αστηρίων</w:t>
            </w:r>
          </w:p>
        </w:tc>
        <w:tc>
          <w:tcPr>
            <w:tcW w:w="348" w:type="pct"/>
            <w:noWrap/>
            <w:hideMark/>
          </w:tcPr>
          <w:p w14:paraId="1B59830E"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r w:rsidRPr="001D07A8">
              <w:rPr>
                <w:rFonts w:eastAsia="Times New Roman"/>
                <w:lang w:val="en-GB" w:eastAsia="en-GB"/>
              </w:rPr>
              <w:t>4</w:t>
            </w:r>
          </w:p>
        </w:tc>
        <w:tc>
          <w:tcPr>
            <w:tcW w:w="334" w:type="pct"/>
            <w:noWrap/>
            <w:hideMark/>
          </w:tcPr>
          <w:p w14:paraId="54056BE1"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r w:rsidRPr="001D07A8">
              <w:rPr>
                <w:rFonts w:eastAsia="Times New Roman"/>
                <w:lang w:val="en-GB" w:eastAsia="en-GB"/>
              </w:rPr>
              <w:t>1</w:t>
            </w:r>
          </w:p>
        </w:tc>
        <w:tc>
          <w:tcPr>
            <w:tcW w:w="334" w:type="pct"/>
            <w:noWrap/>
            <w:hideMark/>
          </w:tcPr>
          <w:p w14:paraId="6F086EA0"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p>
        </w:tc>
        <w:tc>
          <w:tcPr>
            <w:tcW w:w="334" w:type="pct"/>
            <w:noWrap/>
            <w:hideMark/>
          </w:tcPr>
          <w:p w14:paraId="3188F2CD"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r w:rsidRPr="001D07A8">
              <w:rPr>
                <w:rFonts w:eastAsia="Times New Roman"/>
                <w:lang w:val="en-GB" w:eastAsia="en-GB"/>
              </w:rPr>
              <w:t>3</w:t>
            </w:r>
          </w:p>
        </w:tc>
        <w:tc>
          <w:tcPr>
            <w:tcW w:w="334" w:type="pct"/>
            <w:noWrap/>
            <w:hideMark/>
          </w:tcPr>
          <w:p w14:paraId="6DD773EB"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r w:rsidRPr="001D07A8">
              <w:rPr>
                <w:rFonts w:eastAsia="Times New Roman"/>
                <w:lang w:val="en-GB" w:eastAsia="en-GB"/>
              </w:rPr>
              <w:t>2</w:t>
            </w:r>
          </w:p>
        </w:tc>
        <w:tc>
          <w:tcPr>
            <w:tcW w:w="334" w:type="pct"/>
            <w:noWrap/>
            <w:hideMark/>
          </w:tcPr>
          <w:p w14:paraId="7D86E937"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p>
        </w:tc>
        <w:tc>
          <w:tcPr>
            <w:tcW w:w="445" w:type="pct"/>
            <w:noWrap/>
            <w:hideMark/>
          </w:tcPr>
          <w:p w14:paraId="3BADE3EF"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r w:rsidRPr="001D07A8">
              <w:rPr>
                <w:rFonts w:eastAsia="Times New Roman"/>
                <w:lang w:val="en-GB" w:eastAsia="en-GB"/>
              </w:rPr>
              <w:t>5</w:t>
            </w:r>
          </w:p>
        </w:tc>
      </w:tr>
      <w:tr w:rsidR="00595473" w:rsidRPr="001D07A8" w14:paraId="150413E5" w14:textId="77777777" w:rsidTr="00830466">
        <w:trPr>
          <w:trHeight w:val="288"/>
        </w:trPr>
        <w:tc>
          <w:tcPr>
            <w:cnfStyle w:val="001000000000" w:firstRow="0" w:lastRow="0" w:firstColumn="1" w:lastColumn="0" w:oddVBand="0" w:evenVBand="0" w:oddHBand="0" w:evenHBand="0" w:firstRowFirstColumn="0" w:firstRowLastColumn="0" w:lastRowFirstColumn="0" w:lastRowLastColumn="0"/>
            <w:tcW w:w="2538" w:type="pct"/>
            <w:hideMark/>
          </w:tcPr>
          <w:p w14:paraId="4BE9A28E" w14:textId="77777777" w:rsidR="003679CD" w:rsidRPr="001D07A8" w:rsidRDefault="003679CD" w:rsidP="003679CD">
            <w:pPr>
              <w:widowControl/>
              <w:autoSpaceDE/>
              <w:autoSpaceDN/>
              <w:rPr>
                <w:rFonts w:ascii="Tahoma" w:eastAsia="Times New Roman" w:hAnsi="Tahoma" w:cs="Tahoma"/>
                <w:color w:val="201F35"/>
                <w:sz w:val="16"/>
                <w:szCs w:val="16"/>
                <w:lang w:eastAsia="en-GB"/>
              </w:rPr>
            </w:pPr>
            <w:r w:rsidRPr="001D07A8">
              <w:rPr>
                <w:rFonts w:ascii="Tahoma" w:eastAsia="Times New Roman" w:hAnsi="Tahoma" w:cs="Tahoma"/>
                <w:color w:val="201F35"/>
                <w:sz w:val="16"/>
                <w:szCs w:val="16"/>
                <w:lang w:eastAsia="en-GB"/>
              </w:rPr>
              <w:t>ΤΕ Ιατρικών και Βιολογικών Εργαστηρίων</w:t>
            </w:r>
          </w:p>
        </w:tc>
        <w:tc>
          <w:tcPr>
            <w:tcW w:w="348" w:type="pct"/>
            <w:noWrap/>
            <w:hideMark/>
          </w:tcPr>
          <w:p w14:paraId="5D0DEF6F"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r w:rsidRPr="001D07A8">
              <w:rPr>
                <w:rFonts w:eastAsia="Times New Roman"/>
                <w:lang w:val="en-GB" w:eastAsia="en-GB"/>
              </w:rPr>
              <w:t>4</w:t>
            </w:r>
          </w:p>
        </w:tc>
        <w:tc>
          <w:tcPr>
            <w:tcW w:w="334" w:type="pct"/>
            <w:noWrap/>
            <w:hideMark/>
          </w:tcPr>
          <w:p w14:paraId="7AA76AF5"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Pr>
                <w:rFonts w:eastAsia="Times New Roman"/>
                <w:lang w:eastAsia="en-GB"/>
              </w:rPr>
              <w:t>-</w:t>
            </w:r>
          </w:p>
        </w:tc>
        <w:tc>
          <w:tcPr>
            <w:tcW w:w="334" w:type="pct"/>
            <w:noWrap/>
            <w:hideMark/>
          </w:tcPr>
          <w:p w14:paraId="03BF3FF4"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p>
        </w:tc>
        <w:tc>
          <w:tcPr>
            <w:tcW w:w="334" w:type="pct"/>
            <w:noWrap/>
            <w:hideMark/>
          </w:tcPr>
          <w:p w14:paraId="5B052C5C"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r w:rsidRPr="001D07A8">
              <w:rPr>
                <w:rFonts w:eastAsia="Times New Roman"/>
                <w:lang w:val="en-GB" w:eastAsia="en-GB"/>
              </w:rPr>
              <w:t>3</w:t>
            </w:r>
          </w:p>
        </w:tc>
        <w:tc>
          <w:tcPr>
            <w:tcW w:w="334" w:type="pct"/>
            <w:noWrap/>
            <w:hideMark/>
          </w:tcPr>
          <w:p w14:paraId="7083B284"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r w:rsidRPr="001D07A8">
              <w:rPr>
                <w:rFonts w:eastAsia="Times New Roman"/>
                <w:lang w:val="en-GB" w:eastAsia="en-GB"/>
              </w:rPr>
              <w:t>1</w:t>
            </w:r>
          </w:p>
        </w:tc>
        <w:tc>
          <w:tcPr>
            <w:tcW w:w="334" w:type="pct"/>
            <w:noWrap/>
            <w:hideMark/>
          </w:tcPr>
          <w:p w14:paraId="07645DC7"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p>
        </w:tc>
        <w:tc>
          <w:tcPr>
            <w:tcW w:w="445" w:type="pct"/>
            <w:noWrap/>
            <w:hideMark/>
          </w:tcPr>
          <w:p w14:paraId="306E5D75"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r w:rsidRPr="001D07A8">
              <w:rPr>
                <w:rFonts w:eastAsia="Times New Roman"/>
                <w:lang w:val="en-GB" w:eastAsia="en-GB"/>
              </w:rPr>
              <w:t>4</w:t>
            </w:r>
          </w:p>
        </w:tc>
      </w:tr>
      <w:tr w:rsidR="003679CD" w:rsidRPr="001D07A8" w14:paraId="09EEBDD8" w14:textId="77777777" w:rsidTr="00830466">
        <w:trPr>
          <w:trHeight w:val="288"/>
        </w:trPr>
        <w:tc>
          <w:tcPr>
            <w:cnfStyle w:val="001000000000" w:firstRow="0" w:lastRow="0" w:firstColumn="1" w:lastColumn="0" w:oddVBand="0" w:evenVBand="0" w:oddHBand="0" w:evenHBand="0" w:firstRowFirstColumn="0" w:firstRowLastColumn="0" w:lastRowFirstColumn="0" w:lastRowLastColumn="0"/>
            <w:tcW w:w="2538" w:type="pct"/>
            <w:hideMark/>
          </w:tcPr>
          <w:p w14:paraId="587BE91E" w14:textId="77777777" w:rsidR="003679CD" w:rsidRPr="001D07A8" w:rsidRDefault="003679CD" w:rsidP="003679CD">
            <w:pPr>
              <w:widowControl/>
              <w:autoSpaceDE/>
              <w:autoSpaceDN/>
              <w:rPr>
                <w:rFonts w:ascii="Tahoma" w:eastAsia="Times New Roman" w:hAnsi="Tahoma" w:cs="Tahoma"/>
                <w:color w:val="201F35"/>
                <w:sz w:val="16"/>
                <w:szCs w:val="16"/>
                <w:lang w:val="en-GB" w:eastAsia="en-GB"/>
              </w:rPr>
            </w:pPr>
            <w:r w:rsidRPr="001D07A8">
              <w:rPr>
                <w:rFonts w:ascii="Tahoma" w:eastAsia="Times New Roman" w:hAnsi="Tahoma" w:cs="Tahoma"/>
                <w:color w:val="201F35"/>
                <w:sz w:val="16"/>
                <w:szCs w:val="16"/>
                <w:lang w:val="en-GB" w:eastAsia="en-GB"/>
              </w:rPr>
              <w:t xml:space="preserve">ΤΕ </w:t>
            </w:r>
            <w:proofErr w:type="spellStart"/>
            <w:r w:rsidRPr="001D07A8">
              <w:rPr>
                <w:rFonts w:ascii="Tahoma" w:eastAsia="Times New Roman" w:hAnsi="Tahoma" w:cs="Tahoma"/>
                <w:color w:val="201F35"/>
                <w:sz w:val="16"/>
                <w:szCs w:val="16"/>
                <w:lang w:val="en-GB" w:eastAsia="en-GB"/>
              </w:rPr>
              <w:t>Κοινωνικών</w:t>
            </w:r>
            <w:proofErr w:type="spellEnd"/>
            <w:r w:rsidRPr="001D07A8">
              <w:rPr>
                <w:rFonts w:ascii="Tahoma" w:eastAsia="Times New Roman" w:hAnsi="Tahoma" w:cs="Tahoma"/>
                <w:color w:val="201F35"/>
                <w:sz w:val="16"/>
                <w:szCs w:val="16"/>
                <w:lang w:val="en-GB" w:eastAsia="en-GB"/>
              </w:rPr>
              <w:t xml:space="preserve"> </w:t>
            </w:r>
            <w:proofErr w:type="spellStart"/>
            <w:r w:rsidRPr="001D07A8">
              <w:rPr>
                <w:rFonts w:ascii="Tahoma" w:eastAsia="Times New Roman" w:hAnsi="Tahoma" w:cs="Tahoma"/>
                <w:color w:val="201F35"/>
                <w:sz w:val="16"/>
                <w:szCs w:val="16"/>
                <w:lang w:val="en-GB" w:eastAsia="en-GB"/>
              </w:rPr>
              <w:t>Λειτουργών</w:t>
            </w:r>
            <w:proofErr w:type="spellEnd"/>
          </w:p>
        </w:tc>
        <w:tc>
          <w:tcPr>
            <w:tcW w:w="348" w:type="pct"/>
            <w:noWrap/>
            <w:hideMark/>
          </w:tcPr>
          <w:p w14:paraId="24AB1531"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r w:rsidRPr="001D07A8">
              <w:rPr>
                <w:rFonts w:eastAsia="Times New Roman"/>
                <w:lang w:val="en-GB" w:eastAsia="en-GB"/>
              </w:rPr>
              <w:t>4</w:t>
            </w:r>
          </w:p>
        </w:tc>
        <w:tc>
          <w:tcPr>
            <w:tcW w:w="334" w:type="pct"/>
            <w:noWrap/>
            <w:hideMark/>
          </w:tcPr>
          <w:p w14:paraId="5258C4DA"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Pr>
                <w:rFonts w:eastAsia="Times New Roman"/>
                <w:lang w:eastAsia="en-GB"/>
              </w:rPr>
              <w:t>-</w:t>
            </w:r>
          </w:p>
        </w:tc>
        <w:tc>
          <w:tcPr>
            <w:tcW w:w="334" w:type="pct"/>
            <w:noWrap/>
            <w:hideMark/>
          </w:tcPr>
          <w:p w14:paraId="3284C70C"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p>
        </w:tc>
        <w:tc>
          <w:tcPr>
            <w:tcW w:w="334" w:type="pct"/>
            <w:noWrap/>
            <w:hideMark/>
          </w:tcPr>
          <w:p w14:paraId="2AD4E7C2"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r w:rsidRPr="001D07A8">
              <w:rPr>
                <w:rFonts w:eastAsia="Times New Roman"/>
                <w:lang w:val="en-GB" w:eastAsia="en-GB"/>
              </w:rPr>
              <w:t>3</w:t>
            </w:r>
          </w:p>
        </w:tc>
        <w:tc>
          <w:tcPr>
            <w:tcW w:w="334" w:type="pct"/>
            <w:noWrap/>
            <w:hideMark/>
          </w:tcPr>
          <w:p w14:paraId="44CBD37F"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r w:rsidRPr="001D07A8">
              <w:rPr>
                <w:rFonts w:eastAsia="Times New Roman"/>
                <w:lang w:val="en-GB" w:eastAsia="en-GB"/>
              </w:rPr>
              <w:t>1</w:t>
            </w:r>
          </w:p>
        </w:tc>
        <w:tc>
          <w:tcPr>
            <w:tcW w:w="334" w:type="pct"/>
            <w:noWrap/>
            <w:hideMark/>
          </w:tcPr>
          <w:p w14:paraId="5A7D76B1"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p>
        </w:tc>
        <w:tc>
          <w:tcPr>
            <w:tcW w:w="445" w:type="pct"/>
            <w:noWrap/>
            <w:hideMark/>
          </w:tcPr>
          <w:p w14:paraId="1A3F500D"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r w:rsidRPr="001D07A8">
              <w:rPr>
                <w:rFonts w:eastAsia="Times New Roman"/>
                <w:lang w:val="en-GB" w:eastAsia="en-GB"/>
              </w:rPr>
              <w:t>4</w:t>
            </w:r>
          </w:p>
        </w:tc>
      </w:tr>
      <w:tr w:rsidR="00595473" w:rsidRPr="001D07A8" w14:paraId="512955D5" w14:textId="77777777" w:rsidTr="00830466">
        <w:trPr>
          <w:trHeight w:val="288"/>
        </w:trPr>
        <w:tc>
          <w:tcPr>
            <w:cnfStyle w:val="001000000000" w:firstRow="0" w:lastRow="0" w:firstColumn="1" w:lastColumn="0" w:oddVBand="0" w:evenVBand="0" w:oddHBand="0" w:evenHBand="0" w:firstRowFirstColumn="0" w:firstRowLastColumn="0" w:lastRowFirstColumn="0" w:lastRowLastColumn="0"/>
            <w:tcW w:w="2538" w:type="pct"/>
            <w:hideMark/>
          </w:tcPr>
          <w:p w14:paraId="26F5C703" w14:textId="77777777" w:rsidR="003679CD" w:rsidRPr="001D07A8" w:rsidRDefault="003679CD" w:rsidP="003679CD">
            <w:pPr>
              <w:widowControl/>
              <w:autoSpaceDE/>
              <w:autoSpaceDN/>
              <w:rPr>
                <w:rFonts w:ascii="Tahoma" w:eastAsia="Times New Roman" w:hAnsi="Tahoma" w:cs="Tahoma"/>
                <w:color w:val="201F35"/>
                <w:sz w:val="16"/>
                <w:szCs w:val="16"/>
                <w:lang w:val="en-GB" w:eastAsia="en-GB"/>
              </w:rPr>
            </w:pPr>
            <w:r w:rsidRPr="001D07A8">
              <w:rPr>
                <w:rFonts w:ascii="Tahoma" w:eastAsia="Times New Roman" w:hAnsi="Tahoma" w:cs="Tahoma"/>
                <w:color w:val="201F35"/>
                <w:sz w:val="16"/>
                <w:szCs w:val="16"/>
                <w:lang w:val="en-GB" w:eastAsia="en-GB"/>
              </w:rPr>
              <w:t>ΤΕ Μα</w:t>
            </w:r>
            <w:proofErr w:type="spellStart"/>
            <w:r w:rsidRPr="001D07A8">
              <w:rPr>
                <w:rFonts w:ascii="Tahoma" w:eastAsia="Times New Roman" w:hAnsi="Tahoma" w:cs="Tahoma"/>
                <w:color w:val="201F35"/>
                <w:sz w:val="16"/>
                <w:szCs w:val="16"/>
                <w:lang w:val="en-GB" w:eastAsia="en-GB"/>
              </w:rPr>
              <w:t>ιών</w:t>
            </w:r>
            <w:proofErr w:type="spellEnd"/>
          </w:p>
        </w:tc>
        <w:tc>
          <w:tcPr>
            <w:tcW w:w="348" w:type="pct"/>
            <w:noWrap/>
            <w:hideMark/>
          </w:tcPr>
          <w:p w14:paraId="3DE072C4"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r w:rsidRPr="001D07A8">
              <w:rPr>
                <w:rFonts w:eastAsia="Times New Roman"/>
                <w:lang w:val="en-GB" w:eastAsia="en-GB"/>
              </w:rPr>
              <w:t>1</w:t>
            </w:r>
          </w:p>
        </w:tc>
        <w:tc>
          <w:tcPr>
            <w:tcW w:w="334" w:type="pct"/>
            <w:noWrap/>
            <w:hideMark/>
          </w:tcPr>
          <w:p w14:paraId="669F9747"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Pr>
                <w:rFonts w:eastAsia="Times New Roman"/>
                <w:lang w:eastAsia="en-GB"/>
              </w:rPr>
              <w:t>-</w:t>
            </w:r>
          </w:p>
        </w:tc>
        <w:tc>
          <w:tcPr>
            <w:tcW w:w="334" w:type="pct"/>
            <w:noWrap/>
            <w:hideMark/>
          </w:tcPr>
          <w:p w14:paraId="137B62FA"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p>
        </w:tc>
        <w:tc>
          <w:tcPr>
            <w:tcW w:w="334" w:type="pct"/>
            <w:noWrap/>
            <w:hideMark/>
          </w:tcPr>
          <w:p w14:paraId="7F90BEAC"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r w:rsidRPr="001D07A8">
              <w:rPr>
                <w:rFonts w:eastAsia="Times New Roman"/>
                <w:lang w:val="en-GB" w:eastAsia="en-GB"/>
              </w:rPr>
              <w:t>0</w:t>
            </w:r>
          </w:p>
        </w:tc>
        <w:tc>
          <w:tcPr>
            <w:tcW w:w="334" w:type="pct"/>
            <w:noWrap/>
            <w:hideMark/>
          </w:tcPr>
          <w:p w14:paraId="6EEFD2FA"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r w:rsidRPr="001D07A8">
              <w:rPr>
                <w:rFonts w:eastAsia="Times New Roman"/>
                <w:lang w:val="en-GB" w:eastAsia="en-GB"/>
              </w:rPr>
              <w:t>1</w:t>
            </w:r>
          </w:p>
        </w:tc>
        <w:tc>
          <w:tcPr>
            <w:tcW w:w="334" w:type="pct"/>
            <w:noWrap/>
            <w:hideMark/>
          </w:tcPr>
          <w:p w14:paraId="017DC2D3"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p>
        </w:tc>
        <w:tc>
          <w:tcPr>
            <w:tcW w:w="445" w:type="pct"/>
            <w:noWrap/>
            <w:hideMark/>
          </w:tcPr>
          <w:p w14:paraId="50A7D1D2"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r w:rsidRPr="001D07A8">
              <w:rPr>
                <w:rFonts w:eastAsia="Times New Roman"/>
                <w:lang w:val="en-GB" w:eastAsia="en-GB"/>
              </w:rPr>
              <w:t>1</w:t>
            </w:r>
          </w:p>
        </w:tc>
      </w:tr>
      <w:tr w:rsidR="003679CD" w:rsidRPr="001D07A8" w14:paraId="35951AFB" w14:textId="77777777" w:rsidTr="00830466">
        <w:trPr>
          <w:trHeight w:val="288"/>
        </w:trPr>
        <w:tc>
          <w:tcPr>
            <w:cnfStyle w:val="001000000000" w:firstRow="0" w:lastRow="0" w:firstColumn="1" w:lastColumn="0" w:oddVBand="0" w:evenVBand="0" w:oddHBand="0" w:evenHBand="0" w:firstRowFirstColumn="0" w:firstRowLastColumn="0" w:lastRowFirstColumn="0" w:lastRowLastColumn="0"/>
            <w:tcW w:w="2538" w:type="pct"/>
            <w:hideMark/>
          </w:tcPr>
          <w:p w14:paraId="39CEAAF0" w14:textId="77777777" w:rsidR="003679CD" w:rsidRPr="001D07A8" w:rsidRDefault="003679CD" w:rsidP="003679CD">
            <w:pPr>
              <w:widowControl/>
              <w:autoSpaceDE/>
              <w:autoSpaceDN/>
              <w:rPr>
                <w:rFonts w:ascii="Tahoma" w:eastAsia="Times New Roman" w:hAnsi="Tahoma" w:cs="Tahoma"/>
                <w:color w:val="201F35"/>
                <w:sz w:val="16"/>
                <w:szCs w:val="16"/>
                <w:lang w:val="en-GB" w:eastAsia="en-GB"/>
              </w:rPr>
            </w:pPr>
            <w:r w:rsidRPr="001D07A8">
              <w:rPr>
                <w:rFonts w:ascii="Tahoma" w:eastAsia="Times New Roman" w:hAnsi="Tahoma" w:cs="Tahoma"/>
                <w:color w:val="201F35"/>
                <w:sz w:val="16"/>
                <w:szCs w:val="16"/>
                <w:lang w:val="en-GB" w:eastAsia="en-GB"/>
              </w:rPr>
              <w:t xml:space="preserve">ΤΕ </w:t>
            </w:r>
            <w:proofErr w:type="spellStart"/>
            <w:r w:rsidRPr="001D07A8">
              <w:rPr>
                <w:rFonts w:ascii="Tahoma" w:eastAsia="Times New Roman" w:hAnsi="Tahoma" w:cs="Tahoma"/>
                <w:color w:val="201F35"/>
                <w:sz w:val="16"/>
                <w:szCs w:val="16"/>
                <w:lang w:val="en-GB" w:eastAsia="en-GB"/>
              </w:rPr>
              <w:t>Φυσικοθερ</w:t>
            </w:r>
            <w:proofErr w:type="spellEnd"/>
            <w:r w:rsidRPr="001D07A8">
              <w:rPr>
                <w:rFonts w:ascii="Tahoma" w:eastAsia="Times New Roman" w:hAnsi="Tahoma" w:cs="Tahoma"/>
                <w:color w:val="201F35"/>
                <w:sz w:val="16"/>
                <w:szCs w:val="16"/>
                <w:lang w:val="en-GB" w:eastAsia="en-GB"/>
              </w:rPr>
              <w:t xml:space="preserve">απευτών - </w:t>
            </w:r>
            <w:proofErr w:type="spellStart"/>
            <w:r w:rsidRPr="001D07A8">
              <w:rPr>
                <w:rFonts w:ascii="Tahoma" w:eastAsia="Times New Roman" w:hAnsi="Tahoma" w:cs="Tahoma"/>
                <w:color w:val="201F35"/>
                <w:sz w:val="16"/>
                <w:szCs w:val="16"/>
                <w:lang w:val="en-GB" w:eastAsia="en-GB"/>
              </w:rPr>
              <w:t>Εργοθερ</w:t>
            </w:r>
            <w:proofErr w:type="spellEnd"/>
            <w:r w:rsidRPr="001D07A8">
              <w:rPr>
                <w:rFonts w:ascii="Tahoma" w:eastAsia="Times New Roman" w:hAnsi="Tahoma" w:cs="Tahoma"/>
                <w:color w:val="201F35"/>
                <w:sz w:val="16"/>
                <w:szCs w:val="16"/>
                <w:lang w:val="en-GB" w:eastAsia="en-GB"/>
              </w:rPr>
              <w:t>απευτών</w:t>
            </w:r>
          </w:p>
        </w:tc>
        <w:tc>
          <w:tcPr>
            <w:tcW w:w="348" w:type="pct"/>
            <w:noWrap/>
            <w:hideMark/>
          </w:tcPr>
          <w:p w14:paraId="48809BDE"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Pr>
                <w:rFonts w:eastAsia="Times New Roman"/>
                <w:lang w:eastAsia="en-GB"/>
              </w:rPr>
              <w:t>-</w:t>
            </w:r>
          </w:p>
        </w:tc>
        <w:tc>
          <w:tcPr>
            <w:tcW w:w="334" w:type="pct"/>
            <w:noWrap/>
            <w:hideMark/>
          </w:tcPr>
          <w:p w14:paraId="08E875F5"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r w:rsidRPr="001D07A8">
              <w:rPr>
                <w:rFonts w:eastAsia="Times New Roman"/>
                <w:lang w:val="en-GB" w:eastAsia="en-GB"/>
              </w:rPr>
              <w:t>1</w:t>
            </w:r>
          </w:p>
        </w:tc>
        <w:tc>
          <w:tcPr>
            <w:tcW w:w="334" w:type="pct"/>
            <w:noWrap/>
            <w:hideMark/>
          </w:tcPr>
          <w:p w14:paraId="5901F778"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p>
        </w:tc>
        <w:tc>
          <w:tcPr>
            <w:tcW w:w="334" w:type="pct"/>
            <w:noWrap/>
            <w:hideMark/>
          </w:tcPr>
          <w:p w14:paraId="3B7F8AAA"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r w:rsidRPr="001D07A8">
              <w:rPr>
                <w:rFonts w:eastAsia="Times New Roman"/>
                <w:lang w:val="en-GB" w:eastAsia="en-GB"/>
              </w:rPr>
              <w:t>0</w:t>
            </w:r>
          </w:p>
        </w:tc>
        <w:tc>
          <w:tcPr>
            <w:tcW w:w="334" w:type="pct"/>
            <w:noWrap/>
            <w:hideMark/>
          </w:tcPr>
          <w:p w14:paraId="26F76DF5"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r w:rsidRPr="001D07A8">
              <w:rPr>
                <w:rFonts w:eastAsia="Times New Roman"/>
                <w:lang w:val="en-GB" w:eastAsia="en-GB"/>
              </w:rPr>
              <w:t>1</w:t>
            </w:r>
          </w:p>
        </w:tc>
        <w:tc>
          <w:tcPr>
            <w:tcW w:w="334" w:type="pct"/>
            <w:noWrap/>
            <w:hideMark/>
          </w:tcPr>
          <w:p w14:paraId="7D420D71"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p>
        </w:tc>
        <w:tc>
          <w:tcPr>
            <w:tcW w:w="445" w:type="pct"/>
            <w:noWrap/>
            <w:hideMark/>
          </w:tcPr>
          <w:p w14:paraId="6A0AA627"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r w:rsidRPr="001D07A8">
              <w:rPr>
                <w:rFonts w:eastAsia="Times New Roman"/>
                <w:lang w:val="en-GB" w:eastAsia="en-GB"/>
              </w:rPr>
              <w:t>1</w:t>
            </w:r>
          </w:p>
        </w:tc>
      </w:tr>
      <w:tr w:rsidR="00595473" w:rsidRPr="001D07A8" w14:paraId="308E10CD" w14:textId="77777777" w:rsidTr="00830466">
        <w:trPr>
          <w:trHeight w:val="288"/>
        </w:trPr>
        <w:tc>
          <w:tcPr>
            <w:cnfStyle w:val="001000000000" w:firstRow="0" w:lastRow="0" w:firstColumn="1" w:lastColumn="0" w:oddVBand="0" w:evenVBand="0" w:oddHBand="0" w:evenHBand="0" w:firstRowFirstColumn="0" w:firstRowLastColumn="0" w:lastRowFirstColumn="0" w:lastRowLastColumn="0"/>
            <w:tcW w:w="2538" w:type="pct"/>
            <w:hideMark/>
          </w:tcPr>
          <w:p w14:paraId="3438EFD8" w14:textId="77777777" w:rsidR="003679CD" w:rsidRPr="001D07A8" w:rsidRDefault="003679CD" w:rsidP="003679CD">
            <w:pPr>
              <w:widowControl/>
              <w:autoSpaceDE/>
              <w:autoSpaceDN/>
              <w:rPr>
                <w:rFonts w:ascii="Tahoma" w:eastAsia="Times New Roman" w:hAnsi="Tahoma" w:cs="Tahoma"/>
                <w:color w:val="201F35"/>
                <w:sz w:val="16"/>
                <w:szCs w:val="16"/>
                <w:lang w:val="en-GB" w:eastAsia="en-GB"/>
              </w:rPr>
            </w:pPr>
            <w:r w:rsidRPr="001D07A8">
              <w:rPr>
                <w:rFonts w:ascii="Tahoma" w:eastAsia="Times New Roman" w:hAnsi="Tahoma" w:cs="Tahoma"/>
                <w:color w:val="201F35"/>
                <w:sz w:val="16"/>
                <w:szCs w:val="16"/>
                <w:lang w:val="en-GB" w:eastAsia="en-GB"/>
              </w:rPr>
              <w:t xml:space="preserve">ΔΕ </w:t>
            </w:r>
            <w:proofErr w:type="spellStart"/>
            <w:r w:rsidRPr="001D07A8">
              <w:rPr>
                <w:rFonts w:ascii="Tahoma" w:eastAsia="Times New Roman" w:hAnsi="Tahoma" w:cs="Tahoma"/>
                <w:color w:val="201F35"/>
                <w:sz w:val="16"/>
                <w:szCs w:val="16"/>
                <w:lang w:val="en-GB" w:eastAsia="en-GB"/>
              </w:rPr>
              <w:t>Διοικητικού-Λογιστικού</w:t>
            </w:r>
            <w:proofErr w:type="spellEnd"/>
          </w:p>
        </w:tc>
        <w:tc>
          <w:tcPr>
            <w:tcW w:w="348" w:type="pct"/>
            <w:noWrap/>
            <w:hideMark/>
          </w:tcPr>
          <w:p w14:paraId="0755F116"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Pr>
                <w:rFonts w:eastAsia="Times New Roman"/>
                <w:lang w:eastAsia="en-GB"/>
              </w:rPr>
              <w:t>-</w:t>
            </w:r>
          </w:p>
        </w:tc>
        <w:tc>
          <w:tcPr>
            <w:tcW w:w="334" w:type="pct"/>
            <w:noWrap/>
            <w:hideMark/>
          </w:tcPr>
          <w:p w14:paraId="070E94A4"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r w:rsidRPr="001D07A8">
              <w:rPr>
                <w:rFonts w:eastAsia="Times New Roman"/>
                <w:lang w:val="en-GB" w:eastAsia="en-GB"/>
              </w:rPr>
              <w:t>1</w:t>
            </w:r>
          </w:p>
        </w:tc>
        <w:tc>
          <w:tcPr>
            <w:tcW w:w="334" w:type="pct"/>
            <w:noWrap/>
            <w:hideMark/>
          </w:tcPr>
          <w:p w14:paraId="5568FB2B"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p>
        </w:tc>
        <w:tc>
          <w:tcPr>
            <w:tcW w:w="334" w:type="pct"/>
            <w:noWrap/>
            <w:hideMark/>
          </w:tcPr>
          <w:p w14:paraId="3778852D"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r w:rsidRPr="001D07A8">
              <w:rPr>
                <w:rFonts w:eastAsia="Times New Roman"/>
                <w:lang w:val="en-GB" w:eastAsia="en-GB"/>
              </w:rPr>
              <w:t>0</w:t>
            </w:r>
          </w:p>
        </w:tc>
        <w:tc>
          <w:tcPr>
            <w:tcW w:w="334" w:type="pct"/>
            <w:noWrap/>
            <w:hideMark/>
          </w:tcPr>
          <w:p w14:paraId="2599E00C"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r w:rsidRPr="001D07A8">
              <w:rPr>
                <w:rFonts w:eastAsia="Times New Roman"/>
                <w:lang w:val="en-GB" w:eastAsia="en-GB"/>
              </w:rPr>
              <w:t>1</w:t>
            </w:r>
          </w:p>
        </w:tc>
        <w:tc>
          <w:tcPr>
            <w:tcW w:w="334" w:type="pct"/>
            <w:noWrap/>
            <w:hideMark/>
          </w:tcPr>
          <w:p w14:paraId="1B34F7E4"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p>
        </w:tc>
        <w:tc>
          <w:tcPr>
            <w:tcW w:w="445" w:type="pct"/>
            <w:noWrap/>
            <w:hideMark/>
          </w:tcPr>
          <w:p w14:paraId="5A169CE6"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r w:rsidRPr="001D07A8">
              <w:rPr>
                <w:rFonts w:eastAsia="Times New Roman"/>
                <w:lang w:val="en-GB" w:eastAsia="en-GB"/>
              </w:rPr>
              <w:t>1</w:t>
            </w:r>
          </w:p>
        </w:tc>
      </w:tr>
      <w:tr w:rsidR="003679CD" w:rsidRPr="001D07A8" w14:paraId="68AA3666" w14:textId="77777777" w:rsidTr="00830466">
        <w:trPr>
          <w:trHeight w:val="288"/>
        </w:trPr>
        <w:tc>
          <w:tcPr>
            <w:cnfStyle w:val="001000000000" w:firstRow="0" w:lastRow="0" w:firstColumn="1" w:lastColumn="0" w:oddVBand="0" w:evenVBand="0" w:oddHBand="0" w:evenHBand="0" w:firstRowFirstColumn="0" w:firstRowLastColumn="0" w:lastRowFirstColumn="0" w:lastRowLastColumn="0"/>
            <w:tcW w:w="2538" w:type="pct"/>
            <w:hideMark/>
          </w:tcPr>
          <w:p w14:paraId="55275BDE" w14:textId="77777777" w:rsidR="003679CD" w:rsidRPr="001D07A8" w:rsidRDefault="003679CD" w:rsidP="003679CD">
            <w:pPr>
              <w:widowControl/>
              <w:autoSpaceDE/>
              <w:autoSpaceDN/>
              <w:rPr>
                <w:rFonts w:ascii="Tahoma" w:eastAsia="Times New Roman" w:hAnsi="Tahoma" w:cs="Tahoma"/>
                <w:color w:val="201F35"/>
                <w:sz w:val="16"/>
                <w:szCs w:val="16"/>
                <w:lang w:val="en-GB" w:eastAsia="en-GB"/>
              </w:rPr>
            </w:pPr>
            <w:r w:rsidRPr="001D07A8">
              <w:rPr>
                <w:rFonts w:ascii="Tahoma" w:eastAsia="Times New Roman" w:hAnsi="Tahoma" w:cs="Tahoma"/>
                <w:color w:val="201F35"/>
                <w:sz w:val="16"/>
                <w:szCs w:val="16"/>
                <w:lang w:val="en-GB" w:eastAsia="en-GB"/>
              </w:rPr>
              <w:t xml:space="preserve">ΔΕ </w:t>
            </w:r>
            <w:proofErr w:type="spellStart"/>
            <w:r w:rsidRPr="001D07A8">
              <w:rPr>
                <w:rFonts w:ascii="Tahoma" w:eastAsia="Times New Roman" w:hAnsi="Tahoma" w:cs="Tahoma"/>
                <w:color w:val="201F35"/>
                <w:sz w:val="16"/>
                <w:szCs w:val="16"/>
                <w:lang w:val="en-GB" w:eastAsia="en-GB"/>
              </w:rPr>
              <w:t>Διοικητικών</w:t>
            </w:r>
            <w:proofErr w:type="spellEnd"/>
            <w:r w:rsidRPr="001D07A8">
              <w:rPr>
                <w:rFonts w:ascii="Tahoma" w:eastAsia="Times New Roman" w:hAnsi="Tahoma" w:cs="Tahoma"/>
                <w:color w:val="201F35"/>
                <w:sz w:val="16"/>
                <w:szCs w:val="16"/>
                <w:lang w:val="en-GB" w:eastAsia="en-GB"/>
              </w:rPr>
              <w:t xml:space="preserve"> - </w:t>
            </w:r>
            <w:proofErr w:type="spellStart"/>
            <w:r w:rsidRPr="001D07A8">
              <w:rPr>
                <w:rFonts w:ascii="Tahoma" w:eastAsia="Times New Roman" w:hAnsi="Tahoma" w:cs="Tahoma"/>
                <w:color w:val="201F35"/>
                <w:sz w:val="16"/>
                <w:szCs w:val="16"/>
                <w:lang w:val="en-GB" w:eastAsia="en-GB"/>
              </w:rPr>
              <w:t>Γρ</w:t>
            </w:r>
            <w:proofErr w:type="spellEnd"/>
            <w:r w:rsidRPr="001D07A8">
              <w:rPr>
                <w:rFonts w:ascii="Tahoma" w:eastAsia="Times New Roman" w:hAnsi="Tahoma" w:cs="Tahoma"/>
                <w:color w:val="201F35"/>
                <w:sz w:val="16"/>
                <w:szCs w:val="16"/>
                <w:lang w:val="en-GB" w:eastAsia="en-GB"/>
              </w:rPr>
              <w:t>αμματέας</w:t>
            </w:r>
          </w:p>
        </w:tc>
        <w:tc>
          <w:tcPr>
            <w:tcW w:w="348" w:type="pct"/>
            <w:noWrap/>
            <w:hideMark/>
          </w:tcPr>
          <w:p w14:paraId="61FC33DB"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r w:rsidRPr="001D07A8">
              <w:rPr>
                <w:rFonts w:eastAsia="Times New Roman"/>
                <w:lang w:val="en-GB" w:eastAsia="en-GB"/>
              </w:rPr>
              <w:t>2</w:t>
            </w:r>
          </w:p>
        </w:tc>
        <w:tc>
          <w:tcPr>
            <w:tcW w:w="334" w:type="pct"/>
            <w:noWrap/>
            <w:hideMark/>
          </w:tcPr>
          <w:p w14:paraId="235E3B17"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Pr>
                <w:rFonts w:eastAsia="Times New Roman"/>
                <w:lang w:eastAsia="en-GB"/>
              </w:rPr>
              <w:t>-</w:t>
            </w:r>
          </w:p>
        </w:tc>
        <w:tc>
          <w:tcPr>
            <w:tcW w:w="334" w:type="pct"/>
            <w:noWrap/>
            <w:hideMark/>
          </w:tcPr>
          <w:p w14:paraId="710DB5B9"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p>
        </w:tc>
        <w:tc>
          <w:tcPr>
            <w:tcW w:w="334" w:type="pct"/>
            <w:noWrap/>
            <w:hideMark/>
          </w:tcPr>
          <w:p w14:paraId="36016847"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r w:rsidRPr="001D07A8">
              <w:rPr>
                <w:rFonts w:eastAsia="Times New Roman"/>
                <w:lang w:val="en-GB" w:eastAsia="en-GB"/>
              </w:rPr>
              <w:t>2</w:t>
            </w:r>
          </w:p>
        </w:tc>
        <w:tc>
          <w:tcPr>
            <w:tcW w:w="334" w:type="pct"/>
            <w:noWrap/>
            <w:hideMark/>
          </w:tcPr>
          <w:p w14:paraId="6F0A3F30"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r w:rsidRPr="001D07A8">
              <w:rPr>
                <w:rFonts w:eastAsia="Times New Roman"/>
                <w:lang w:val="en-GB" w:eastAsia="en-GB"/>
              </w:rPr>
              <w:t>0</w:t>
            </w:r>
          </w:p>
        </w:tc>
        <w:tc>
          <w:tcPr>
            <w:tcW w:w="334" w:type="pct"/>
            <w:noWrap/>
            <w:hideMark/>
          </w:tcPr>
          <w:p w14:paraId="7726F4A4"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p>
        </w:tc>
        <w:tc>
          <w:tcPr>
            <w:tcW w:w="445" w:type="pct"/>
            <w:noWrap/>
            <w:hideMark/>
          </w:tcPr>
          <w:p w14:paraId="2C844079"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r w:rsidRPr="001D07A8">
              <w:rPr>
                <w:rFonts w:eastAsia="Times New Roman"/>
                <w:lang w:val="en-GB" w:eastAsia="en-GB"/>
              </w:rPr>
              <w:t>2</w:t>
            </w:r>
          </w:p>
        </w:tc>
      </w:tr>
      <w:tr w:rsidR="00595473" w:rsidRPr="001D07A8" w14:paraId="1DB12522" w14:textId="77777777" w:rsidTr="00830466">
        <w:trPr>
          <w:trHeight w:val="288"/>
        </w:trPr>
        <w:tc>
          <w:tcPr>
            <w:cnfStyle w:val="001000000000" w:firstRow="0" w:lastRow="0" w:firstColumn="1" w:lastColumn="0" w:oddVBand="0" w:evenVBand="0" w:oddHBand="0" w:evenHBand="0" w:firstRowFirstColumn="0" w:firstRowLastColumn="0" w:lastRowFirstColumn="0" w:lastRowLastColumn="0"/>
            <w:tcW w:w="2538" w:type="pct"/>
            <w:hideMark/>
          </w:tcPr>
          <w:p w14:paraId="64F5DC17" w14:textId="77777777" w:rsidR="003679CD" w:rsidRPr="001D07A8" w:rsidRDefault="003679CD" w:rsidP="003679CD">
            <w:pPr>
              <w:widowControl/>
              <w:autoSpaceDE/>
              <w:autoSpaceDN/>
              <w:rPr>
                <w:rFonts w:ascii="Tahoma" w:eastAsia="Times New Roman" w:hAnsi="Tahoma" w:cs="Tahoma"/>
                <w:color w:val="201F35"/>
                <w:sz w:val="16"/>
                <w:szCs w:val="16"/>
                <w:lang w:val="en-GB" w:eastAsia="en-GB"/>
              </w:rPr>
            </w:pPr>
            <w:r w:rsidRPr="001D07A8">
              <w:rPr>
                <w:rFonts w:ascii="Tahoma" w:eastAsia="Times New Roman" w:hAnsi="Tahoma" w:cs="Tahoma"/>
                <w:color w:val="201F35"/>
                <w:sz w:val="16"/>
                <w:szCs w:val="16"/>
                <w:lang w:val="en-GB" w:eastAsia="en-GB"/>
              </w:rPr>
              <w:t xml:space="preserve">ΔΕ </w:t>
            </w:r>
            <w:proofErr w:type="spellStart"/>
            <w:r w:rsidRPr="001D07A8">
              <w:rPr>
                <w:rFonts w:ascii="Tahoma" w:eastAsia="Times New Roman" w:hAnsi="Tahoma" w:cs="Tahoma"/>
                <w:color w:val="201F35"/>
                <w:sz w:val="16"/>
                <w:szCs w:val="16"/>
                <w:lang w:val="en-GB" w:eastAsia="en-GB"/>
              </w:rPr>
              <w:t>Οδηγών</w:t>
            </w:r>
            <w:proofErr w:type="spellEnd"/>
            <w:r w:rsidRPr="001D07A8">
              <w:rPr>
                <w:rFonts w:ascii="Tahoma" w:eastAsia="Times New Roman" w:hAnsi="Tahoma" w:cs="Tahoma"/>
                <w:color w:val="201F35"/>
                <w:sz w:val="16"/>
                <w:szCs w:val="16"/>
                <w:lang w:val="en-GB" w:eastAsia="en-GB"/>
              </w:rPr>
              <w:t xml:space="preserve"> </w:t>
            </w:r>
            <w:proofErr w:type="spellStart"/>
            <w:r w:rsidRPr="001D07A8">
              <w:rPr>
                <w:rFonts w:ascii="Tahoma" w:eastAsia="Times New Roman" w:hAnsi="Tahoma" w:cs="Tahoma"/>
                <w:color w:val="201F35"/>
                <w:sz w:val="16"/>
                <w:szCs w:val="16"/>
                <w:lang w:val="en-GB" w:eastAsia="en-GB"/>
              </w:rPr>
              <w:t>Αυτοκινήτων</w:t>
            </w:r>
            <w:proofErr w:type="spellEnd"/>
          </w:p>
        </w:tc>
        <w:tc>
          <w:tcPr>
            <w:tcW w:w="348" w:type="pct"/>
            <w:noWrap/>
            <w:hideMark/>
          </w:tcPr>
          <w:p w14:paraId="470953EB"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Pr>
                <w:rFonts w:eastAsia="Times New Roman"/>
                <w:lang w:eastAsia="en-GB"/>
              </w:rPr>
              <w:t>-</w:t>
            </w:r>
          </w:p>
        </w:tc>
        <w:tc>
          <w:tcPr>
            <w:tcW w:w="334" w:type="pct"/>
            <w:noWrap/>
            <w:hideMark/>
          </w:tcPr>
          <w:p w14:paraId="4BE537FC"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r w:rsidRPr="001D07A8">
              <w:rPr>
                <w:rFonts w:eastAsia="Times New Roman"/>
                <w:lang w:val="en-GB" w:eastAsia="en-GB"/>
              </w:rPr>
              <w:t>1</w:t>
            </w:r>
          </w:p>
        </w:tc>
        <w:tc>
          <w:tcPr>
            <w:tcW w:w="334" w:type="pct"/>
            <w:noWrap/>
            <w:hideMark/>
          </w:tcPr>
          <w:p w14:paraId="33A1A1AE"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p>
        </w:tc>
        <w:tc>
          <w:tcPr>
            <w:tcW w:w="334" w:type="pct"/>
            <w:noWrap/>
            <w:hideMark/>
          </w:tcPr>
          <w:p w14:paraId="5AC44F99"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r w:rsidRPr="001D07A8">
              <w:rPr>
                <w:rFonts w:eastAsia="Times New Roman"/>
                <w:lang w:val="en-GB" w:eastAsia="en-GB"/>
              </w:rPr>
              <w:t>1</w:t>
            </w:r>
          </w:p>
        </w:tc>
        <w:tc>
          <w:tcPr>
            <w:tcW w:w="334" w:type="pct"/>
            <w:noWrap/>
            <w:hideMark/>
          </w:tcPr>
          <w:p w14:paraId="382E940C"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r w:rsidRPr="001D07A8">
              <w:rPr>
                <w:rFonts w:eastAsia="Times New Roman"/>
                <w:lang w:val="en-GB" w:eastAsia="en-GB"/>
              </w:rPr>
              <w:t>0</w:t>
            </w:r>
          </w:p>
        </w:tc>
        <w:tc>
          <w:tcPr>
            <w:tcW w:w="334" w:type="pct"/>
            <w:noWrap/>
            <w:hideMark/>
          </w:tcPr>
          <w:p w14:paraId="6DF266AD"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p>
        </w:tc>
        <w:tc>
          <w:tcPr>
            <w:tcW w:w="445" w:type="pct"/>
            <w:noWrap/>
            <w:hideMark/>
          </w:tcPr>
          <w:p w14:paraId="0759DE48" w14:textId="77777777" w:rsidR="003679CD" w:rsidRPr="001D07A8" w:rsidRDefault="003679CD" w:rsidP="003679C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en-GB"/>
              </w:rPr>
            </w:pPr>
            <w:r w:rsidRPr="001D07A8">
              <w:rPr>
                <w:rFonts w:eastAsia="Times New Roman"/>
                <w:lang w:val="en-GB" w:eastAsia="en-GB"/>
              </w:rPr>
              <w:t>1</w:t>
            </w:r>
          </w:p>
        </w:tc>
      </w:tr>
    </w:tbl>
    <w:p w14:paraId="381F5333" w14:textId="46045145" w:rsidR="00BC025F" w:rsidRDefault="00BC025F">
      <w:pPr>
        <w:widowControl/>
        <w:autoSpaceDE/>
        <w:autoSpaceDN/>
        <w:spacing w:after="160" w:line="259" w:lineRule="auto"/>
        <w:rPr>
          <w:rFonts w:ascii="Segoe UI Light" w:hAnsi="Segoe UI Light" w:cs="Segoe UI Light"/>
          <w:spacing w:val="-3"/>
          <w:highlight w:val="yellow"/>
        </w:rPr>
      </w:pPr>
    </w:p>
    <w:p w14:paraId="4FCAE04D" w14:textId="77777777" w:rsidR="00C21A12" w:rsidRDefault="00C21A12">
      <w:pPr>
        <w:widowControl/>
        <w:autoSpaceDE/>
        <w:autoSpaceDN/>
        <w:spacing w:after="160" w:line="259" w:lineRule="auto"/>
        <w:rPr>
          <w:rFonts w:ascii="Ink Free" w:eastAsiaTheme="majorEastAsia" w:hAnsi="Ink Free" w:cstheme="majorBidi"/>
          <w:color w:val="0D5571" w:themeColor="accent1" w:themeShade="7F"/>
          <w:sz w:val="24"/>
          <w:szCs w:val="24"/>
        </w:rPr>
      </w:pPr>
      <w:r>
        <w:rPr>
          <w:rFonts w:ascii="Ink Free" w:hAnsi="Ink Free"/>
        </w:rPr>
        <w:br w:type="page"/>
      </w:r>
    </w:p>
    <w:p w14:paraId="0761C631" w14:textId="44F6EC0F" w:rsidR="00EC38C1" w:rsidRPr="00DD7871" w:rsidRDefault="00EC38C1" w:rsidP="00EC38C1">
      <w:pPr>
        <w:pStyle w:val="Heading3"/>
        <w:spacing w:after="240"/>
        <w:rPr>
          <w:rFonts w:ascii="Ink Free" w:hAnsi="Ink Free"/>
        </w:rPr>
      </w:pPr>
      <w:bookmarkStart w:id="24" w:name="_Toc177932938"/>
      <w:r w:rsidRPr="00DD7871">
        <w:rPr>
          <w:rFonts w:ascii="Ink Free" w:hAnsi="Ink Free"/>
        </w:rPr>
        <w:t>Κατανομή Εργαζομένων με βάση το Φύλο</w:t>
      </w:r>
      <w:r>
        <w:rPr>
          <w:rFonts w:ascii="Ink Free" w:hAnsi="Ink Free"/>
        </w:rPr>
        <w:t xml:space="preserve"> και την σχέση εργασίας</w:t>
      </w:r>
      <w:bookmarkEnd w:id="24"/>
    </w:p>
    <w:p w14:paraId="4CFCEB1D" w14:textId="77777777" w:rsidR="00EC38C1" w:rsidRDefault="00EC38C1" w:rsidP="00EC38C1">
      <w:pPr>
        <w:pStyle w:val="BodyText"/>
        <w:spacing w:after="240" w:line="273" w:lineRule="auto"/>
        <w:jc w:val="both"/>
        <w:rPr>
          <w:rFonts w:ascii="Segoe UI Light" w:hAnsi="Segoe UI Light" w:cs="Segoe UI Light"/>
          <w:spacing w:val="-3"/>
        </w:rPr>
      </w:pPr>
      <w:r>
        <w:rPr>
          <w:rFonts w:ascii="Segoe UI Light" w:hAnsi="Segoe UI Light" w:cs="Segoe UI Light"/>
        </w:rPr>
        <w:t>Από το σύνολο των 64 εργαζομένων του ΙΥΠ στις επτά Διευθύνσεις το 44% εργάζονται με σχέση εργασίας ιδιωτικού δικαίου αορίστου χρόνου (ΙΔΑΧ), το 48% με σχέση εργασίας ιδιωτικού δικαίου ορισμένου χρόνου (συχνά στο πλαίσιο (συγ)χρηματοδούμενων προγραμμάτων με προκαθορισμένο χρονοδιάγραμμα) και το 8% είναι εξωτερικοί/ές συνεργάτες/τιδες.</w:t>
      </w:r>
      <w:r w:rsidRPr="00587FA0">
        <w:rPr>
          <w:rFonts w:ascii="Segoe UI Light" w:hAnsi="Segoe UI Light" w:cs="Segoe UI Light"/>
          <w:spacing w:val="-3"/>
        </w:rPr>
        <w:t xml:space="preserve"> </w:t>
      </w:r>
    </w:p>
    <w:p w14:paraId="1DD4A2E9" w14:textId="77777777" w:rsidR="00EC38C1" w:rsidRPr="001D0527" w:rsidRDefault="00EC38C1" w:rsidP="00EC38C1">
      <w:pPr>
        <w:pStyle w:val="BodyText"/>
        <w:spacing w:after="240" w:line="273" w:lineRule="auto"/>
        <w:jc w:val="both"/>
        <w:rPr>
          <w:rFonts w:ascii="Segoe UI Light" w:hAnsi="Segoe UI Light" w:cs="Segoe UI Light"/>
        </w:rPr>
      </w:pPr>
      <w:r>
        <w:rPr>
          <w:rFonts w:ascii="Segoe UI Light" w:hAnsi="Segoe UI Light" w:cs="Segoe UI Light"/>
        </w:rPr>
        <w:t>Στα δύο επόμενα διαγράμματα παρουσιάζεται η κατανομή των γυναικών εργαζόμενων (Ν=51) και των ανδρών εργαζόμενων (Ν=13) ανά τύπο σχέσης εργασίας.</w:t>
      </w:r>
      <w:r w:rsidRPr="001D0527">
        <w:rPr>
          <w:rFonts w:ascii="Segoe UI Light" w:hAnsi="Segoe UI Light" w:cs="Segoe UI Light"/>
        </w:rPr>
        <w:t xml:space="preserve"> </w:t>
      </w:r>
      <w:r>
        <w:rPr>
          <w:rFonts w:ascii="Segoe UI Light" w:hAnsi="Segoe UI Light" w:cs="Segoe UI Light"/>
        </w:rPr>
        <w:t xml:space="preserve">Μεταξύ των γυναικών λίγο πάνω από τις μισές εργάζονται με σχέση εργασίας ιδιωτικού δικαίου ορισμένου χρόνου και 4 στις 10 με σχέση εργασίας αορίστου χρόνου (ενώ λιγότερες από 1 στις 10 είναι εξωτερικές συνεργάτιδες). Όσον αφορά τους άνδρες, το 54% εργάζεται με σχέση εργασίας ιδιωτικού δικαίου αορίστου χρόνου και σχεδόν 4 στους 10 με ορισμένου χρόνου (και λιγότεροι από 1/10 είναι εξωτερικοί συνεργάτες). Παρότι το ποσοστό των ανδρών που έχει σχέση εργασίας αορίστου χρόνου είναι μεγαλύτερο από το αντίστοιχο των γυναικών, οι απόλυτοι αριθμοί δείχνουν ότι στην πραγματικότητα οι άνδρες με σύμβαση αορίστου είναι το 1/3 των γυναικών με αυτού του τύπου την εργασιακή σχέση. </w:t>
      </w:r>
    </w:p>
    <w:p w14:paraId="017A834A" w14:textId="77777777" w:rsidR="00EC38C1" w:rsidRDefault="00EC38C1" w:rsidP="00EC38C1">
      <w:pPr>
        <w:pStyle w:val="BodyText"/>
        <w:spacing w:line="273" w:lineRule="auto"/>
        <w:rPr>
          <w:rFonts w:ascii="Segoe UI Light" w:hAnsi="Segoe UI Light" w:cs="Segoe UI Light"/>
        </w:rPr>
      </w:pPr>
      <w:r>
        <w:rPr>
          <w:noProof/>
          <w:lang w:val="en-GB" w:eastAsia="en-GB"/>
          <w14:ligatures w14:val="standardContextual"/>
        </w:rPr>
        <w:drawing>
          <wp:inline distT="0" distB="0" distL="0" distR="0" wp14:anchorId="2F943DFA" wp14:editId="651A7B3B">
            <wp:extent cx="1927860" cy="2743200"/>
            <wp:effectExtent l="0" t="0" r="1524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Pr>
          <w:noProof/>
          <w:lang w:eastAsia="en-GB"/>
          <w14:ligatures w14:val="standardContextual"/>
        </w:rPr>
        <w:t xml:space="preserve">         </w:t>
      </w:r>
      <w:r>
        <w:rPr>
          <w:noProof/>
          <w:lang w:val="en-GB" w:eastAsia="en-GB"/>
          <w14:ligatures w14:val="standardContextual"/>
        </w:rPr>
        <w:drawing>
          <wp:inline distT="0" distB="0" distL="0" distR="0" wp14:anchorId="43F6775A" wp14:editId="614D8744">
            <wp:extent cx="1897380" cy="2743200"/>
            <wp:effectExtent l="0" t="0" r="26670" b="1905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Pr>
          <w:noProof/>
          <w:lang w:eastAsia="en-GB"/>
          <w14:ligatures w14:val="standardContextual"/>
        </w:rPr>
        <w:t xml:space="preserve">          </w:t>
      </w:r>
      <w:r>
        <w:rPr>
          <w:noProof/>
          <w:lang w:val="en-GB" w:eastAsia="en-GB"/>
          <w14:ligatures w14:val="standardContextual"/>
        </w:rPr>
        <w:drawing>
          <wp:inline distT="0" distB="0" distL="0" distR="0" wp14:anchorId="764B3828" wp14:editId="3EB64B6B">
            <wp:extent cx="1889760" cy="2743200"/>
            <wp:effectExtent l="0" t="0" r="15240" b="1905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40B5BAA" w14:textId="77777777" w:rsidR="00EC38C1" w:rsidRDefault="00EC38C1" w:rsidP="00EC38C1">
      <w:pPr>
        <w:pStyle w:val="BodyText"/>
        <w:spacing w:line="273" w:lineRule="auto"/>
        <w:jc w:val="both"/>
        <w:rPr>
          <w:rFonts w:ascii="Segoe UI Light" w:hAnsi="Segoe UI Light" w:cs="Segoe UI Light"/>
        </w:rPr>
      </w:pPr>
    </w:p>
    <w:p w14:paraId="6C6185E1" w14:textId="118DB8F7" w:rsidR="00EC38C1" w:rsidRDefault="00EC38C1" w:rsidP="00F331EC">
      <w:pPr>
        <w:pStyle w:val="BodyText"/>
        <w:spacing w:after="240" w:line="273" w:lineRule="auto"/>
        <w:jc w:val="both"/>
        <w:rPr>
          <w:rFonts w:ascii="Segoe UI Light" w:hAnsi="Segoe UI Light" w:cs="Segoe UI Light"/>
        </w:rPr>
      </w:pPr>
      <w:r>
        <w:rPr>
          <w:rFonts w:ascii="Segoe UI Light" w:hAnsi="Segoe UI Light" w:cs="Segoe UI Light"/>
        </w:rPr>
        <w:t xml:space="preserve">Στα διαγράμματα που ακολουθούν παρουσιάζεται η κατανομή του προσωπικού ανά φύλο και τύπο σχέσης εργασίας συνολικά και ανά Διεύθυνση.  Όσον αφορά τις συμβάσεις ιδιωτικού δικαίου αορίστου χρόνου, </w:t>
      </w:r>
      <w:r w:rsidRPr="00587FA0">
        <w:rPr>
          <w:rFonts w:ascii="Segoe UI Light" w:hAnsi="Segoe UI Light" w:cs="Segoe UI Light"/>
        </w:rPr>
        <w:t xml:space="preserve">σε 4 από τις 7 Διευθύνσεις </w:t>
      </w:r>
      <w:r>
        <w:rPr>
          <w:rFonts w:ascii="Segoe UI Light" w:hAnsi="Segoe UI Light" w:cs="Segoe UI Light"/>
        </w:rPr>
        <w:t>σ</w:t>
      </w:r>
      <w:r w:rsidRPr="00587FA0">
        <w:rPr>
          <w:rFonts w:ascii="Segoe UI Light" w:hAnsi="Segoe UI Light" w:cs="Segoe UI Light"/>
        </w:rPr>
        <w:t>το σύνολ</w:t>
      </w:r>
      <w:r>
        <w:rPr>
          <w:rFonts w:ascii="Segoe UI Light" w:hAnsi="Segoe UI Light" w:cs="Segoe UI Light"/>
        </w:rPr>
        <w:t>ό τους οι συμβάσεις ΙΔΑΧ</w:t>
      </w:r>
      <w:r w:rsidRPr="00587FA0">
        <w:rPr>
          <w:rFonts w:ascii="Segoe UI Light" w:hAnsi="Segoe UI Light" w:cs="Segoe UI Light"/>
        </w:rPr>
        <w:t xml:space="preserve"> </w:t>
      </w:r>
      <w:r>
        <w:rPr>
          <w:rFonts w:ascii="Segoe UI Light" w:hAnsi="Segoe UI Light" w:cs="Segoe UI Light"/>
        </w:rPr>
        <w:t xml:space="preserve">αφορούν 12 γυναίκες </w:t>
      </w:r>
      <w:r w:rsidRPr="00587FA0">
        <w:rPr>
          <w:rFonts w:ascii="Segoe UI Light" w:hAnsi="Segoe UI Light" w:cs="Segoe UI Light"/>
        </w:rPr>
        <w:t>(Διεύθυνση Ενζυμολογίας και Κυτταρικής Λειτουργίας, Διεύθυνση Γενετικής</w:t>
      </w:r>
      <w:r>
        <w:rPr>
          <w:rFonts w:ascii="Segoe UI Light" w:hAnsi="Segoe UI Light" w:cs="Segoe UI Light"/>
        </w:rPr>
        <w:t xml:space="preserve">, </w:t>
      </w:r>
      <w:r w:rsidRPr="00587FA0">
        <w:rPr>
          <w:rFonts w:ascii="Segoe UI Light" w:hAnsi="Segoe UI Light" w:cs="Segoe UI Light"/>
        </w:rPr>
        <w:t xml:space="preserve">Διεύθυνση Μεταβολικών Νοσημάτων των Οστών &amp; Μεταβολισμού Μετάλλων και Διεύθυνση Κοινωνικής και Αναπτυξιακής Παιδιατρικής). </w:t>
      </w:r>
      <w:r>
        <w:rPr>
          <w:rFonts w:ascii="Segoe UI Light" w:hAnsi="Segoe UI Light" w:cs="Segoe UI Light"/>
        </w:rPr>
        <w:t xml:space="preserve">Από τις υπόλοιπες 16 συμβάσεις ΙΔΑΧ στις άλλες Διευθύνσεις οι 9 αφορούν επίσης γυναίκες και οι 7 άνδρες εργαζόμενους. Συνολικά το 75% των συμβάσεων ΙΔΑΧ στις εφτά Διευθύνσεις του ΙΥΠ αφορούν γυναίκες και το 25% άνδρες εργαζόμενους. </w:t>
      </w:r>
      <w:r w:rsidR="00F331EC">
        <w:rPr>
          <w:rFonts w:ascii="Segoe UI Light" w:hAnsi="Segoe UI Light" w:cs="Segoe UI Light"/>
        </w:rPr>
        <w:t xml:space="preserve">Όσον αφορά το προσωπικό με σχέση εργασίας ΙΔΟΧ (Ν=31) το 84% αυτών είναι γυναίκες και το 16% άνδρες, ενώ από το προσωπικό με σχέση εξωτερικής συνεργασίας (Ν=5) το 80% είναι γυναίκες και το 20% άνδρες. </w:t>
      </w:r>
    </w:p>
    <w:p w14:paraId="7459FF32" w14:textId="77777777" w:rsidR="00EC38C1" w:rsidRDefault="00EC38C1" w:rsidP="00EC38C1">
      <w:pPr>
        <w:pStyle w:val="BodyText"/>
        <w:spacing w:line="273" w:lineRule="auto"/>
        <w:rPr>
          <w:rFonts w:ascii="Segoe UI Light" w:hAnsi="Segoe UI Light" w:cs="Segoe UI Light"/>
          <w:highlight w:val="yellow"/>
        </w:rPr>
      </w:pPr>
      <w:r>
        <w:rPr>
          <w:noProof/>
          <w:lang w:val="en-GB" w:eastAsia="en-GB"/>
          <w14:ligatures w14:val="standardContextual"/>
        </w:rPr>
        <w:drawing>
          <wp:inline distT="0" distB="0" distL="0" distR="0" wp14:anchorId="72782F7F" wp14:editId="07C2FCFF">
            <wp:extent cx="6362700" cy="2324100"/>
            <wp:effectExtent l="0" t="0" r="19050" b="1905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BA0281C" w14:textId="77777777" w:rsidR="00EC38C1" w:rsidRDefault="00EC38C1" w:rsidP="00EC38C1">
      <w:pPr>
        <w:pStyle w:val="BodyText"/>
        <w:spacing w:line="273" w:lineRule="auto"/>
        <w:ind w:right="654"/>
        <w:rPr>
          <w:rFonts w:ascii="Segoe UI Light" w:hAnsi="Segoe UI Light" w:cs="Segoe UI Light"/>
          <w:spacing w:val="-3"/>
          <w:highlight w:val="yellow"/>
        </w:rPr>
      </w:pPr>
    </w:p>
    <w:p w14:paraId="0A2F9942" w14:textId="77777777" w:rsidR="00EC38C1" w:rsidRDefault="00EC38C1" w:rsidP="00EC38C1">
      <w:pPr>
        <w:pStyle w:val="BodyText"/>
        <w:spacing w:line="273" w:lineRule="auto"/>
        <w:ind w:right="654"/>
        <w:rPr>
          <w:rFonts w:ascii="Segoe UI Light" w:hAnsi="Segoe UI Light" w:cs="Segoe UI Light"/>
          <w:spacing w:val="-3"/>
          <w:highlight w:val="yellow"/>
        </w:rPr>
      </w:pPr>
      <w:r>
        <w:rPr>
          <w:noProof/>
          <w:lang w:val="en-GB" w:eastAsia="en-GB"/>
          <w14:ligatures w14:val="standardContextual"/>
        </w:rPr>
        <w:drawing>
          <wp:inline distT="0" distB="0" distL="0" distR="0" wp14:anchorId="5E707ECD" wp14:editId="1CBD7935">
            <wp:extent cx="6484620" cy="2324100"/>
            <wp:effectExtent l="0" t="0" r="11430" b="1905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F173FB5" w14:textId="77777777" w:rsidR="00EC38C1" w:rsidRDefault="00EC38C1" w:rsidP="00EC38C1">
      <w:pPr>
        <w:pStyle w:val="BodyText"/>
        <w:spacing w:line="273" w:lineRule="auto"/>
        <w:ind w:right="654"/>
        <w:rPr>
          <w:rFonts w:ascii="Segoe UI Light" w:hAnsi="Segoe UI Light" w:cs="Segoe UI Light"/>
          <w:spacing w:val="-3"/>
          <w:highlight w:val="yellow"/>
        </w:rPr>
      </w:pPr>
    </w:p>
    <w:p w14:paraId="19F3EE94" w14:textId="77777777" w:rsidR="00EC38C1" w:rsidRDefault="00EC38C1" w:rsidP="00EC38C1">
      <w:pPr>
        <w:pStyle w:val="BodyText"/>
        <w:spacing w:line="273" w:lineRule="auto"/>
        <w:ind w:right="654"/>
        <w:rPr>
          <w:rFonts w:ascii="Segoe UI Light" w:hAnsi="Segoe UI Light" w:cs="Segoe UI Light"/>
          <w:spacing w:val="-3"/>
          <w:highlight w:val="yellow"/>
        </w:rPr>
      </w:pPr>
      <w:r>
        <w:rPr>
          <w:noProof/>
          <w:lang w:val="en-GB" w:eastAsia="en-GB"/>
          <w14:ligatures w14:val="standardContextual"/>
        </w:rPr>
        <w:drawing>
          <wp:inline distT="0" distB="0" distL="0" distR="0" wp14:anchorId="2BDFADF6" wp14:editId="3F2189B0">
            <wp:extent cx="6484620" cy="2324100"/>
            <wp:effectExtent l="0" t="0" r="11430" b="1905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75EE593" w14:textId="75020BD6" w:rsidR="006E00B7" w:rsidRPr="00DD7871" w:rsidRDefault="006E00B7" w:rsidP="006E00B7">
      <w:pPr>
        <w:pStyle w:val="Heading3"/>
        <w:spacing w:after="240"/>
        <w:rPr>
          <w:rFonts w:ascii="Ink Free" w:hAnsi="Ink Free"/>
        </w:rPr>
      </w:pPr>
      <w:bookmarkStart w:id="25" w:name="_Toc177932939"/>
      <w:r w:rsidRPr="00DD7871">
        <w:rPr>
          <w:rFonts w:ascii="Ink Free" w:hAnsi="Ink Free"/>
        </w:rPr>
        <w:t xml:space="preserve">Κατανομή Εργαζομένων με βάση </w:t>
      </w:r>
      <w:r w:rsidR="001B6DC9">
        <w:rPr>
          <w:rFonts w:ascii="Ink Free" w:hAnsi="Ink Free"/>
        </w:rPr>
        <w:t xml:space="preserve">το φύλο </w:t>
      </w:r>
      <w:r>
        <w:rPr>
          <w:rFonts w:ascii="Ink Free" w:hAnsi="Ink Free"/>
        </w:rPr>
        <w:t>τη Βαθμίδα Εκπαίδευσης</w:t>
      </w:r>
      <w:bookmarkEnd w:id="25"/>
    </w:p>
    <w:p w14:paraId="4574620D" w14:textId="49D9504D" w:rsidR="006E00B7" w:rsidRPr="00BC7CFB" w:rsidRDefault="00782BB3" w:rsidP="007241BE">
      <w:pPr>
        <w:widowControl/>
        <w:autoSpaceDE/>
        <w:autoSpaceDN/>
        <w:spacing w:after="160" w:line="259" w:lineRule="auto"/>
        <w:jc w:val="both"/>
        <w:rPr>
          <w:rFonts w:ascii="Segoe UI Light" w:hAnsi="Segoe UI Light" w:cs="Segoe UI Light"/>
          <w:spacing w:val="-3"/>
        </w:rPr>
      </w:pPr>
      <w:r w:rsidRPr="00BC7CFB">
        <w:rPr>
          <w:rFonts w:ascii="Segoe UI Light" w:hAnsi="Segoe UI Light" w:cs="Segoe UI Light"/>
          <w:spacing w:val="-3"/>
        </w:rPr>
        <w:t xml:space="preserve">Όσον αφορά την εκπαιδευτική βαθμίδα στο σύνολο </w:t>
      </w:r>
      <w:r w:rsidR="00BC1D6B" w:rsidRPr="00BC7CFB">
        <w:rPr>
          <w:rFonts w:ascii="Segoe UI Light" w:hAnsi="Segoe UI Light" w:cs="Segoe UI Light"/>
          <w:spacing w:val="-3"/>
        </w:rPr>
        <w:t xml:space="preserve">του προσωπικού του ΙΥΠ ανά φύλο, αλλά και εντός των υποσυνόλων των γυναικών και των ανδρών </w:t>
      </w:r>
      <w:r w:rsidRPr="00BC7CFB">
        <w:rPr>
          <w:rFonts w:ascii="Segoe UI Light" w:hAnsi="Segoe UI Light" w:cs="Segoe UI Light"/>
          <w:spacing w:val="-3"/>
        </w:rPr>
        <w:t>εργαζομένων</w:t>
      </w:r>
      <w:r w:rsidR="00BC1D6B" w:rsidRPr="00BC7CFB">
        <w:rPr>
          <w:rFonts w:ascii="Segoe UI Light" w:hAnsi="Segoe UI Light" w:cs="Segoe UI Light"/>
          <w:spacing w:val="-3"/>
        </w:rPr>
        <w:t xml:space="preserve">, </w:t>
      </w:r>
      <w:r w:rsidR="00BC7CFB">
        <w:rPr>
          <w:rFonts w:ascii="Segoe UI Light" w:hAnsi="Segoe UI Light" w:cs="Segoe UI Light"/>
          <w:spacing w:val="-3"/>
        </w:rPr>
        <w:t>τα στοιχεία της υφιστάμενης κατάστασης παρουσιάζονται σ</w:t>
      </w:r>
      <w:r w:rsidR="00BC1D6B" w:rsidRPr="00BC7CFB">
        <w:rPr>
          <w:rFonts w:ascii="Segoe UI Light" w:hAnsi="Segoe UI Light" w:cs="Segoe UI Light"/>
          <w:spacing w:val="-3"/>
        </w:rPr>
        <w:t>τα διαγράμματα που ακολουθούν</w:t>
      </w:r>
      <w:r w:rsidR="006E00B7" w:rsidRPr="00BC7CFB">
        <w:rPr>
          <w:rFonts w:ascii="Segoe UI Light" w:hAnsi="Segoe UI Light" w:cs="Segoe UI Light"/>
          <w:spacing w:val="-3"/>
        </w:rPr>
        <w:t>:</w:t>
      </w:r>
    </w:p>
    <w:p w14:paraId="7B7C2247" w14:textId="26C33D10" w:rsidR="00782BB3" w:rsidRDefault="00782BB3" w:rsidP="007241BE">
      <w:pPr>
        <w:widowControl/>
        <w:autoSpaceDE/>
        <w:autoSpaceDN/>
        <w:spacing w:after="160" w:line="259" w:lineRule="auto"/>
        <w:jc w:val="both"/>
        <w:rPr>
          <w:rFonts w:ascii="Segoe UI Light" w:hAnsi="Segoe UI Light" w:cs="Segoe UI Light"/>
          <w:spacing w:val="-3"/>
          <w:highlight w:val="yellow"/>
        </w:rPr>
      </w:pPr>
      <w:r>
        <w:rPr>
          <w:noProof/>
          <w:lang w:val="en-GB" w:eastAsia="en-GB"/>
          <w14:ligatures w14:val="standardContextual"/>
        </w:rPr>
        <w:drawing>
          <wp:inline distT="0" distB="0" distL="0" distR="0" wp14:anchorId="3A388039" wp14:editId="08352173">
            <wp:extent cx="3213735" cy="2146326"/>
            <wp:effectExtent l="0" t="0" r="5715" b="635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404933">
        <w:rPr>
          <w:noProof/>
          <w:sz w:val="20"/>
          <w:szCs w:val="20"/>
          <w:lang w:val="en-GB" w:eastAsia="en-GB"/>
          <w14:ligatures w14:val="standardContextual"/>
        </w:rPr>
        <w:drawing>
          <wp:inline distT="0" distB="0" distL="0" distR="0" wp14:anchorId="2B0A4D4E" wp14:editId="3345C1A0">
            <wp:extent cx="2957945" cy="2147455"/>
            <wp:effectExtent l="0" t="0" r="13970" b="5715"/>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3B55CCE6" w14:textId="77777777" w:rsidR="00BC7CFB" w:rsidRDefault="00BC7CFB" w:rsidP="00BC7CFB">
      <w:pPr>
        <w:widowControl/>
        <w:autoSpaceDE/>
        <w:autoSpaceDN/>
        <w:spacing w:after="160" w:line="259" w:lineRule="auto"/>
        <w:jc w:val="both"/>
        <w:rPr>
          <w:rFonts w:ascii="Segoe UI Light" w:hAnsi="Segoe UI Light" w:cs="Segoe UI Light"/>
          <w:spacing w:val="-3"/>
        </w:rPr>
      </w:pPr>
      <w:r>
        <w:rPr>
          <w:rFonts w:ascii="Segoe UI Light" w:hAnsi="Segoe UI Light" w:cs="Segoe UI Light"/>
          <w:spacing w:val="-3"/>
        </w:rPr>
        <w:t>Στο σύνολο του προσωπικού του ΙΥΠ, ε</w:t>
      </w:r>
      <w:r w:rsidRPr="00BC7CFB">
        <w:rPr>
          <w:rFonts w:ascii="Segoe UI Light" w:hAnsi="Segoe UI Light" w:cs="Segoe UI Light"/>
          <w:spacing w:val="-3"/>
        </w:rPr>
        <w:t xml:space="preserve">κτός από τη βαθμίδα ΔΕ, όπου γυναίκες και άνδρες είναι ισάριθμοι, στην βαθμίδα ΠΕ οι γυναίκες είναι ~5 φορές περισσότερες και στη βαθμίδα ΤΕ ~4,5 φορές περισσότερες από τους άνδρες (το οποίο σε ένα βαθμό οφείλεται στη μεγάλη διαφορά των απόλυτων αριθμών των εργαζομένων κάθε φύλου, δηλαδή 51 γυναίκες και 13 άνδρες). </w:t>
      </w:r>
    </w:p>
    <w:p w14:paraId="2F35AF8B" w14:textId="63A8C494" w:rsidR="00BC7CFB" w:rsidRDefault="00BC7CFB" w:rsidP="00BC7CFB">
      <w:pPr>
        <w:widowControl/>
        <w:autoSpaceDE/>
        <w:autoSpaceDN/>
        <w:spacing w:after="160" w:line="259" w:lineRule="auto"/>
        <w:jc w:val="both"/>
        <w:rPr>
          <w:rFonts w:ascii="Segoe UI Light" w:hAnsi="Segoe UI Light" w:cs="Segoe UI Light"/>
          <w:spacing w:val="-3"/>
        </w:rPr>
      </w:pPr>
      <w:r>
        <w:rPr>
          <w:rFonts w:ascii="Segoe UI Light" w:hAnsi="Segoe UI Light" w:cs="Segoe UI Light"/>
          <w:spacing w:val="-3"/>
        </w:rPr>
        <w:t xml:space="preserve">Στο σύνολο </w:t>
      </w:r>
      <w:r w:rsidRPr="00BC7CFB">
        <w:rPr>
          <w:rFonts w:ascii="Segoe UI Light" w:hAnsi="Segoe UI Light" w:cs="Segoe UI Light"/>
          <w:spacing w:val="-3"/>
        </w:rPr>
        <w:t xml:space="preserve">των γυναικών του προσωπικού </w:t>
      </w:r>
      <w:r>
        <w:rPr>
          <w:rFonts w:ascii="Segoe UI Light" w:hAnsi="Segoe UI Light" w:cs="Segoe UI Light"/>
          <w:spacing w:val="-3"/>
        </w:rPr>
        <w:t xml:space="preserve">του ΙΥΠ σχεδόν 6,5 στις 10 είναι απόφοιτες ΠΕ, 3 στις 10 απόφοιτες ΤΕ και ~1 στις 20 είναι απόφοιτες ΔΕ. Τα αντίστοιχα ποσοστά για την ομάδα των ανδρών εργαζομένων διαφέρουν σε ένα βαθμό, αφού λιγότεροι από 6 στους 10 είναι απόφοιτοι ΠΕ, 1 στους 4 είναι απόφοιτοι ΤΕ και σχεδόν 2 στους 10 είναι απόφοιτοι ΔΕ. </w:t>
      </w:r>
    </w:p>
    <w:p w14:paraId="5C2E992A" w14:textId="3BC59669" w:rsidR="00DD08F8" w:rsidRPr="006E00B7" w:rsidRDefault="00DD08F8" w:rsidP="00BC7CFB">
      <w:pPr>
        <w:widowControl/>
        <w:autoSpaceDE/>
        <w:autoSpaceDN/>
        <w:spacing w:after="160" w:line="259" w:lineRule="auto"/>
        <w:jc w:val="both"/>
        <w:rPr>
          <w:rFonts w:ascii="Segoe UI Light" w:hAnsi="Segoe UI Light" w:cs="Segoe UI Light"/>
          <w:spacing w:val="-3"/>
          <w:highlight w:val="yellow"/>
        </w:rPr>
      </w:pPr>
      <w:r>
        <w:rPr>
          <w:rFonts w:ascii="Segoe UI Light" w:hAnsi="Segoe UI Light" w:cs="Segoe UI Light"/>
          <w:spacing w:val="-3"/>
        </w:rPr>
        <w:t>Ως εκ τούτου, όσον αφορά το προσωπικό του ΙΥΠ δεν φαίνεται να υπάρχει διάκριση στη σύνθεση του προσωπικού ανά βαθμίδα εκπαίδευσης με βάση το φύλο.</w:t>
      </w:r>
    </w:p>
    <w:p w14:paraId="30FB0BFF" w14:textId="3998B54D" w:rsidR="005958A4" w:rsidRPr="002461F2" w:rsidRDefault="002461F2" w:rsidP="007241BE">
      <w:pPr>
        <w:widowControl/>
        <w:autoSpaceDE/>
        <w:autoSpaceDN/>
        <w:spacing w:after="160" w:line="259" w:lineRule="auto"/>
        <w:jc w:val="both"/>
        <w:rPr>
          <w:rFonts w:ascii="Segoe UI Light" w:hAnsi="Segoe UI Light" w:cs="Segoe UI Light"/>
          <w:spacing w:val="-3"/>
        </w:rPr>
      </w:pPr>
      <w:r w:rsidRPr="002461F2">
        <w:rPr>
          <w:rFonts w:ascii="Segoe UI Light" w:hAnsi="Segoe UI Light" w:cs="Segoe UI Light"/>
          <w:spacing w:val="-3"/>
        </w:rPr>
        <w:t xml:space="preserve">Στον Πίνακα που ακολουθεί παρουσιάζονται αναλυτικά οι συχνότητες (απόλυτες και σχετικές) γυναικών και ανδρών ανά βαθμίδα εκπαίδευσης (ΠΕ, ΤΕ, ΔΕ), ανά τύπο σχέσης εργασίας (ΙΔΑΧ, ΙΔΟΧ) και ανά κατηγορία προσωπικού (επιστημονικό, διοικητικό, βοηθητικό). </w:t>
      </w:r>
    </w:p>
    <w:tbl>
      <w:tblPr>
        <w:tblStyle w:val="LightShading-Accent2"/>
        <w:tblW w:w="5000" w:type="pct"/>
        <w:tblLook w:val="06A0" w:firstRow="1" w:lastRow="0" w:firstColumn="1" w:lastColumn="0" w:noHBand="1" w:noVBand="1"/>
      </w:tblPr>
      <w:tblGrid>
        <w:gridCol w:w="1440"/>
        <w:gridCol w:w="1440"/>
        <w:gridCol w:w="1440"/>
        <w:gridCol w:w="1440"/>
        <w:gridCol w:w="1440"/>
        <w:gridCol w:w="1440"/>
        <w:gridCol w:w="1440"/>
      </w:tblGrid>
      <w:tr w:rsidR="005958A4" w:rsidRPr="002461F2" w14:paraId="2CBF94DD" w14:textId="77777777" w:rsidTr="002461F2">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714" w:type="pct"/>
            <w:hideMark/>
          </w:tcPr>
          <w:p w14:paraId="54DCE74F" w14:textId="77777777" w:rsidR="005958A4" w:rsidRPr="002461F2" w:rsidRDefault="005958A4" w:rsidP="002461F2">
            <w:pPr>
              <w:widowControl/>
              <w:autoSpaceDE/>
              <w:autoSpaceDN/>
              <w:jc w:val="both"/>
              <w:rPr>
                <w:rFonts w:ascii="Calibri Light" w:eastAsia="Times New Roman" w:hAnsi="Calibri Light" w:cs="Calibri Light"/>
                <w:lang w:eastAsia="en-GB"/>
              </w:rPr>
            </w:pPr>
            <w:r w:rsidRPr="002461F2">
              <w:rPr>
                <w:rFonts w:ascii="Calibri Light" w:eastAsia="Times New Roman" w:hAnsi="Calibri Light" w:cs="Calibri Light"/>
                <w:lang w:val="en-GB" w:eastAsia="en-GB"/>
              </w:rPr>
              <w:t> </w:t>
            </w:r>
          </w:p>
        </w:tc>
        <w:tc>
          <w:tcPr>
            <w:tcW w:w="714" w:type="pct"/>
            <w:hideMark/>
          </w:tcPr>
          <w:p w14:paraId="39A299AA" w14:textId="77777777" w:rsidR="005958A4" w:rsidRPr="002461F2" w:rsidRDefault="005958A4" w:rsidP="002461F2">
            <w:pPr>
              <w:widowControl/>
              <w:autoSpaceDE/>
              <w:autoSpaceDN/>
              <w:jc w:val="right"/>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Calibri Light"/>
                <w:b w:val="0"/>
                <w:lang w:val="en-GB" w:eastAsia="en-GB"/>
              </w:rPr>
            </w:pPr>
            <w:r w:rsidRPr="002461F2">
              <w:rPr>
                <w:rFonts w:ascii="Calibri Light" w:eastAsia="Times New Roman" w:hAnsi="Calibri Light" w:cs="Calibri Light"/>
                <w:b w:val="0"/>
                <w:lang w:eastAsia="en-GB"/>
              </w:rPr>
              <w:t>ΠΕ</w:t>
            </w:r>
          </w:p>
        </w:tc>
        <w:tc>
          <w:tcPr>
            <w:tcW w:w="714" w:type="pct"/>
            <w:hideMark/>
          </w:tcPr>
          <w:p w14:paraId="2DEDF20A" w14:textId="77777777" w:rsidR="005958A4" w:rsidRPr="002461F2" w:rsidRDefault="005958A4" w:rsidP="002461F2">
            <w:pPr>
              <w:widowControl/>
              <w:autoSpaceDE/>
              <w:autoSpaceDN/>
              <w:jc w:val="right"/>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Calibri Light"/>
                <w:b w:val="0"/>
                <w:lang w:val="en-GB" w:eastAsia="en-GB"/>
              </w:rPr>
            </w:pPr>
            <w:r w:rsidRPr="002461F2">
              <w:rPr>
                <w:rFonts w:ascii="Calibri Light" w:eastAsia="Times New Roman" w:hAnsi="Calibri Light" w:cs="Calibri Light"/>
                <w:b w:val="0"/>
                <w:lang w:val="en-GB" w:eastAsia="en-GB"/>
              </w:rPr>
              <w:t>ΠΕ %</w:t>
            </w:r>
          </w:p>
        </w:tc>
        <w:tc>
          <w:tcPr>
            <w:tcW w:w="714" w:type="pct"/>
            <w:hideMark/>
          </w:tcPr>
          <w:p w14:paraId="1C6B36F6" w14:textId="77777777" w:rsidR="005958A4" w:rsidRPr="002461F2" w:rsidRDefault="005958A4" w:rsidP="002461F2">
            <w:pPr>
              <w:widowControl/>
              <w:autoSpaceDE/>
              <w:autoSpaceDN/>
              <w:jc w:val="right"/>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Calibri Light"/>
                <w:b w:val="0"/>
                <w:lang w:val="en-GB" w:eastAsia="en-GB"/>
              </w:rPr>
            </w:pPr>
            <w:r w:rsidRPr="002461F2">
              <w:rPr>
                <w:rFonts w:ascii="Calibri Light" w:eastAsia="Times New Roman" w:hAnsi="Calibri Light" w:cs="Calibri Light"/>
                <w:b w:val="0"/>
                <w:lang w:eastAsia="en-GB"/>
              </w:rPr>
              <w:t>ΤΕ</w:t>
            </w:r>
          </w:p>
        </w:tc>
        <w:tc>
          <w:tcPr>
            <w:tcW w:w="714" w:type="pct"/>
            <w:hideMark/>
          </w:tcPr>
          <w:p w14:paraId="5828403A" w14:textId="77777777" w:rsidR="005958A4" w:rsidRPr="002461F2" w:rsidRDefault="005958A4" w:rsidP="002461F2">
            <w:pPr>
              <w:widowControl/>
              <w:autoSpaceDE/>
              <w:autoSpaceDN/>
              <w:jc w:val="right"/>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Calibri Light"/>
                <w:b w:val="0"/>
                <w:lang w:val="en-GB" w:eastAsia="en-GB"/>
              </w:rPr>
            </w:pPr>
            <w:r w:rsidRPr="002461F2">
              <w:rPr>
                <w:rFonts w:ascii="Calibri Light" w:eastAsia="Times New Roman" w:hAnsi="Calibri Light" w:cs="Calibri Light"/>
                <w:b w:val="0"/>
                <w:lang w:val="en-GB" w:eastAsia="en-GB"/>
              </w:rPr>
              <w:t>ΤΕ %</w:t>
            </w:r>
          </w:p>
        </w:tc>
        <w:tc>
          <w:tcPr>
            <w:tcW w:w="714" w:type="pct"/>
            <w:hideMark/>
          </w:tcPr>
          <w:p w14:paraId="1B34C824" w14:textId="77777777" w:rsidR="005958A4" w:rsidRPr="002461F2" w:rsidRDefault="005958A4" w:rsidP="002461F2">
            <w:pPr>
              <w:widowControl/>
              <w:autoSpaceDE/>
              <w:autoSpaceDN/>
              <w:jc w:val="right"/>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Calibri Light"/>
                <w:b w:val="0"/>
                <w:lang w:val="en-GB" w:eastAsia="en-GB"/>
              </w:rPr>
            </w:pPr>
            <w:r w:rsidRPr="002461F2">
              <w:rPr>
                <w:rFonts w:ascii="Calibri Light" w:eastAsia="Times New Roman" w:hAnsi="Calibri Light" w:cs="Calibri Light"/>
                <w:b w:val="0"/>
                <w:lang w:val="en-GB" w:eastAsia="en-GB"/>
              </w:rPr>
              <w:t>ΔΕ</w:t>
            </w:r>
          </w:p>
        </w:tc>
        <w:tc>
          <w:tcPr>
            <w:tcW w:w="714" w:type="pct"/>
            <w:hideMark/>
          </w:tcPr>
          <w:p w14:paraId="52EEC31A" w14:textId="77777777" w:rsidR="005958A4" w:rsidRPr="002461F2" w:rsidRDefault="005958A4" w:rsidP="002461F2">
            <w:pPr>
              <w:widowControl/>
              <w:autoSpaceDE/>
              <w:autoSpaceDN/>
              <w:jc w:val="right"/>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Calibri Light"/>
                <w:b w:val="0"/>
                <w:lang w:val="en-GB" w:eastAsia="en-GB"/>
              </w:rPr>
            </w:pPr>
            <w:r w:rsidRPr="002461F2">
              <w:rPr>
                <w:rFonts w:ascii="Calibri Light" w:eastAsia="Times New Roman" w:hAnsi="Calibri Light" w:cs="Calibri Light"/>
                <w:b w:val="0"/>
                <w:lang w:eastAsia="en-GB"/>
              </w:rPr>
              <w:t>ΔΕ %</w:t>
            </w:r>
          </w:p>
        </w:tc>
      </w:tr>
      <w:tr w:rsidR="005958A4" w:rsidRPr="002461F2" w14:paraId="00D1D22E" w14:textId="77777777" w:rsidTr="002461F2">
        <w:trPr>
          <w:trHeight w:val="144"/>
        </w:trPr>
        <w:tc>
          <w:tcPr>
            <w:cnfStyle w:val="001000000000" w:firstRow="0" w:lastRow="0" w:firstColumn="1" w:lastColumn="0" w:oddVBand="0" w:evenVBand="0" w:oddHBand="0" w:evenHBand="0" w:firstRowFirstColumn="0" w:firstRowLastColumn="0" w:lastRowFirstColumn="0" w:lastRowLastColumn="0"/>
            <w:tcW w:w="714" w:type="pct"/>
            <w:hideMark/>
          </w:tcPr>
          <w:p w14:paraId="4CBEA2A6" w14:textId="77777777" w:rsidR="005958A4" w:rsidRPr="002461F2" w:rsidRDefault="005958A4" w:rsidP="002461F2">
            <w:pPr>
              <w:widowControl/>
              <w:autoSpaceDE/>
              <w:autoSpaceDN/>
              <w:jc w:val="both"/>
              <w:rPr>
                <w:rFonts w:ascii="Calibri Light" w:eastAsia="Times New Roman" w:hAnsi="Calibri Light" w:cs="Calibri Light"/>
                <w:lang w:val="en-GB" w:eastAsia="en-GB"/>
              </w:rPr>
            </w:pPr>
            <w:r w:rsidRPr="002461F2">
              <w:rPr>
                <w:rFonts w:ascii="Calibri Light" w:eastAsia="Times New Roman" w:hAnsi="Calibri Light" w:cs="Calibri Light"/>
                <w:lang w:eastAsia="en-GB"/>
              </w:rPr>
              <w:t>Γυναίκες</w:t>
            </w:r>
          </w:p>
        </w:tc>
        <w:tc>
          <w:tcPr>
            <w:tcW w:w="714" w:type="pct"/>
            <w:hideMark/>
          </w:tcPr>
          <w:p w14:paraId="48729544"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b/>
                <w:bCs/>
                <w:lang w:val="en-GB" w:eastAsia="en-GB"/>
              </w:rPr>
            </w:pPr>
            <w:r w:rsidRPr="002461F2">
              <w:rPr>
                <w:rFonts w:ascii="Calibri Light" w:eastAsia="Times New Roman" w:hAnsi="Calibri Light" w:cs="Calibri Light"/>
                <w:b/>
                <w:bCs/>
                <w:lang w:eastAsia="en-GB"/>
              </w:rPr>
              <w:t>31</w:t>
            </w:r>
          </w:p>
        </w:tc>
        <w:tc>
          <w:tcPr>
            <w:tcW w:w="714" w:type="pct"/>
            <w:hideMark/>
          </w:tcPr>
          <w:p w14:paraId="6ED53F2C"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b/>
                <w:bCs/>
                <w:lang w:val="en-GB" w:eastAsia="en-GB"/>
              </w:rPr>
            </w:pPr>
            <w:r w:rsidRPr="002461F2">
              <w:rPr>
                <w:rFonts w:ascii="Calibri Light" w:eastAsia="Times New Roman" w:hAnsi="Calibri Light" w:cs="Calibri Light"/>
                <w:b/>
                <w:bCs/>
                <w:lang w:val="en-GB" w:eastAsia="en-GB"/>
              </w:rPr>
              <w:t>52.5%</w:t>
            </w:r>
          </w:p>
        </w:tc>
        <w:tc>
          <w:tcPr>
            <w:tcW w:w="714" w:type="pct"/>
            <w:hideMark/>
          </w:tcPr>
          <w:p w14:paraId="05E5634A"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b/>
                <w:bCs/>
                <w:lang w:val="en-GB" w:eastAsia="en-GB"/>
              </w:rPr>
            </w:pPr>
            <w:r w:rsidRPr="002461F2">
              <w:rPr>
                <w:rFonts w:ascii="Calibri Light" w:eastAsia="Times New Roman" w:hAnsi="Calibri Light" w:cs="Calibri Light"/>
                <w:b/>
                <w:bCs/>
                <w:lang w:eastAsia="en-GB"/>
              </w:rPr>
              <w:t>14</w:t>
            </w:r>
          </w:p>
        </w:tc>
        <w:tc>
          <w:tcPr>
            <w:tcW w:w="714" w:type="pct"/>
            <w:hideMark/>
          </w:tcPr>
          <w:p w14:paraId="4C1EBB5D"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b/>
                <w:bCs/>
                <w:lang w:val="en-GB" w:eastAsia="en-GB"/>
              </w:rPr>
            </w:pPr>
            <w:r w:rsidRPr="002461F2">
              <w:rPr>
                <w:rFonts w:ascii="Calibri Light" w:eastAsia="Times New Roman" w:hAnsi="Calibri Light" w:cs="Calibri Light"/>
                <w:b/>
                <w:bCs/>
                <w:lang w:val="en-GB" w:eastAsia="en-GB"/>
              </w:rPr>
              <w:t>23.7%</w:t>
            </w:r>
          </w:p>
        </w:tc>
        <w:tc>
          <w:tcPr>
            <w:tcW w:w="714" w:type="pct"/>
            <w:hideMark/>
          </w:tcPr>
          <w:p w14:paraId="5206C270"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b/>
                <w:bCs/>
                <w:lang w:val="en-GB" w:eastAsia="en-GB"/>
              </w:rPr>
            </w:pPr>
            <w:r w:rsidRPr="002461F2">
              <w:rPr>
                <w:rFonts w:ascii="Calibri Light" w:eastAsia="Times New Roman" w:hAnsi="Calibri Light" w:cs="Calibri Light"/>
                <w:b/>
                <w:bCs/>
                <w:lang w:eastAsia="en-GB"/>
              </w:rPr>
              <w:t>2</w:t>
            </w:r>
          </w:p>
        </w:tc>
        <w:tc>
          <w:tcPr>
            <w:tcW w:w="714" w:type="pct"/>
            <w:hideMark/>
          </w:tcPr>
          <w:p w14:paraId="685E32DA"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b/>
                <w:bCs/>
                <w:lang w:val="en-GB" w:eastAsia="en-GB"/>
              </w:rPr>
            </w:pPr>
            <w:r w:rsidRPr="002461F2">
              <w:rPr>
                <w:rFonts w:ascii="Calibri Light" w:eastAsia="Times New Roman" w:hAnsi="Calibri Light" w:cs="Calibri Light"/>
                <w:b/>
                <w:bCs/>
                <w:lang w:val="en-GB" w:eastAsia="en-GB"/>
              </w:rPr>
              <w:t>3.4%</w:t>
            </w:r>
          </w:p>
        </w:tc>
      </w:tr>
      <w:tr w:rsidR="005958A4" w:rsidRPr="002461F2" w14:paraId="1BE2B695" w14:textId="77777777" w:rsidTr="002461F2">
        <w:trPr>
          <w:trHeight w:val="144"/>
        </w:trPr>
        <w:tc>
          <w:tcPr>
            <w:cnfStyle w:val="001000000000" w:firstRow="0" w:lastRow="0" w:firstColumn="1" w:lastColumn="0" w:oddVBand="0" w:evenVBand="0" w:oddHBand="0" w:evenHBand="0" w:firstRowFirstColumn="0" w:firstRowLastColumn="0" w:lastRowFirstColumn="0" w:lastRowLastColumn="0"/>
            <w:tcW w:w="714" w:type="pct"/>
            <w:hideMark/>
          </w:tcPr>
          <w:p w14:paraId="0C78E14A" w14:textId="77777777" w:rsidR="005958A4" w:rsidRPr="002461F2" w:rsidRDefault="005958A4" w:rsidP="002461F2">
            <w:pPr>
              <w:widowControl/>
              <w:autoSpaceDE/>
              <w:autoSpaceDN/>
              <w:jc w:val="both"/>
              <w:rPr>
                <w:rFonts w:ascii="Calibri Light" w:eastAsia="Times New Roman" w:hAnsi="Calibri Light" w:cs="Calibri Light"/>
                <w:lang w:val="en-GB" w:eastAsia="en-GB"/>
              </w:rPr>
            </w:pPr>
            <w:r w:rsidRPr="002461F2">
              <w:rPr>
                <w:rFonts w:ascii="Calibri Light" w:eastAsia="Times New Roman" w:hAnsi="Calibri Light" w:cs="Calibri Light"/>
                <w:lang w:eastAsia="en-GB"/>
              </w:rPr>
              <w:t>ΙΔΑΧ</w:t>
            </w:r>
          </w:p>
        </w:tc>
        <w:tc>
          <w:tcPr>
            <w:tcW w:w="714" w:type="pct"/>
            <w:hideMark/>
          </w:tcPr>
          <w:p w14:paraId="14679EAA"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lang w:val="en-GB" w:eastAsia="en-GB"/>
              </w:rPr>
            </w:pPr>
            <w:r w:rsidRPr="002461F2">
              <w:rPr>
                <w:rFonts w:ascii="Calibri Light" w:eastAsia="Times New Roman" w:hAnsi="Calibri Light" w:cs="Calibri Light"/>
                <w:lang w:eastAsia="en-GB"/>
              </w:rPr>
              <w:t>10</w:t>
            </w:r>
          </w:p>
        </w:tc>
        <w:tc>
          <w:tcPr>
            <w:tcW w:w="714" w:type="pct"/>
            <w:hideMark/>
          </w:tcPr>
          <w:p w14:paraId="663EA95F"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lang w:val="en-GB" w:eastAsia="en-GB"/>
              </w:rPr>
            </w:pPr>
            <w:r w:rsidRPr="002461F2">
              <w:rPr>
                <w:rFonts w:ascii="Calibri Light" w:eastAsia="Times New Roman" w:hAnsi="Calibri Light" w:cs="Calibri Light"/>
                <w:lang w:val="en-GB" w:eastAsia="en-GB"/>
              </w:rPr>
              <w:t>16.9%</w:t>
            </w:r>
          </w:p>
        </w:tc>
        <w:tc>
          <w:tcPr>
            <w:tcW w:w="714" w:type="pct"/>
            <w:hideMark/>
          </w:tcPr>
          <w:p w14:paraId="0CF4A042"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lang w:val="en-GB" w:eastAsia="en-GB"/>
              </w:rPr>
            </w:pPr>
            <w:r w:rsidRPr="002461F2">
              <w:rPr>
                <w:rFonts w:ascii="Calibri Light" w:eastAsia="Times New Roman" w:hAnsi="Calibri Light" w:cs="Calibri Light"/>
                <w:lang w:eastAsia="en-GB"/>
              </w:rPr>
              <w:t>9</w:t>
            </w:r>
          </w:p>
        </w:tc>
        <w:tc>
          <w:tcPr>
            <w:tcW w:w="714" w:type="pct"/>
            <w:hideMark/>
          </w:tcPr>
          <w:p w14:paraId="1FB4ADB7"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lang w:val="en-GB" w:eastAsia="en-GB"/>
              </w:rPr>
            </w:pPr>
            <w:r w:rsidRPr="002461F2">
              <w:rPr>
                <w:rFonts w:ascii="Calibri Light" w:eastAsia="Times New Roman" w:hAnsi="Calibri Light" w:cs="Calibri Light"/>
                <w:lang w:val="en-GB" w:eastAsia="en-GB"/>
              </w:rPr>
              <w:t>15.3%</w:t>
            </w:r>
          </w:p>
        </w:tc>
        <w:tc>
          <w:tcPr>
            <w:tcW w:w="714" w:type="pct"/>
            <w:hideMark/>
          </w:tcPr>
          <w:p w14:paraId="7178FF9F"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lang w:val="en-GB" w:eastAsia="en-GB"/>
              </w:rPr>
            </w:pPr>
            <w:r w:rsidRPr="002461F2">
              <w:rPr>
                <w:rFonts w:ascii="Calibri Light" w:eastAsia="Times New Roman" w:hAnsi="Calibri Light" w:cs="Calibri Light"/>
                <w:lang w:eastAsia="en-GB"/>
              </w:rPr>
              <w:t>2</w:t>
            </w:r>
          </w:p>
        </w:tc>
        <w:tc>
          <w:tcPr>
            <w:tcW w:w="714" w:type="pct"/>
            <w:hideMark/>
          </w:tcPr>
          <w:p w14:paraId="49F3752A"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lang w:val="en-GB" w:eastAsia="en-GB"/>
              </w:rPr>
            </w:pPr>
            <w:r w:rsidRPr="002461F2">
              <w:rPr>
                <w:rFonts w:ascii="Calibri Light" w:eastAsia="Times New Roman" w:hAnsi="Calibri Light" w:cs="Calibri Light"/>
                <w:lang w:val="en-GB" w:eastAsia="en-GB"/>
              </w:rPr>
              <w:t>3.4%</w:t>
            </w:r>
          </w:p>
        </w:tc>
      </w:tr>
      <w:tr w:rsidR="005958A4" w:rsidRPr="002461F2" w14:paraId="6940CDAB" w14:textId="77777777" w:rsidTr="002461F2">
        <w:trPr>
          <w:trHeight w:val="144"/>
        </w:trPr>
        <w:tc>
          <w:tcPr>
            <w:cnfStyle w:val="001000000000" w:firstRow="0" w:lastRow="0" w:firstColumn="1" w:lastColumn="0" w:oddVBand="0" w:evenVBand="0" w:oddHBand="0" w:evenHBand="0" w:firstRowFirstColumn="0" w:firstRowLastColumn="0" w:lastRowFirstColumn="0" w:lastRowLastColumn="0"/>
            <w:tcW w:w="714" w:type="pct"/>
            <w:hideMark/>
          </w:tcPr>
          <w:p w14:paraId="6383424D" w14:textId="77777777" w:rsidR="005958A4" w:rsidRPr="002461F2" w:rsidRDefault="005958A4" w:rsidP="002461F2">
            <w:pPr>
              <w:widowControl/>
              <w:autoSpaceDE/>
              <w:autoSpaceDN/>
              <w:jc w:val="right"/>
              <w:rPr>
                <w:rFonts w:ascii="Calibri Light" w:eastAsia="Times New Roman" w:hAnsi="Calibri Light" w:cs="Calibri Light"/>
                <w:b w:val="0"/>
                <w:i/>
                <w:iCs/>
                <w:lang w:val="en-GB" w:eastAsia="en-GB"/>
              </w:rPr>
            </w:pPr>
            <w:r w:rsidRPr="002461F2">
              <w:rPr>
                <w:rFonts w:ascii="Calibri Light" w:eastAsia="Times New Roman" w:hAnsi="Calibri Light" w:cs="Calibri Light"/>
                <w:b w:val="0"/>
                <w:i/>
                <w:iCs/>
                <w:lang w:eastAsia="en-GB"/>
              </w:rPr>
              <w:t>Επιστημονικό</w:t>
            </w:r>
          </w:p>
        </w:tc>
        <w:tc>
          <w:tcPr>
            <w:tcW w:w="714" w:type="pct"/>
            <w:hideMark/>
          </w:tcPr>
          <w:p w14:paraId="3D936B73"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i/>
                <w:iCs/>
                <w:lang w:val="en-GB" w:eastAsia="en-GB"/>
              </w:rPr>
            </w:pPr>
            <w:r w:rsidRPr="002461F2">
              <w:rPr>
                <w:rFonts w:ascii="Calibri Light" w:eastAsia="Times New Roman" w:hAnsi="Calibri Light" w:cs="Calibri Light"/>
                <w:i/>
                <w:iCs/>
                <w:lang w:eastAsia="en-GB"/>
              </w:rPr>
              <w:t>10</w:t>
            </w:r>
          </w:p>
        </w:tc>
        <w:tc>
          <w:tcPr>
            <w:tcW w:w="714" w:type="pct"/>
            <w:hideMark/>
          </w:tcPr>
          <w:p w14:paraId="5B8DEEB2"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i/>
                <w:iCs/>
                <w:lang w:val="en-GB" w:eastAsia="en-GB"/>
              </w:rPr>
            </w:pPr>
            <w:r w:rsidRPr="002461F2">
              <w:rPr>
                <w:rFonts w:ascii="Calibri Light" w:eastAsia="Times New Roman" w:hAnsi="Calibri Light" w:cs="Calibri Light"/>
                <w:i/>
                <w:iCs/>
                <w:lang w:val="en-GB" w:eastAsia="en-GB"/>
              </w:rPr>
              <w:t>16.9%</w:t>
            </w:r>
          </w:p>
        </w:tc>
        <w:tc>
          <w:tcPr>
            <w:tcW w:w="714" w:type="pct"/>
            <w:hideMark/>
          </w:tcPr>
          <w:p w14:paraId="6F0B0D49"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i/>
                <w:iCs/>
                <w:lang w:val="en-GB" w:eastAsia="en-GB"/>
              </w:rPr>
            </w:pPr>
            <w:r w:rsidRPr="002461F2">
              <w:rPr>
                <w:rFonts w:ascii="Calibri Light" w:eastAsia="Times New Roman" w:hAnsi="Calibri Light" w:cs="Calibri Light"/>
                <w:i/>
                <w:iCs/>
                <w:lang w:eastAsia="en-GB"/>
              </w:rPr>
              <w:t>3</w:t>
            </w:r>
          </w:p>
        </w:tc>
        <w:tc>
          <w:tcPr>
            <w:tcW w:w="714" w:type="pct"/>
            <w:hideMark/>
          </w:tcPr>
          <w:p w14:paraId="16099592"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i/>
                <w:iCs/>
                <w:lang w:val="en-GB" w:eastAsia="en-GB"/>
              </w:rPr>
            </w:pPr>
            <w:r w:rsidRPr="002461F2">
              <w:rPr>
                <w:rFonts w:ascii="Calibri Light" w:eastAsia="Times New Roman" w:hAnsi="Calibri Light" w:cs="Calibri Light"/>
                <w:i/>
                <w:iCs/>
                <w:lang w:val="en-GB" w:eastAsia="en-GB"/>
              </w:rPr>
              <w:t>5.1%</w:t>
            </w:r>
          </w:p>
        </w:tc>
        <w:tc>
          <w:tcPr>
            <w:tcW w:w="714" w:type="pct"/>
            <w:hideMark/>
          </w:tcPr>
          <w:p w14:paraId="08BBB2AC"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i/>
                <w:iCs/>
                <w:lang w:val="en-GB" w:eastAsia="en-GB"/>
              </w:rPr>
            </w:pPr>
            <w:r w:rsidRPr="002461F2">
              <w:rPr>
                <w:rFonts w:ascii="Calibri Light" w:eastAsia="Times New Roman" w:hAnsi="Calibri Light" w:cs="Calibri Light"/>
                <w:i/>
                <w:iCs/>
                <w:lang w:eastAsia="en-GB"/>
              </w:rPr>
              <w:t>0</w:t>
            </w:r>
          </w:p>
        </w:tc>
        <w:tc>
          <w:tcPr>
            <w:tcW w:w="714" w:type="pct"/>
            <w:hideMark/>
          </w:tcPr>
          <w:p w14:paraId="23C21F8B"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i/>
                <w:iCs/>
                <w:lang w:val="en-GB" w:eastAsia="en-GB"/>
              </w:rPr>
            </w:pPr>
            <w:r w:rsidRPr="002461F2">
              <w:rPr>
                <w:rFonts w:ascii="Calibri Light" w:eastAsia="Times New Roman" w:hAnsi="Calibri Light" w:cs="Calibri Light"/>
                <w:i/>
                <w:iCs/>
                <w:lang w:val="en-GB" w:eastAsia="en-GB"/>
              </w:rPr>
              <w:t>0.0%</w:t>
            </w:r>
          </w:p>
        </w:tc>
      </w:tr>
      <w:tr w:rsidR="005958A4" w:rsidRPr="002461F2" w14:paraId="381416A7" w14:textId="77777777" w:rsidTr="002461F2">
        <w:trPr>
          <w:trHeight w:val="144"/>
        </w:trPr>
        <w:tc>
          <w:tcPr>
            <w:cnfStyle w:val="001000000000" w:firstRow="0" w:lastRow="0" w:firstColumn="1" w:lastColumn="0" w:oddVBand="0" w:evenVBand="0" w:oddHBand="0" w:evenHBand="0" w:firstRowFirstColumn="0" w:firstRowLastColumn="0" w:lastRowFirstColumn="0" w:lastRowLastColumn="0"/>
            <w:tcW w:w="714" w:type="pct"/>
            <w:hideMark/>
          </w:tcPr>
          <w:p w14:paraId="761EFF78" w14:textId="77777777" w:rsidR="005958A4" w:rsidRPr="002461F2" w:rsidRDefault="005958A4" w:rsidP="002461F2">
            <w:pPr>
              <w:widowControl/>
              <w:autoSpaceDE/>
              <w:autoSpaceDN/>
              <w:jc w:val="right"/>
              <w:rPr>
                <w:rFonts w:ascii="Calibri Light" w:eastAsia="Times New Roman" w:hAnsi="Calibri Light" w:cs="Calibri Light"/>
                <w:b w:val="0"/>
                <w:i/>
                <w:iCs/>
                <w:lang w:val="en-GB" w:eastAsia="en-GB"/>
              </w:rPr>
            </w:pPr>
            <w:r w:rsidRPr="002461F2">
              <w:rPr>
                <w:rFonts w:ascii="Calibri Light" w:eastAsia="Times New Roman" w:hAnsi="Calibri Light" w:cs="Calibri Light"/>
                <w:b w:val="0"/>
                <w:i/>
                <w:iCs/>
                <w:lang w:eastAsia="en-GB"/>
              </w:rPr>
              <w:t>Διοικητικό</w:t>
            </w:r>
          </w:p>
        </w:tc>
        <w:tc>
          <w:tcPr>
            <w:tcW w:w="714" w:type="pct"/>
            <w:hideMark/>
          </w:tcPr>
          <w:p w14:paraId="1E3BA372"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i/>
                <w:iCs/>
                <w:lang w:val="en-GB" w:eastAsia="en-GB"/>
              </w:rPr>
            </w:pPr>
            <w:r w:rsidRPr="002461F2">
              <w:rPr>
                <w:rFonts w:ascii="Calibri Light" w:eastAsia="Times New Roman" w:hAnsi="Calibri Light" w:cs="Calibri Light"/>
                <w:i/>
                <w:iCs/>
                <w:lang w:eastAsia="en-GB"/>
              </w:rPr>
              <w:t>0</w:t>
            </w:r>
          </w:p>
        </w:tc>
        <w:tc>
          <w:tcPr>
            <w:tcW w:w="714" w:type="pct"/>
            <w:hideMark/>
          </w:tcPr>
          <w:p w14:paraId="70FA01D6"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i/>
                <w:iCs/>
                <w:lang w:val="en-GB" w:eastAsia="en-GB"/>
              </w:rPr>
            </w:pPr>
            <w:r w:rsidRPr="002461F2">
              <w:rPr>
                <w:rFonts w:ascii="Calibri Light" w:eastAsia="Times New Roman" w:hAnsi="Calibri Light" w:cs="Calibri Light"/>
                <w:i/>
                <w:iCs/>
                <w:lang w:val="en-GB" w:eastAsia="en-GB"/>
              </w:rPr>
              <w:t>0.0%</w:t>
            </w:r>
          </w:p>
        </w:tc>
        <w:tc>
          <w:tcPr>
            <w:tcW w:w="714" w:type="pct"/>
            <w:hideMark/>
          </w:tcPr>
          <w:p w14:paraId="42255C23"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i/>
                <w:iCs/>
                <w:lang w:val="en-GB" w:eastAsia="en-GB"/>
              </w:rPr>
            </w:pPr>
            <w:r w:rsidRPr="002461F2">
              <w:rPr>
                <w:rFonts w:ascii="Calibri Light" w:eastAsia="Times New Roman" w:hAnsi="Calibri Light" w:cs="Calibri Light"/>
                <w:i/>
                <w:iCs/>
                <w:lang w:eastAsia="en-GB"/>
              </w:rPr>
              <w:t>1</w:t>
            </w:r>
          </w:p>
        </w:tc>
        <w:tc>
          <w:tcPr>
            <w:tcW w:w="714" w:type="pct"/>
            <w:hideMark/>
          </w:tcPr>
          <w:p w14:paraId="2E4C8C0C"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i/>
                <w:iCs/>
                <w:lang w:val="en-GB" w:eastAsia="en-GB"/>
              </w:rPr>
            </w:pPr>
            <w:r w:rsidRPr="002461F2">
              <w:rPr>
                <w:rFonts w:ascii="Calibri Light" w:eastAsia="Times New Roman" w:hAnsi="Calibri Light" w:cs="Calibri Light"/>
                <w:i/>
                <w:iCs/>
                <w:lang w:val="en-GB" w:eastAsia="en-GB"/>
              </w:rPr>
              <w:t>1.7%</w:t>
            </w:r>
          </w:p>
        </w:tc>
        <w:tc>
          <w:tcPr>
            <w:tcW w:w="714" w:type="pct"/>
            <w:hideMark/>
          </w:tcPr>
          <w:p w14:paraId="49A58053"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i/>
                <w:iCs/>
                <w:lang w:val="en-GB" w:eastAsia="en-GB"/>
              </w:rPr>
            </w:pPr>
            <w:r w:rsidRPr="002461F2">
              <w:rPr>
                <w:rFonts w:ascii="Calibri Light" w:eastAsia="Times New Roman" w:hAnsi="Calibri Light" w:cs="Calibri Light"/>
                <w:i/>
                <w:iCs/>
                <w:lang w:eastAsia="en-GB"/>
              </w:rPr>
              <w:t>2</w:t>
            </w:r>
          </w:p>
        </w:tc>
        <w:tc>
          <w:tcPr>
            <w:tcW w:w="714" w:type="pct"/>
            <w:hideMark/>
          </w:tcPr>
          <w:p w14:paraId="6D38D36E"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i/>
                <w:iCs/>
                <w:lang w:val="en-GB" w:eastAsia="en-GB"/>
              </w:rPr>
            </w:pPr>
            <w:r w:rsidRPr="002461F2">
              <w:rPr>
                <w:rFonts w:ascii="Calibri Light" w:eastAsia="Times New Roman" w:hAnsi="Calibri Light" w:cs="Calibri Light"/>
                <w:i/>
                <w:iCs/>
                <w:lang w:val="en-GB" w:eastAsia="en-GB"/>
              </w:rPr>
              <w:t>3.4%</w:t>
            </w:r>
          </w:p>
        </w:tc>
      </w:tr>
      <w:tr w:rsidR="005958A4" w:rsidRPr="002461F2" w14:paraId="1B6069AE" w14:textId="77777777" w:rsidTr="002461F2">
        <w:trPr>
          <w:trHeight w:val="144"/>
        </w:trPr>
        <w:tc>
          <w:tcPr>
            <w:cnfStyle w:val="001000000000" w:firstRow="0" w:lastRow="0" w:firstColumn="1" w:lastColumn="0" w:oddVBand="0" w:evenVBand="0" w:oddHBand="0" w:evenHBand="0" w:firstRowFirstColumn="0" w:firstRowLastColumn="0" w:lastRowFirstColumn="0" w:lastRowLastColumn="0"/>
            <w:tcW w:w="714" w:type="pct"/>
            <w:hideMark/>
          </w:tcPr>
          <w:p w14:paraId="75B5C986" w14:textId="77777777" w:rsidR="005958A4" w:rsidRPr="002461F2" w:rsidRDefault="005958A4" w:rsidP="002461F2">
            <w:pPr>
              <w:widowControl/>
              <w:autoSpaceDE/>
              <w:autoSpaceDN/>
              <w:jc w:val="right"/>
              <w:rPr>
                <w:rFonts w:ascii="Calibri Light" w:eastAsia="Times New Roman" w:hAnsi="Calibri Light" w:cs="Calibri Light"/>
                <w:b w:val="0"/>
                <w:i/>
                <w:iCs/>
                <w:lang w:val="en-GB" w:eastAsia="en-GB"/>
              </w:rPr>
            </w:pPr>
            <w:r w:rsidRPr="002461F2">
              <w:rPr>
                <w:rFonts w:ascii="Calibri Light" w:eastAsia="Times New Roman" w:hAnsi="Calibri Light" w:cs="Calibri Light"/>
                <w:b w:val="0"/>
                <w:i/>
                <w:iCs/>
                <w:lang w:eastAsia="en-GB"/>
              </w:rPr>
              <w:t xml:space="preserve">Βοηθητικό </w:t>
            </w:r>
          </w:p>
        </w:tc>
        <w:tc>
          <w:tcPr>
            <w:tcW w:w="714" w:type="pct"/>
            <w:hideMark/>
          </w:tcPr>
          <w:p w14:paraId="5A01171C"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i/>
                <w:iCs/>
                <w:lang w:val="en-GB" w:eastAsia="en-GB"/>
              </w:rPr>
            </w:pPr>
            <w:r w:rsidRPr="002461F2">
              <w:rPr>
                <w:rFonts w:ascii="Calibri Light" w:eastAsia="Times New Roman" w:hAnsi="Calibri Light" w:cs="Calibri Light"/>
                <w:i/>
                <w:iCs/>
                <w:lang w:eastAsia="en-GB"/>
              </w:rPr>
              <w:t>0</w:t>
            </w:r>
          </w:p>
        </w:tc>
        <w:tc>
          <w:tcPr>
            <w:tcW w:w="714" w:type="pct"/>
            <w:hideMark/>
          </w:tcPr>
          <w:p w14:paraId="76E0698E"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i/>
                <w:iCs/>
                <w:lang w:val="en-GB" w:eastAsia="en-GB"/>
              </w:rPr>
            </w:pPr>
            <w:r w:rsidRPr="002461F2">
              <w:rPr>
                <w:rFonts w:ascii="Calibri Light" w:eastAsia="Times New Roman" w:hAnsi="Calibri Light" w:cs="Calibri Light"/>
                <w:i/>
                <w:iCs/>
                <w:lang w:val="en-GB" w:eastAsia="en-GB"/>
              </w:rPr>
              <w:t>0.0%</w:t>
            </w:r>
          </w:p>
        </w:tc>
        <w:tc>
          <w:tcPr>
            <w:tcW w:w="714" w:type="pct"/>
            <w:hideMark/>
          </w:tcPr>
          <w:p w14:paraId="1A3E6B5E"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i/>
                <w:iCs/>
                <w:lang w:val="en-GB" w:eastAsia="en-GB"/>
              </w:rPr>
            </w:pPr>
            <w:r w:rsidRPr="002461F2">
              <w:rPr>
                <w:rFonts w:ascii="Calibri Light" w:eastAsia="Times New Roman" w:hAnsi="Calibri Light" w:cs="Calibri Light"/>
                <w:i/>
                <w:iCs/>
                <w:lang w:eastAsia="en-GB"/>
              </w:rPr>
              <w:t>5</w:t>
            </w:r>
          </w:p>
        </w:tc>
        <w:tc>
          <w:tcPr>
            <w:tcW w:w="714" w:type="pct"/>
            <w:hideMark/>
          </w:tcPr>
          <w:p w14:paraId="67A9B582"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i/>
                <w:iCs/>
                <w:lang w:val="en-GB" w:eastAsia="en-GB"/>
              </w:rPr>
            </w:pPr>
            <w:r w:rsidRPr="002461F2">
              <w:rPr>
                <w:rFonts w:ascii="Calibri Light" w:eastAsia="Times New Roman" w:hAnsi="Calibri Light" w:cs="Calibri Light"/>
                <w:i/>
                <w:iCs/>
                <w:lang w:val="en-GB" w:eastAsia="en-GB"/>
              </w:rPr>
              <w:t>8.5%</w:t>
            </w:r>
          </w:p>
        </w:tc>
        <w:tc>
          <w:tcPr>
            <w:tcW w:w="714" w:type="pct"/>
            <w:hideMark/>
          </w:tcPr>
          <w:p w14:paraId="74A53D8D"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i/>
                <w:iCs/>
                <w:lang w:val="en-GB" w:eastAsia="en-GB"/>
              </w:rPr>
            </w:pPr>
            <w:r w:rsidRPr="002461F2">
              <w:rPr>
                <w:rFonts w:ascii="Calibri Light" w:eastAsia="Times New Roman" w:hAnsi="Calibri Light" w:cs="Calibri Light"/>
                <w:i/>
                <w:iCs/>
                <w:lang w:eastAsia="en-GB"/>
              </w:rPr>
              <w:t>0</w:t>
            </w:r>
          </w:p>
        </w:tc>
        <w:tc>
          <w:tcPr>
            <w:tcW w:w="714" w:type="pct"/>
            <w:hideMark/>
          </w:tcPr>
          <w:p w14:paraId="023737B2"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i/>
                <w:iCs/>
                <w:lang w:val="en-GB" w:eastAsia="en-GB"/>
              </w:rPr>
            </w:pPr>
            <w:r w:rsidRPr="002461F2">
              <w:rPr>
                <w:rFonts w:ascii="Calibri Light" w:eastAsia="Times New Roman" w:hAnsi="Calibri Light" w:cs="Calibri Light"/>
                <w:i/>
                <w:iCs/>
                <w:lang w:val="en-GB" w:eastAsia="en-GB"/>
              </w:rPr>
              <w:t>0.0%</w:t>
            </w:r>
          </w:p>
        </w:tc>
      </w:tr>
      <w:tr w:rsidR="005958A4" w:rsidRPr="002461F2" w14:paraId="0E570A44" w14:textId="77777777" w:rsidTr="002461F2">
        <w:trPr>
          <w:trHeight w:val="144"/>
        </w:trPr>
        <w:tc>
          <w:tcPr>
            <w:cnfStyle w:val="001000000000" w:firstRow="0" w:lastRow="0" w:firstColumn="1" w:lastColumn="0" w:oddVBand="0" w:evenVBand="0" w:oddHBand="0" w:evenHBand="0" w:firstRowFirstColumn="0" w:firstRowLastColumn="0" w:lastRowFirstColumn="0" w:lastRowLastColumn="0"/>
            <w:tcW w:w="714" w:type="pct"/>
            <w:hideMark/>
          </w:tcPr>
          <w:p w14:paraId="5CC2ECA9" w14:textId="77777777" w:rsidR="005958A4" w:rsidRPr="002461F2" w:rsidRDefault="005958A4" w:rsidP="002461F2">
            <w:pPr>
              <w:widowControl/>
              <w:autoSpaceDE/>
              <w:autoSpaceDN/>
              <w:jc w:val="both"/>
              <w:rPr>
                <w:rFonts w:ascii="Calibri Light" w:eastAsia="Times New Roman" w:hAnsi="Calibri Light" w:cs="Calibri Light"/>
                <w:lang w:val="en-GB" w:eastAsia="en-GB"/>
              </w:rPr>
            </w:pPr>
            <w:r w:rsidRPr="002461F2">
              <w:rPr>
                <w:rFonts w:ascii="Calibri Light" w:eastAsia="Times New Roman" w:hAnsi="Calibri Light" w:cs="Calibri Light"/>
                <w:lang w:eastAsia="en-GB"/>
              </w:rPr>
              <w:t>ΙΔΟΧ</w:t>
            </w:r>
          </w:p>
        </w:tc>
        <w:tc>
          <w:tcPr>
            <w:tcW w:w="714" w:type="pct"/>
            <w:hideMark/>
          </w:tcPr>
          <w:p w14:paraId="3CFE05EE"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lang w:val="en-GB" w:eastAsia="en-GB"/>
              </w:rPr>
            </w:pPr>
            <w:r w:rsidRPr="002461F2">
              <w:rPr>
                <w:rFonts w:ascii="Calibri Light" w:eastAsia="Times New Roman" w:hAnsi="Calibri Light" w:cs="Calibri Light"/>
                <w:lang w:eastAsia="en-GB"/>
              </w:rPr>
              <w:t>21</w:t>
            </w:r>
          </w:p>
        </w:tc>
        <w:tc>
          <w:tcPr>
            <w:tcW w:w="714" w:type="pct"/>
            <w:hideMark/>
          </w:tcPr>
          <w:p w14:paraId="783662EF"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lang w:val="en-GB" w:eastAsia="en-GB"/>
              </w:rPr>
            </w:pPr>
            <w:r w:rsidRPr="002461F2">
              <w:rPr>
                <w:rFonts w:ascii="Calibri Light" w:eastAsia="Times New Roman" w:hAnsi="Calibri Light" w:cs="Calibri Light"/>
                <w:lang w:val="en-GB" w:eastAsia="en-GB"/>
              </w:rPr>
              <w:t>35.6%</w:t>
            </w:r>
          </w:p>
        </w:tc>
        <w:tc>
          <w:tcPr>
            <w:tcW w:w="714" w:type="pct"/>
            <w:hideMark/>
          </w:tcPr>
          <w:p w14:paraId="597E651B"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lang w:val="en-GB" w:eastAsia="en-GB"/>
              </w:rPr>
            </w:pPr>
            <w:r w:rsidRPr="002461F2">
              <w:rPr>
                <w:rFonts w:ascii="Calibri Light" w:eastAsia="Times New Roman" w:hAnsi="Calibri Light" w:cs="Calibri Light"/>
                <w:lang w:eastAsia="en-GB"/>
              </w:rPr>
              <w:t>5</w:t>
            </w:r>
          </w:p>
        </w:tc>
        <w:tc>
          <w:tcPr>
            <w:tcW w:w="714" w:type="pct"/>
            <w:hideMark/>
          </w:tcPr>
          <w:p w14:paraId="60F9A76E"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lang w:val="en-GB" w:eastAsia="en-GB"/>
              </w:rPr>
            </w:pPr>
            <w:r w:rsidRPr="002461F2">
              <w:rPr>
                <w:rFonts w:ascii="Calibri Light" w:eastAsia="Times New Roman" w:hAnsi="Calibri Light" w:cs="Calibri Light"/>
                <w:lang w:val="en-GB" w:eastAsia="en-GB"/>
              </w:rPr>
              <w:t>8.5%</w:t>
            </w:r>
          </w:p>
        </w:tc>
        <w:tc>
          <w:tcPr>
            <w:tcW w:w="714" w:type="pct"/>
            <w:hideMark/>
          </w:tcPr>
          <w:p w14:paraId="64991301"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lang w:val="en-GB" w:eastAsia="en-GB"/>
              </w:rPr>
            </w:pPr>
            <w:r w:rsidRPr="002461F2">
              <w:rPr>
                <w:rFonts w:ascii="Calibri Light" w:eastAsia="Times New Roman" w:hAnsi="Calibri Light" w:cs="Calibri Light"/>
                <w:lang w:eastAsia="en-GB"/>
              </w:rPr>
              <w:t>0</w:t>
            </w:r>
          </w:p>
        </w:tc>
        <w:tc>
          <w:tcPr>
            <w:tcW w:w="714" w:type="pct"/>
            <w:hideMark/>
          </w:tcPr>
          <w:p w14:paraId="5F7B0AB7"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lang w:val="en-GB" w:eastAsia="en-GB"/>
              </w:rPr>
            </w:pPr>
            <w:r w:rsidRPr="002461F2">
              <w:rPr>
                <w:rFonts w:ascii="Calibri Light" w:eastAsia="Times New Roman" w:hAnsi="Calibri Light" w:cs="Calibri Light"/>
                <w:lang w:val="en-GB" w:eastAsia="en-GB"/>
              </w:rPr>
              <w:t>0.0%</w:t>
            </w:r>
          </w:p>
        </w:tc>
      </w:tr>
      <w:tr w:rsidR="005958A4" w:rsidRPr="002461F2" w14:paraId="159CB26A" w14:textId="77777777" w:rsidTr="002461F2">
        <w:trPr>
          <w:trHeight w:val="144"/>
        </w:trPr>
        <w:tc>
          <w:tcPr>
            <w:cnfStyle w:val="001000000000" w:firstRow="0" w:lastRow="0" w:firstColumn="1" w:lastColumn="0" w:oddVBand="0" w:evenVBand="0" w:oddHBand="0" w:evenHBand="0" w:firstRowFirstColumn="0" w:firstRowLastColumn="0" w:lastRowFirstColumn="0" w:lastRowLastColumn="0"/>
            <w:tcW w:w="714" w:type="pct"/>
            <w:hideMark/>
          </w:tcPr>
          <w:p w14:paraId="3C3188E0" w14:textId="77777777" w:rsidR="005958A4" w:rsidRPr="002461F2" w:rsidRDefault="005958A4" w:rsidP="002461F2">
            <w:pPr>
              <w:widowControl/>
              <w:autoSpaceDE/>
              <w:autoSpaceDN/>
              <w:jc w:val="right"/>
              <w:rPr>
                <w:rFonts w:ascii="Calibri Light" w:eastAsia="Times New Roman" w:hAnsi="Calibri Light" w:cs="Calibri Light"/>
                <w:b w:val="0"/>
                <w:i/>
                <w:iCs/>
                <w:lang w:val="en-GB" w:eastAsia="en-GB"/>
              </w:rPr>
            </w:pPr>
            <w:r w:rsidRPr="002461F2">
              <w:rPr>
                <w:rFonts w:ascii="Calibri Light" w:eastAsia="Times New Roman" w:hAnsi="Calibri Light" w:cs="Calibri Light"/>
                <w:b w:val="0"/>
                <w:i/>
                <w:iCs/>
                <w:lang w:eastAsia="en-GB"/>
              </w:rPr>
              <w:t>Επιστημονικό</w:t>
            </w:r>
          </w:p>
        </w:tc>
        <w:tc>
          <w:tcPr>
            <w:tcW w:w="714" w:type="pct"/>
            <w:hideMark/>
          </w:tcPr>
          <w:p w14:paraId="535CDFBA"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i/>
                <w:iCs/>
                <w:lang w:val="en-GB" w:eastAsia="en-GB"/>
              </w:rPr>
            </w:pPr>
            <w:r w:rsidRPr="002461F2">
              <w:rPr>
                <w:rFonts w:ascii="Calibri Light" w:eastAsia="Times New Roman" w:hAnsi="Calibri Light" w:cs="Calibri Light"/>
                <w:i/>
                <w:iCs/>
                <w:lang w:eastAsia="en-GB"/>
              </w:rPr>
              <w:t>17</w:t>
            </w:r>
          </w:p>
        </w:tc>
        <w:tc>
          <w:tcPr>
            <w:tcW w:w="714" w:type="pct"/>
            <w:hideMark/>
          </w:tcPr>
          <w:p w14:paraId="2CFFC10E"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i/>
                <w:iCs/>
                <w:lang w:val="en-GB" w:eastAsia="en-GB"/>
              </w:rPr>
            </w:pPr>
            <w:r w:rsidRPr="002461F2">
              <w:rPr>
                <w:rFonts w:ascii="Calibri Light" w:eastAsia="Times New Roman" w:hAnsi="Calibri Light" w:cs="Calibri Light"/>
                <w:i/>
                <w:iCs/>
                <w:lang w:val="en-GB" w:eastAsia="en-GB"/>
              </w:rPr>
              <w:t>28.8%</w:t>
            </w:r>
          </w:p>
        </w:tc>
        <w:tc>
          <w:tcPr>
            <w:tcW w:w="714" w:type="pct"/>
            <w:hideMark/>
          </w:tcPr>
          <w:p w14:paraId="6A9E11CC"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i/>
                <w:iCs/>
                <w:lang w:val="en-GB" w:eastAsia="en-GB"/>
              </w:rPr>
            </w:pPr>
            <w:r w:rsidRPr="002461F2">
              <w:rPr>
                <w:rFonts w:ascii="Calibri Light" w:eastAsia="Times New Roman" w:hAnsi="Calibri Light" w:cs="Calibri Light"/>
                <w:i/>
                <w:iCs/>
                <w:lang w:eastAsia="en-GB"/>
              </w:rPr>
              <w:t>2</w:t>
            </w:r>
          </w:p>
        </w:tc>
        <w:tc>
          <w:tcPr>
            <w:tcW w:w="714" w:type="pct"/>
            <w:hideMark/>
          </w:tcPr>
          <w:p w14:paraId="4D1DA589"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i/>
                <w:iCs/>
                <w:lang w:val="en-GB" w:eastAsia="en-GB"/>
              </w:rPr>
            </w:pPr>
            <w:r w:rsidRPr="002461F2">
              <w:rPr>
                <w:rFonts w:ascii="Calibri Light" w:eastAsia="Times New Roman" w:hAnsi="Calibri Light" w:cs="Calibri Light"/>
                <w:i/>
                <w:iCs/>
                <w:lang w:val="en-GB" w:eastAsia="en-GB"/>
              </w:rPr>
              <w:t>3.4%</w:t>
            </w:r>
          </w:p>
        </w:tc>
        <w:tc>
          <w:tcPr>
            <w:tcW w:w="714" w:type="pct"/>
            <w:hideMark/>
          </w:tcPr>
          <w:p w14:paraId="05645E3A"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i/>
                <w:iCs/>
                <w:lang w:val="en-GB" w:eastAsia="en-GB"/>
              </w:rPr>
            </w:pPr>
            <w:r w:rsidRPr="002461F2">
              <w:rPr>
                <w:rFonts w:ascii="Calibri Light" w:eastAsia="Times New Roman" w:hAnsi="Calibri Light" w:cs="Calibri Light"/>
                <w:i/>
                <w:iCs/>
                <w:lang w:eastAsia="en-GB"/>
              </w:rPr>
              <w:t>0</w:t>
            </w:r>
          </w:p>
        </w:tc>
        <w:tc>
          <w:tcPr>
            <w:tcW w:w="714" w:type="pct"/>
            <w:hideMark/>
          </w:tcPr>
          <w:p w14:paraId="767F884C"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i/>
                <w:iCs/>
                <w:lang w:val="en-GB" w:eastAsia="en-GB"/>
              </w:rPr>
            </w:pPr>
            <w:r w:rsidRPr="002461F2">
              <w:rPr>
                <w:rFonts w:ascii="Calibri Light" w:eastAsia="Times New Roman" w:hAnsi="Calibri Light" w:cs="Calibri Light"/>
                <w:i/>
                <w:iCs/>
                <w:lang w:val="en-GB" w:eastAsia="en-GB"/>
              </w:rPr>
              <w:t>0.0%</w:t>
            </w:r>
          </w:p>
        </w:tc>
      </w:tr>
      <w:tr w:rsidR="005958A4" w:rsidRPr="002461F2" w14:paraId="08336E8A" w14:textId="77777777" w:rsidTr="002461F2">
        <w:trPr>
          <w:trHeight w:val="144"/>
        </w:trPr>
        <w:tc>
          <w:tcPr>
            <w:cnfStyle w:val="001000000000" w:firstRow="0" w:lastRow="0" w:firstColumn="1" w:lastColumn="0" w:oddVBand="0" w:evenVBand="0" w:oddHBand="0" w:evenHBand="0" w:firstRowFirstColumn="0" w:firstRowLastColumn="0" w:lastRowFirstColumn="0" w:lastRowLastColumn="0"/>
            <w:tcW w:w="714" w:type="pct"/>
            <w:hideMark/>
          </w:tcPr>
          <w:p w14:paraId="37754814" w14:textId="77777777" w:rsidR="005958A4" w:rsidRPr="002461F2" w:rsidRDefault="005958A4" w:rsidP="002461F2">
            <w:pPr>
              <w:widowControl/>
              <w:autoSpaceDE/>
              <w:autoSpaceDN/>
              <w:jc w:val="right"/>
              <w:rPr>
                <w:rFonts w:ascii="Calibri Light" w:eastAsia="Times New Roman" w:hAnsi="Calibri Light" w:cs="Calibri Light"/>
                <w:b w:val="0"/>
                <w:i/>
                <w:iCs/>
                <w:lang w:val="en-GB" w:eastAsia="en-GB"/>
              </w:rPr>
            </w:pPr>
            <w:r w:rsidRPr="002461F2">
              <w:rPr>
                <w:rFonts w:ascii="Calibri Light" w:eastAsia="Times New Roman" w:hAnsi="Calibri Light" w:cs="Calibri Light"/>
                <w:b w:val="0"/>
                <w:i/>
                <w:iCs/>
                <w:lang w:eastAsia="en-GB"/>
              </w:rPr>
              <w:t>Διοικητικό</w:t>
            </w:r>
          </w:p>
        </w:tc>
        <w:tc>
          <w:tcPr>
            <w:tcW w:w="714" w:type="pct"/>
            <w:hideMark/>
          </w:tcPr>
          <w:p w14:paraId="295AEA41"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i/>
                <w:iCs/>
                <w:lang w:val="en-GB" w:eastAsia="en-GB"/>
              </w:rPr>
            </w:pPr>
            <w:r w:rsidRPr="002461F2">
              <w:rPr>
                <w:rFonts w:ascii="Calibri Light" w:eastAsia="Times New Roman" w:hAnsi="Calibri Light" w:cs="Calibri Light"/>
                <w:i/>
                <w:iCs/>
                <w:lang w:eastAsia="en-GB"/>
              </w:rPr>
              <w:t>4</w:t>
            </w:r>
          </w:p>
        </w:tc>
        <w:tc>
          <w:tcPr>
            <w:tcW w:w="714" w:type="pct"/>
            <w:hideMark/>
          </w:tcPr>
          <w:p w14:paraId="1FD981ED"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i/>
                <w:iCs/>
                <w:lang w:val="en-GB" w:eastAsia="en-GB"/>
              </w:rPr>
            </w:pPr>
            <w:r w:rsidRPr="002461F2">
              <w:rPr>
                <w:rFonts w:ascii="Calibri Light" w:eastAsia="Times New Roman" w:hAnsi="Calibri Light" w:cs="Calibri Light"/>
                <w:i/>
                <w:iCs/>
                <w:lang w:val="en-GB" w:eastAsia="en-GB"/>
              </w:rPr>
              <w:t>6.8%</w:t>
            </w:r>
          </w:p>
        </w:tc>
        <w:tc>
          <w:tcPr>
            <w:tcW w:w="714" w:type="pct"/>
            <w:hideMark/>
          </w:tcPr>
          <w:p w14:paraId="765A316B"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i/>
                <w:iCs/>
                <w:lang w:val="en-GB" w:eastAsia="en-GB"/>
              </w:rPr>
            </w:pPr>
            <w:r w:rsidRPr="002461F2">
              <w:rPr>
                <w:rFonts w:ascii="Calibri Light" w:eastAsia="Times New Roman" w:hAnsi="Calibri Light" w:cs="Calibri Light"/>
                <w:i/>
                <w:iCs/>
                <w:lang w:eastAsia="en-GB"/>
              </w:rPr>
              <w:t>0</w:t>
            </w:r>
          </w:p>
        </w:tc>
        <w:tc>
          <w:tcPr>
            <w:tcW w:w="714" w:type="pct"/>
            <w:hideMark/>
          </w:tcPr>
          <w:p w14:paraId="7D26CB48"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i/>
                <w:iCs/>
                <w:lang w:val="en-GB" w:eastAsia="en-GB"/>
              </w:rPr>
            </w:pPr>
            <w:r w:rsidRPr="002461F2">
              <w:rPr>
                <w:rFonts w:ascii="Calibri Light" w:eastAsia="Times New Roman" w:hAnsi="Calibri Light" w:cs="Calibri Light"/>
                <w:i/>
                <w:iCs/>
                <w:lang w:val="en-GB" w:eastAsia="en-GB"/>
              </w:rPr>
              <w:t>0.0%</w:t>
            </w:r>
          </w:p>
        </w:tc>
        <w:tc>
          <w:tcPr>
            <w:tcW w:w="714" w:type="pct"/>
            <w:hideMark/>
          </w:tcPr>
          <w:p w14:paraId="54517B45"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i/>
                <w:iCs/>
                <w:lang w:val="en-GB" w:eastAsia="en-GB"/>
              </w:rPr>
            </w:pPr>
            <w:r w:rsidRPr="002461F2">
              <w:rPr>
                <w:rFonts w:ascii="Calibri Light" w:eastAsia="Times New Roman" w:hAnsi="Calibri Light" w:cs="Calibri Light"/>
                <w:i/>
                <w:iCs/>
                <w:lang w:eastAsia="en-GB"/>
              </w:rPr>
              <w:t>0</w:t>
            </w:r>
          </w:p>
        </w:tc>
        <w:tc>
          <w:tcPr>
            <w:tcW w:w="714" w:type="pct"/>
            <w:hideMark/>
          </w:tcPr>
          <w:p w14:paraId="54F2F87B"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i/>
                <w:iCs/>
                <w:lang w:val="en-GB" w:eastAsia="en-GB"/>
              </w:rPr>
            </w:pPr>
            <w:r w:rsidRPr="002461F2">
              <w:rPr>
                <w:rFonts w:ascii="Calibri Light" w:eastAsia="Times New Roman" w:hAnsi="Calibri Light" w:cs="Calibri Light"/>
                <w:i/>
                <w:iCs/>
                <w:lang w:val="en-GB" w:eastAsia="en-GB"/>
              </w:rPr>
              <w:t>0.0%</w:t>
            </w:r>
          </w:p>
        </w:tc>
      </w:tr>
      <w:tr w:rsidR="005958A4" w:rsidRPr="002461F2" w14:paraId="043D64E5" w14:textId="77777777" w:rsidTr="002461F2">
        <w:trPr>
          <w:trHeight w:val="144"/>
        </w:trPr>
        <w:tc>
          <w:tcPr>
            <w:cnfStyle w:val="001000000000" w:firstRow="0" w:lastRow="0" w:firstColumn="1" w:lastColumn="0" w:oddVBand="0" w:evenVBand="0" w:oddHBand="0" w:evenHBand="0" w:firstRowFirstColumn="0" w:firstRowLastColumn="0" w:lastRowFirstColumn="0" w:lastRowLastColumn="0"/>
            <w:tcW w:w="714" w:type="pct"/>
            <w:hideMark/>
          </w:tcPr>
          <w:p w14:paraId="38244E2B" w14:textId="77777777" w:rsidR="005958A4" w:rsidRPr="002461F2" w:rsidRDefault="005958A4" w:rsidP="002461F2">
            <w:pPr>
              <w:widowControl/>
              <w:autoSpaceDE/>
              <w:autoSpaceDN/>
              <w:jc w:val="right"/>
              <w:rPr>
                <w:rFonts w:ascii="Calibri Light" w:eastAsia="Times New Roman" w:hAnsi="Calibri Light" w:cs="Calibri Light"/>
                <w:b w:val="0"/>
                <w:i/>
                <w:iCs/>
                <w:lang w:val="en-GB" w:eastAsia="en-GB"/>
              </w:rPr>
            </w:pPr>
            <w:r w:rsidRPr="002461F2">
              <w:rPr>
                <w:rFonts w:ascii="Calibri Light" w:eastAsia="Times New Roman" w:hAnsi="Calibri Light" w:cs="Calibri Light"/>
                <w:b w:val="0"/>
                <w:i/>
                <w:iCs/>
                <w:lang w:eastAsia="en-GB"/>
              </w:rPr>
              <w:t xml:space="preserve">Βοηθητικό </w:t>
            </w:r>
          </w:p>
        </w:tc>
        <w:tc>
          <w:tcPr>
            <w:tcW w:w="714" w:type="pct"/>
            <w:hideMark/>
          </w:tcPr>
          <w:p w14:paraId="63D79DA3"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i/>
                <w:iCs/>
                <w:lang w:val="en-GB" w:eastAsia="en-GB"/>
              </w:rPr>
            </w:pPr>
            <w:r w:rsidRPr="002461F2">
              <w:rPr>
                <w:rFonts w:ascii="Calibri Light" w:eastAsia="Times New Roman" w:hAnsi="Calibri Light" w:cs="Calibri Light"/>
                <w:i/>
                <w:iCs/>
                <w:lang w:eastAsia="en-GB"/>
              </w:rPr>
              <w:t>0</w:t>
            </w:r>
          </w:p>
        </w:tc>
        <w:tc>
          <w:tcPr>
            <w:tcW w:w="714" w:type="pct"/>
            <w:hideMark/>
          </w:tcPr>
          <w:p w14:paraId="61C76422"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i/>
                <w:iCs/>
                <w:lang w:val="en-GB" w:eastAsia="en-GB"/>
              </w:rPr>
            </w:pPr>
            <w:r w:rsidRPr="002461F2">
              <w:rPr>
                <w:rFonts w:ascii="Calibri Light" w:eastAsia="Times New Roman" w:hAnsi="Calibri Light" w:cs="Calibri Light"/>
                <w:i/>
                <w:iCs/>
                <w:lang w:val="en-GB" w:eastAsia="en-GB"/>
              </w:rPr>
              <w:t>0.0%</w:t>
            </w:r>
          </w:p>
        </w:tc>
        <w:tc>
          <w:tcPr>
            <w:tcW w:w="714" w:type="pct"/>
            <w:hideMark/>
          </w:tcPr>
          <w:p w14:paraId="39595819"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i/>
                <w:iCs/>
                <w:lang w:val="en-GB" w:eastAsia="en-GB"/>
              </w:rPr>
            </w:pPr>
            <w:r w:rsidRPr="002461F2">
              <w:rPr>
                <w:rFonts w:ascii="Calibri Light" w:eastAsia="Times New Roman" w:hAnsi="Calibri Light" w:cs="Calibri Light"/>
                <w:i/>
                <w:iCs/>
                <w:lang w:eastAsia="en-GB"/>
              </w:rPr>
              <w:t>3</w:t>
            </w:r>
          </w:p>
        </w:tc>
        <w:tc>
          <w:tcPr>
            <w:tcW w:w="714" w:type="pct"/>
            <w:hideMark/>
          </w:tcPr>
          <w:p w14:paraId="33959891"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i/>
                <w:iCs/>
                <w:lang w:val="en-GB" w:eastAsia="en-GB"/>
              </w:rPr>
            </w:pPr>
            <w:r w:rsidRPr="002461F2">
              <w:rPr>
                <w:rFonts w:ascii="Calibri Light" w:eastAsia="Times New Roman" w:hAnsi="Calibri Light" w:cs="Calibri Light"/>
                <w:i/>
                <w:iCs/>
                <w:lang w:val="en-GB" w:eastAsia="en-GB"/>
              </w:rPr>
              <w:t>5.1%</w:t>
            </w:r>
          </w:p>
        </w:tc>
        <w:tc>
          <w:tcPr>
            <w:tcW w:w="714" w:type="pct"/>
            <w:hideMark/>
          </w:tcPr>
          <w:p w14:paraId="0D0AB238"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i/>
                <w:iCs/>
                <w:lang w:val="en-GB" w:eastAsia="en-GB"/>
              </w:rPr>
            </w:pPr>
            <w:r w:rsidRPr="002461F2">
              <w:rPr>
                <w:rFonts w:ascii="Calibri Light" w:eastAsia="Times New Roman" w:hAnsi="Calibri Light" w:cs="Calibri Light"/>
                <w:i/>
                <w:iCs/>
                <w:lang w:eastAsia="en-GB"/>
              </w:rPr>
              <w:t>0</w:t>
            </w:r>
          </w:p>
        </w:tc>
        <w:tc>
          <w:tcPr>
            <w:tcW w:w="714" w:type="pct"/>
            <w:hideMark/>
          </w:tcPr>
          <w:p w14:paraId="6E63C304"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i/>
                <w:iCs/>
                <w:lang w:val="en-GB" w:eastAsia="en-GB"/>
              </w:rPr>
            </w:pPr>
            <w:r w:rsidRPr="002461F2">
              <w:rPr>
                <w:rFonts w:ascii="Calibri Light" w:eastAsia="Times New Roman" w:hAnsi="Calibri Light" w:cs="Calibri Light"/>
                <w:i/>
                <w:iCs/>
                <w:lang w:val="en-GB" w:eastAsia="en-GB"/>
              </w:rPr>
              <w:t>0.0%</w:t>
            </w:r>
          </w:p>
        </w:tc>
      </w:tr>
      <w:tr w:rsidR="005958A4" w:rsidRPr="002461F2" w14:paraId="012B6FE7" w14:textId="77777777" w:rsidTr="002461F2">
        <w:trPr>
          <w:trHeight w:val="144"/>
        </w:trPr>
        <w:tc>
          <w:tcPr>
            <w:cnfStyle w:val="001000000000" w:firstRow="0" w:lastRow="0" w:firstColumn="1" w:lastColumn="0" w:oddVBand="0" w:evenVBand="0" w:oddHBand="0" w:evenHBand="0" w:firstRowFirstColumn="0" w:firstRowLastColumn="0" w:lastRowFirstColumn="0" w:lastRowLastColumn="0"/>
            <w:tcW w:w="714" w:type="pct"/>
            <w:hideMark/>
          </w:tcPr>
          <w:p w14:paraId="42546302" w14:textId="77777777" w:rsidR="005958A4" w:rsidRPr="002461F2" w:rsidRDefault="005958A4" w:rsidP="002461F2">
            <w:pPr>
              <w:widowControl/>
              <w:autoSpaceDE/>
              <w:autoSpaceDN/>
              <w:jc w:val="both"/>
              <w:rPr>
                <w:rFonts w:ascii="Calibri Light" w:eastAsia="Times New Roman" w:hAnsi="Calibri Light" w:cs="Calibri Light"/>
                <w:lang w:val="en-GB" w:eastAsia="en-GB"/>
              </w:rPr>
            </w:pPr>
            <w:r w:rsidRPr="002461F2">
              <w:rPr>
                <w:rFonts w:ascii="Calibri Light" w:eastAsia="Times New Roman" w:hAnsi="Calibri Light" w:cs="Calibri Light"/>
                <w:lang w:eastAsia="en-GB"/>
              </w:rPr>
              <w:t>Άνδρες</w:t>
            </w:r>
          </w:p>
        </w:tc>
        <w:tc>
          <w:tcPr>
            <w:tcW w:w="714" w:type="pct"/>
            <w:hideMark/>
          </w:tcPr>
          <w:p w14:paraId="3A6717F2"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b/>
                <w:bCs/>
                <w:lang w:val="en-GB" w:eastAsia="en-GB"/>
              </w:rPr>
            </w:pPr>
            <w:r w:rsidRPr="002461F2">
              <w:rPr>
                <w:rFonts w:ascii="Calibri Light" w:eastAsia="Times New Roman" w:hAnsi="Calibri Light" w:cs="Calibri Light"/>
                <w:b/>
                <w:bCs/>
                <w:lang w:eastAsia="en-GB"/>
              </w:rPr>
              <w:t>7</w:t>
            </w:r>
          </w:p>
        </w:tc>
        <w:tc>
          <w:tcPr>
            <w:tcW w:w="714" w:type="pct"/>
            <w:hideMark/>
          </w:tcPr>
          <w:p w14:paraId="200E7F0D"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b/>
                <w:bCs/>
                <w:lang w:val="en-GB" w:eastAsia="en-GB"/>
              </w:rPr>
            </w:pPr>
            <w:r w:rsidRPr="002461F2">
              <w:rPr>
                <w:rFonts w:ascii="Calibri Light" w:eastAsia="Times New Roman" w:hAnsi="Calibri Light" w:cs="Calibri Light"/>
                <w:b/>
                <w:bCs/>
                <w:lang w:val="en-GB" w:eastAsia="en-GB"/>
              </w:rPr>
              <w:t>11.9%</w:t>
            </w:r>
          </w:p>
        </w:tc>
        <w:tc>
          <w:tcPr>
            <w:tcW w:w="714" w:type="pct"/>
            <w:hideMark/>
          </w:tcPr>
          <w:p w14:paraId="672CCAEB"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b/>
                <w:bCs/>
                <w:lang w:val="en-GB" w:eastAsia="en-GB"/>
              </w:rPr>
            </w:pPr>
            <w:r w:rsidRPr="002461F2">
              <w:rPr>
                <w:rFonts w:ascii="Calibri Light" w:eastAsia="Times New Roman" w:hAnsi="Calibri Light" w:cs="Calibri Light"/>
                <w:b/>
                <w:bCs/>
                <w:lang w:eastAsia="en-GB"/>
              </w:rPr>
              <w:t>3</w:t>
            </w:r>
          </w:p>
        </w:tc>
        <w:tc>
          <w:tcPr>
            <w:tcW w:w="714" w:type="pct"/>
            <w:hideMark/>
          </w:tcPr>
          <w:p w14:paraId="3C71983A"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b/>
                <w:bCs/>
                <w:lang w:val="en-GB" w:eastAsia="en-GB"/>
              </w:rPr>
            </w:pPr>
            <w:r w:rsidRPr="002461F2">
              <w:rPr>
                <w:rFonts w:ascii="Calibri Light" w:eastAsia="Times New Roman" w:hAnsi="Calibri Light" w:cs="Calibri Light"/>
                <w:b/>
                <w:bCs/>
                <w:lang w:val="en-GB" w:eastAsia="en-GB"/>
              </w:rPr>
              <w:t>5.1%</w:t>
            </w:r>
          </w:p>
        </w:tc>
        <w:tc>
          <w:tcPr>
            <w:tcW w:w="714" w:type="pct"/>
            <w:hideMark/>
          </w:tcPr>
          <w:p w14:paraId="6CE9B066"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b/>
                <w:bCs/>
                <w:lang w:val="en-GB" w:eastAsia="en-GB"/>
              </w:rPr>
            </w:pPr>
            <w:r w:rsidRPr="002461F2">
              <w:rPr>
                <w:rFonts w:ascii="Calibri Light" w:eastAsia="Times New Roman" w:hAnsi="Calibri Light" w:cs="Calibri Light"/>
                <w:b/>
                <w:bCs/>
                <w:lang w:eastAsia="en-GB"/>
              </w:rPr>
              <w:t>2</w:t>
            </w:r>
          </w:p>
        </w:tc>
        <w:tc>
          <w:tcPr>
            <w:tcW w:w="714" w:type="pct"/>
            <w:hideMark/>
          </w:tcPr>
          <w:p w14:paraId="5C213642"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b/>
                <w:bCs/>
                <w:lang w:val="en-GB" w:eastAsia="en-GB"/>
              </w:rPr>
            </w:pPr>
            <w:r w:rsidRPr="002461F2">
              <w:rPr>
                <w:rFonts w:ascii="Calibri Light" w:eastAsia="Times New Roman" w:hAnsi="Calibri Light" w:cs="Calibri Light"/>
                <w:b/>
                <w:bCs/>
                <w:lang w:val="en-GB" w:eastAsia="en-GB"/>
              </w:rPr>
              <w:t>3.4%</w:t>
            </w:r>
          </w:p>
        </w:tc>
      </w:tr>
      <w:tr w:rsidR="005958A4" w:rsidRPr="002461F2" w14:paraId="2F18B322" w14:textId="77777777" w:rsidTr="002461F2">
        <w:trPr>
          <w:trHeight w:val="144"/>
        </w:trPr>
        <w:tc>
          <w:tcPr>
            <w:cnfStyle w:val="001000000000" w:firstRow="0" w:lastRow="0" w:firstColumn="1" w:lastColumn="0" w:oddVBand="0" w:evenVBand="0" w:oddHBand="0" w:evenHBand="0" w:firstRowFirstColumn="0" w:firstRowLastColumn="0" w:lastRowFirstColumn="0" w:lastRowLastColumn="0"/>
            <w:tcW w:w="714" w:type="pct"/>
            <w:hideMark/>
          </w:tcPr>
          <w:p w14:paraId="7A708FEF" w14:textId="77777777" w:rsidR="005958A4" w:rsidRPr="002461F2" w:rsidRDefault="005958A4" w:rsidP="002461F2">
            <w:pPr>
              <w:widowControl/>
              <w:autoSpaceDE/>
              <w:autoSpaceDN/>
              <w:jc w:val="both"/>
              <w:rPr>
                <w:rFonts w:ascii="Calibri Light" w:eastAsia="Times New Roman" w:hAnsi="Calibri Light" w:cs="Calibri Light"/>
                <w:lang w:val="en-GB" w:eastAsia="en-GB"/>
              </w:rPr>
            </w:pPr>
            <w:r w:rsidRPr="002461F2">
              <w:rPr>
                <w:rFonts w:ascii="Calibri Light" w:eastAsia="Times New Roman" w:hAnsi="Calibri Light" w:cs="Calibri Light"/>
                <w:lang w:eastAsia="en-GB"/>
              </w:rPr>
              <w:t>ΙΔΑΧ</w:t>
            </w:r>
          </w:p>
        </w:tc>
        <w:tc>
          <w:tcPr>
            <w:tcW w:w="714" w:type="pct"/>
            <w:hideMark/>
          </w:tcPr>
          <w:p w14:paraId="4B4ECBAC"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lang w:val="en-GB" w:eastAsia="en-GB"/>
              </w:rPr>
            </w:pPr>
            <w:r w:rsidRPr="002461F2">
              <w:rPr>
                <w:rFonts w:ascii="Calibri Light" w:eastAsia="Times New Roman" w:hAnsi="Calibri Light" w:cs="Calibri Light"/>
                <w:lang w:eastAsia="en-GB"/>
              </w:rPr>
              <w:t>5</w:t>
            </w:r>
          </w:p>
        </w:tc>
        <w:tc>
          <w:tcPr>
            <w:tcW w:w="714" w:type="pct"/>
            <w:hideMark/>
          </w:tcPr>
          <w:p w14:paraId="28E8507D"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lang w:val="en-GB" w:eastAsia="en-GB"/>
              </w:rPr>
            </w:pPr>
            <w:r w:rsidRPr="002461F2">
              <w:rPr>
                <w:rFonts w:ascii="Calibri Light" w:eastAsia="Times New Roman" w:hAnsi="Calibri Light" w:cs="Calibri Light"/>
                <w:lang w:val="en-GB" w:eastAsia="en-GB"/>
              </w:rPr>
              <w:t>8.5%</w:t>
            </w:r>
          </w:p>
        </w:tc>
        <w:tc>
          <w:tcPr>
            <w:tcW w:w="714" w:type="pct"/>
            <w:hideMark/>
          </w:tcPr>
          <w:p w14:paraId="73649E6E"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lang w:val="en-GB" w:eastAsia="en-GB"/>
              </w:rPr>
            </w:pPr>
            <w:r w:rsidRPr="002461F2">
              <w:rPr>
                <w:rFonts w:ascii="Calibri Light" w:eastAsia="Times New Roman" w:hAnsi="Calibri Light" w:cs="Calibri Light"/>
                <w:lang w:eastAsia="en-GB"/>
              </w:rPr>
              <w:t>1</w:t>
            </w:r>
          </w:p>
        </w:tc>
        <w:tc>
          <w:tcPr>
            <w:tcW w:w="714" w:type="pct"/>
            <w:hideMark/>
          </w:tcPr>
          <w:p w14:paraId="761EC5B0"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lang w:val="en-GB" w:eastAsia="en-GB"/>
              </w:rPr>
            </w:pPr>
            <w:r w:rsidRPr="002461F2">
              <w:rPr>
                <w:rFonts w:ascii="Calibri Light" w:eastAsia="Times New Roman" w:hAnsi="Calibri Light" w:cs="Calibri Light"/>
                <w:lang w:val="en-GB" w:eastAsia="en-GB"/>
              </w:rPr>
              <w:t>1.7%</w:t>
            </w:r>
          </w:p>
        </w:tc>
        <w:tc>
          <w:tcPr>
            <w:tcW w:w="714" w:type="pct"/>
            <w:hideMark/>
          </w:tcPr>
          <w:p w14:paraId="1592E827"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lang w:val="en-GB" w:eastAsia="en-GB"/>
              </w:rPr>
            </w:pPr>
            <w:r w:rsidRPr="002461F2">
              <w:rPr>
                <w:rFonts w:ascii="Calibri Light" w:eastAsia="Times New Roman" w:hAnsi="Calibri Light" w:cs="Calibri Light"/>
                <w:lang w:eastAsia="en-GB"/>
              </w:rPr>
              <w:t>1</w:t>
            </w:r>
          </w:p>
        </w:tc>
        <w:tc>
          <w:tcPr>
            <w:tcW w:w="714" w:type="pct"/>
            <w:hideMark/>
          </w:tcPr>
          <w:p w14:paraId="3FE0D358"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lang w:val="en-GB" w:eastAsia="en-GB"/>
              </w:rPr>
            </w:pPr>
            <w:r w:rsidRPr="002461F2">
              <w:rPr>
                <w:rFonts w:ascii="Calibri Light" w:eastAsia="Times New Roman" w:hAnsi="Calibri Light" w:cs="Calibri Light"/>
                <w:lang w:val="en-GB" w:eastAsia="en-GB"/>
              </w:rPr>
              <w:t>1.7%</w:t>
            </w:r>
          </w:p>
        </w:tc>
      </w:tr>
      <w:tr w:rsidR="005958A4" w:rsidRPr="002461F2" w14:paraId="5DF77257" w14:textId="77777777" w:rsidTr="002461F2">
        <w:trPr>
          <w:trHeight w:val="144"/>
        </w:trPr>
        <w:tc>
          <w:tcPr>
            <w:cnfStyle w:val="001000000000" w:firstRow="0" w:lastRow="0" w:firstColumn="1" w:lastColumn="0" w:oddVBand="0" w:evenVBand="0" w:oddHBand="0" w:evenHBand="0" w:firstRowFirstColumn="0" w:firstRowLastColumn="0" w:lastRowFirstColumn="0" w:lastRowLastColumn="0"/>
            <w:tcW w:w="714" w:type="pct"/>
            <w:hideMark/>
          </w:tcPr>
          <w:p w14:paraId="619CE2DC" w14:textId="77777777" w:rsidR="005958A4" w:rsidRPr="002461F2" w:rsidRDefault="005958A4" w:rsidP="002461F2">
            <w:pPr>
              <w:widowControl/>
              <w:autoSpaceDE/>
              <w:autoSpaceDN/>
              <w:jc w:val="right"/>
              <w:rPr>
                <w:rFonts w:ascii="Calibri Light" w:eastAsia="Times New Roman" w:hAnsi="Calibri Light" w:cs="Calibri Light"/>
                <w:b w:val="0"/>
                <w:i/>
                <w:iCs/>
                <w:lang w:val="en-GB" w:eastAsia="en-GB"/>
              </w:rPr>
            </w:pPr>
            <w:r w:rsidRPr="002461F2">
              <w:rPr>
                <w:rFonts w:ascii="Calibri Light" w:eastAsia="Times New Roman" w:hAnsi="Calibri Light" w:cs="Calibri Light"/>
                <w:b w:val="0"/>
                <w:i/>
                <w:iCs/>
                <w:lang w:eastAsia="en-GB"/>
              </w:rPr>
              <w:t>Επιστημονικό</w:t>
            </w:r>
          </w:p>
        </w:tc>
        <w:tc>
          <w:tcPr>
            <w:tcW w:w="714" w:type="pct"/>
            <w:hideMark/>
          </w:tcPr>
          <w:p w14:paraId="5AB80503"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i/>
                <w:iCs/>
                <w:lang w:val="en-GB" w:eastAsia="en-GB"/>
              </w:rPr>
            </w:pPr>
            <w:r w:rsidRPr="002461F2">
              <w:rPr>
                <w:rFonts w:ascii="Calibri Light" w:eastAsia="Times New Roman" w:hAnsi="Calibri Light" w:cs="Calibri Light"/>
                <w:i/>
                <w:iCs/>
                <w:lang w:eastAsia="en-GB"/>
              </w:rPr>
              <w:t>4</w:t>
            </w:r>
          </w:p>
        </w:tc>
        <w:tc>
          <w:tcPr>
            <w:tcW w:w="714" w:type="pct"/>
            <w:hideMark/>
          </w:tcPr>
          <w:p w14:paraId="60A51DED"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i/>
                <w:iCs/>
                <w:lang w:val="en-GB" w:eastAsia="en-GB"/>
              </w:rPr>
            </w:pPr>
            <w:r w:rsidRPr="002461F2">
              <w:rPr>
                <w:rFonts w:ascii="Calibri Light" w:eastAsia="Times New Roman" w:hAnsi="Calibri Light" w:cs="Calibri Light"/>
                <w:i/>
                <w:iCs/>
                <w:lang w:val="en-GB" w:eastAsia="en-GB"/>
              </w:rPr>
              <w:t>6.8%</w:t>
            </w:r>
          </w:p>
        </w:tc>
        <w:tc>
          <w:tcPr>
            <w:tcW w:w="714" w:type="pct"/>
            <w:hideMark/>
          </w:tcPr>
          <w:p w14:paraId="397A0522"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i/>
                <w:iCs/>
                <w:lang w:val="en-GB" w:eastAsia="en-GB"/>
              </w:rPr>
            </w:pPr>
            <w:r w:rsidRPr="002461F2">
              <w:rPr>
                <w:rFonts w:ascii="Calibri Light" w:eastAsia="Times New Roman" w:hAnsi="Calibri Light" w:cs="Calibri Light"/>
                <w:i/>
                <w:iCs/>
                <w:lang w:eastAsia="en-GB"/>
              </w:rPr>
              <w:t>0</w:t>
            </w:r>
          </w:p>
        </w:tc>
        <w:tc>
          <w:tcPr>
            <w:tcW w:w="714" w:type="pct"/>
            <w:hideMark/>
          </w:tcPr>
          <w:p w14:paraId="1923C2BE"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i/>
                <w:iCs/>
                <w:lang w:val="en-GB" w:eastAsia="en-GB"/>
              </w:rPr>
            </w:pPr>
            <w:r w:rsidRPr="002461F2">
              <w:rPr>
                <w:rFonts w:ascii="Calibri Light" w:eastAsia="Times New Roman" w:hAnsi="Calibri Light" w:cs="Calibri Light"/>
                <w:i/>
                <w:iCs/>
                <w:lang w:val="en-GB" w:eastAsia="en-GB"/>
              </w:rPr>
              <w:t>0.0%</w:t>
            </w:r>
          </w:p>
        </w:tc>
        <w:tc>
          <w:tcPr>
            <w:tcW w:w="714" w:type="pct"/>
            <w:hideMark/>
          </w:tcPr>
          <w:p w14:paraId="0BF2C141"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i/>
                <w:iCs/>
                <w:lang w:val="en-GB" w:eastAsia="en-GB"/>
              </w:rPr>
            </w:pPr>
            <w:r w:rsidRPr="002461F2">
              <w:rPr>
                <w:rFonts w:ascii="Calibri Light" w:eastAsia="Times New Roman" w:hAnsi="Calibri Light" w:cs="Calibri Light"/>
                <w:i/>
                <w:iCs/>
                <w:lang w:eastAsia="en-GB"/>
              </w:rPr>
              <w:t>0</w:t>
            </w:r>
          </w:p>
        </w:tc>
        <w:tc>
          <w:tcPr>
            <w:tcW w:w="714" w:type="pct"/>
            <w:hideMark/>
          </w:tcPr>
          <w:p w14:paraId="7AEC8000"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i/>
                <w:iCs/>
                <w:lang w:val="en-GB" w:eastAsia="en-GB"/>
              </w:rPr>
            </w:pPr>
            <w:r w:rsidRPr="002461F2">
              <w:rPr>
                <w:rFonts w:ascii="Calibri Light" w:eastAsia="Times New Roman" w:hAnsi="Calibri Light" w:cs="Calibri Light"/>
                <w:i/>
                <w:iCs/>
                <w:lang w:val="en-GB" w:eastAsia="en-GB"/>
              </w:rPr>
              <w:t>0.0%</w:t>
            </w:r>
          </w:p>
        </w:tc>
      </w:tr>
      <w:tr w:rsidR="005958A4" w:rsidRPr="002461F2" w14:paraId="1DD03488" w14:textId="77777777" w:rsidTr="002461F2">
        <w:trPr>
          <w:trHeight w:val="144"/>
        </w:trPr>
        <w:tc>
          <w:tcPr>
            <w:cnfStyle w:val="001000000000" w:firstRow="0" w:lastRow="0" w:firstColumn="1" w:lastColumn="0" w:oddVBand="0" w:evenVBand="0" w:oddHBand="0" w:evenHBand="0" w:firstRowFirstColumn="0" w:firstRowLastColumn="0" w:lastRowFirstColumn="0" w:lastRowLastColumn="0"/>
            <w:tcW w:w="714" w:type="pct"/>
            <w:hideMark/>
          </w:tcPr>
          <w:p w14:paraId="78EA547C" w14:textId="77777777" w:rsidR="005958A4" w:rsidRPr="002461F2" w:rsidRDefault="005958A4" w:rsidP="002461F2">
            <w:pPr>
              <w:widowControl/>
              <w:autoSpaceDE/>
              <w:autoSpaceDN/>
              <w:jc w:val="right"/>
              <w:rPr>
                <w:rFonts w:ascii="Calibri Light" w:eastAsia="Times New Roman" w:hAnsi="Calibri Light" w:cs="Calibri Light"/>
                <w:b w:val="0"/>
                <w:i/>
                <w:iCs/>
                <w:lang w:val="en-GB" w:eastAsia="en-GB"/>
              </w:rPr>
            </w:pPr>
            <w:r w:rsidRPr="002461F2">
              <w:rPr>
                <w:rFonts w:ascii="Calibri Light" w:eastAsia="Times New Roman" w:hAnsi="Calibri Light" w:cs="Calibri Light"/>
                <w:b w:val="0"/>
                <w:i/>
                <w:iCs/>
                <w:lang w:eastAsia="en-GB"/>
              </w:rPr>
              <w:t>Διοικητικό</w:t>
            </w:r>
          </w:p>
        </w:tc>
        <w:tc>
          <w:tcPr>
            <w:tcW w:w="714" w:type="pct"/>
            <w:hideMark/>
          </w:tcPr>
          <w:p w14:paraId="50B813EE"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i/>
                <w:iCs/>
                <w:lang w:val="en-GB" w:eastAsia="en-GB"/>
              </w:rPr>
            </w:pPr>
            <w:r w:rsidRPr="002461F2">
              <w:rPr>
                <w:rFonts w:ascii="Calibri Light" w:eastAsia="Times New Roman" w:hAnsi="Calibri Light" w:cs="Calibri Light"/>
                <w:i/>
                <w:iCs/>
                <w:lang w:eastAsia="en-GB"/>
              </w:rPr>
              <w:t>0</w:t>
            </w:r>
          </w:p>
        </w:tc>
        <w:tc>
          <w:tcPr>
            <w:tcW w:w="714" w:type="pct"/>
            <w:hideMark/>
          </w:tcPr>
          <w:p w14:paraId="40E1671B"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i/>
                <w:iCs/>
                <w:lang w:val="en-GB" w:eastAsia="en-GB"/>
              </w:rPr>
            </w:pPr>
            <w:r w:rsidRPr="002461F2">
              <w:rPr>
                <w:rFonts w:ascii="Calibri Light" w:eastAsia="Times New Roman" w:hAnsi="Calibri Light" w:cs="Calibri Light"/>
                <w:i/>
                <w:iCs/>
                <w:lang w:val="en-GB" w:eastAsia="en-GB"/>
              </w:rPr>
              <w:t>0.0%</w:t>
            </w:r>
          </w:p>
        </w:tc>
        <w:tc>
          <w:tcPr>
            <w:tcW w:w="714" w:type="pct"/>
            <w:hideMark/>
          </w:tcPr>
          <w:p w14:paraId="223D41E4"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i/>
                <w:iCs/>
                <w:lang w:val="en-GB" w:eastAsia="en-GB"/>
              </w:rPr>
            </w:pPr>
            <w:r w:rsidRPr="002461F2">
              <w:rPr>
                <w:rFonts w:ascii="Calibri Light" w:eastAsia="Times New Roman" w:hAnsi="Calibri Light" w:cs="Calibri Light"/>
                <w:i/>
                <w:iCs/>
                <w:lang w:eastAsia="en-GB"/>
              </w:rPr>
              <w:t>0</w:t>
            </w:r>
          </w:p>
        </w:tc>
        <w:tc>
          <w:tcPr>
            <w:tcW w:w="714" w:type="pct"/>
            <w:hideMark/>
          </w:tcPr>
          <w:p w14:paraId="23157B75"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i/>
                <w:iCs/>
                <w:lang w:val="en-GB" w:eastAsia="en-GB"/>
              </w:rPr>
            </w:pPr>
            <w:r w:rsidRPr="002461F2">
              <w:rPr>
                <w:rFonts w:ascii="Calibri Light" w:eastAsia="Times New Roman" w:hAnsi="Calibri Light" w:cs="Calibri Light"/>
                <w:i/>
                <w:iCs/>
                <w:lang w:val="en-GB" w:eastAsia="en-GB"/>
              </w:rPr>
              <w:t>0.0%</w:t>
            </w:r>
          </w:p>
        </w:tc>
        <w:tc>
          <w:tcPr>
            <w:tcW w:w="714" w:type="pct"/>
            <w:hideMark/>
          </w:tcPr>
          <w:p w14:paraId="0A2DF0C1"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i/>
                <w:iCs/>
                <w:lang w:val="en-GB" w:eastAsia="en-GB"/>
              </w:rPr>
            </w:pPr>
            <w:r w:rsidRPr="002461F2">
              <w:rPr>
                <w:rFonts w:ascii="Calibri Light" w:eastAsia="Times New Roman" w:hAnsi="Calibri Light" w:cs="Calibri Light"/>
                <w:i/>
                <w:iCs/>
                <w:lang w:eastAsia="en-GB"/>
              </w:rPr>
              <w:t>0</w:t>
            </w:r>
          </w:p>
        </w:tc>
        <w:tc>
          <w:tcPr>
            <w:tcW w:w="714" w:type="pct"/>
            <w:hideMark/>
          </w:tcPr>
          <w:p w14:paraId="1F79C6E6"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i/>
                <w:iCs/>
                <w:lang w:val="en-GB" w:eastAsia="en-GB"/>
              </w:rPr>
            </w:pPr>
            <w:r w:rsidRPr="002461F2">
              <w:rPr>
                <w:rFonts w:ascii="Calibri Light" w:eastAsia="Times New Roman" w:hAnsi="Calibri Light" w:cs="Calibri Light"/>
                <w:i/>
                <w:iCs/>
                <w:lang w:val="en-GB" w:eastAsia="en-GB"/>
              </w:rPr>
              <w:t>0.0%</w:t>
            </w:r>
          </w:p>
        </w:tc>
      </w:tr>
      <w:tr w:rsidR="005958A4" w:rsidRPr="002461F2" w14:paraId="5BFEB255" w14:textId="77777777" w:rsidTr="002461F2">
        <w:trPr>
          <w:trHeight w:val="144"/>
        </w:trPr>
        <w:tc>
          <w:tcPr>
            <w:cnfStyle w:val="001000000000" w:firstRow="0" w:lastRow="0" w:firstColumn="1" w:lastColumn="0" w:oddVBand="0" w:evenVBand="0" w:oddHBand="0" w:evenHBand="0" w:firstRowFirstColumn="0" w:firstRowLastColumn="0" w:lastRowFirstColumn="0" w:lastRowLastColumn="0"/>
            <w:tcW w:w="714" w:type="pct"/>
            <w:hideMark/>
          </w:tcPr>
          <w:p w14:paraId="577C0A1D" w14:textId="77777777" w:rsidR="005958A4" w:rsidRPr="002461F2" w:rsidRDefault="005958A4" w:rsidP="002461F2">
            <w:pPr>
              <w:widowControl/>
              <w:autoSpaceDE/>
              <w:autoSpaceDN/>
              <w:jc w:val="right"/>
              <w:rPr>
                <w:rFonts w:ascii="Calibri Light" w:eastAsia="Times New Roman" w:hAnsi="Calibri Light" w:cs="Calibri Light"/>
                <w:b w:val="0"/>
                <w:i/>
                <w:iCs/>
                <w:lang w:val="en-GB" w:eastAsia="en-GB"/>
              </w:rPr>
            </w:pPr>
            <w:r w:rsidRPr="002461F2">
              <w:rPr>
                <w:rFonts w:ascii="Calibri Light" w:eastAsia="Times New Roman" w:hAnsi="Calibri Light" w:cs="Calibri Light"/>
                <w:b w:val="0"/>
                <w:i/>
                <w:iCs/>
                <w:lang w:eastAsia="en-GB"/>
              </w:rPr>
              <w:t xml:space="preserve">Βοηθητικό </w:t>
            </w:r>
          </w:p>
        </w:tc>
        <w:tc>
          <w:tcPr>
            <w:tcW w:w="714" w:type="pct"/>
            <w:hideMark/>
          </w:tcPr>
          <w:p w14:paraId="4C9CEA07"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i/>
                <w:iCs/>
                <w:lang w:val="en-GB" w:eastAsia="en-GB"/>
              </w:rPr>
            </w:pPr>
            <w:r w:rsidRPr="002461F2">
              <w:rPr>
                <w:rFonts w:ascii="Calibri Light" w:eastAsia="Times New Roman" w:hAnsi="Calibri Light" w:cs="Calibri Light"/>
                <w:i/>
                <w:iCs/>
                <w:lang w:eastAsia="en-GB"/>
              </w:rPr>
              <w:t>1</w:t>
            </w:r>
          </w:p>
        </w:tc>
        <w:tc>
          <w:tcPr>
            <w:tcW w:w="714" w:type="pct"/>
            <w:hideMark/>
          </w:tcPr>
          <w:p w14:paraId="3ACAF32C"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i/>
                <w:iCs/>
                <w:lang w:val="en-GB" w:eastAsia="en-GB"/>
              </w:rPr>
            </w:pPr>
            <w:r w:rsidRPr="002461F2">
              <w:rPr>
                <w:rFonts w:ascii="Calibri Light" w:eastAsia="Times New Roman" w:hAnsi="Calibri Light" w:cs="Calibri Light"/>
                <w:i/>
                <w:iCs/>
                <w:lang w:val="en-GB" w:eastAsia="en-GB"/>
              </w:rPr>
              <w:t>1.7%</w:t>
            </w:r>
          </w:p>
        </w:tc>
        <w:tc>
          <w:tcPr>
            <w:tcW w:w="714" w:type="pct"/>
            <w:hideMark/>
          </w:tcPr>
          <w:p w14:paraId="16DFB6A7"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i/>
                <w:iCs/>
                <w:lang w:val="en-GB" w:eastAsia="en-GB"/>
              </w:rPr>
            </w:pPr>
            <w:r w:rsidRPr="002461F2">
              <w:rPr>
                <w:rFonts w:ascii="Calibri Light" w:eastAsia="Times New Roman" w:hAnsi="Calibri Light" w:cs="Calibri Light"/>
                <w:i/>
                <w:iCs/>
                <w:lang w:eastAsia="en-GB"/>
              </w:rPr>
              <w:t>1</w:t>
            </w:r>
          </w:p>
        </w:tc>
        <w:tc>
          <w:tcPr>
            <w:tcW w:w="714" w:type="pct"/>
            <w:hideMark/>
          </w:tcPr>
          <w:p w14:paraId="1F6EEC14"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i/>
                <w:iCs/>
                <w:lang w:val="en-GB" w:eastAsia="en-GB"/>
              </w:rPr>
            </w:pPr>
            <w:r w:rsidRPr="002461F2">
              <w:rPr>
                <w:rFonts w:ascii="Calibri Light" w:eastAsia="Times New Roman" w:hAnsi="Calibri Light" w:cs="Calibri Light"/>
                <w:i/>
                <w:iCs/>
                <w:lang w:val="en-GB" w:eastAsia="en-GB"/>
              </w:rPr>
              <w:t>1.7%</w:t>
            </w:r>
          </w:p>
        </w:tc>
        <w:tc>
          <w:tcPr>
            <w:tcW w:w="714" w:type="pct"/>
            <w:hideMark/>
          </w:tcPr>
          <w:p w14:paraId="7D6372B6"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i/>
                <w:iCs/>
                <w:lang w:val="en-GB" w:eastAsia="en-GB"/>
              </w:rPr>
            </w:pPr>
            <w:r w:rsidRPr="002461F2">
              <w:rPr>
                <w:rFonts w:ascii="Calibri Light" w:eastAsia="Times New Roman" w:hAnsi="Calibri Light" w:cs="Calibri Light"/>
                <w:i/>
                <w:iCs/>
                <w:lang w:eastAsia="en-GB"/>
              </w:rPr>
              <w:t>1</w:t>
            </w:r>
          </w:p>
        </w:tc>
        <w:tc>
          <w:tcPr>
            <w:tcW w:w="714" w:type="pct"/>
            <w:hideMark/>
          </w:tcPr>
          <w:p w14:paraId="6B3499D7"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i/>
                <w:iCs/>
                <w:lang w:val="en-GB" w:eastAsia="en-GB"/>
              </w:rPr>
            </w:pPr>
            <w:r w:rsidRPr="002461F2">
              <w:rPr>
                <w:rFonts w:ascii="Calibri Light" w:eastAsia="Times New Roman" w:hAnsi="Calibri Light" w:cs="Calibri Light"/>
                <w:i/>
                <w:iCs/>
                <w:lang w:val="en-GB" w:eastAsia="en-GB"/>
              </w:rPr>
              <w:t>1.7%</w:t>
            </w:r>
          </w:p>
        </w:tc>
      </w:tr>
      <w:tr w:rsidR="005958A4" w:rsidRPr="002461F2" w14:paraId="406810E3" w14:textId="77777777" w:rsidTr="002461F2">
        <w:trPr>
          <w:trHeight w:val="144"/>
        </w:trPr>
        <w:tc>
          <w:tcPr>
            <w:cnfStyle w:val="001000000000" w:firstRow="0" w:lastRow="0" w:firstColumn="1" w:lastColumn="0" w:oddVBand="0" w:evenVBand="0" w:oddHBand="0" w:evenHBand="0" w:firstRowFirstColumn="0" w:firstRowLastColumn="0" w:lastRowFirstColumn="0" w:lastRowLastColumn="0"/>
            <w:tcW w:w="714" w:type="pct"/>
            <w:hideMark/>
          </w:tcPr>
          <w:p w14:paraId="550C5001" w14:textId="77777777" w:rsidR="005958A4" w:rsidRPr="002461F2" w:rsidRDefault="005958A4" w:rsidP="002461F2">
            <w:pPr>
              <w:widowControl/>
              <w:autoSpaceDE/>
              <w:autoSpaceDN/>
              <w:jc w:val="both"/>
              <w:rPr>
                <w:rFonts w:ascii="Calibri Light" w:eastAsia="Times New Roman" w:hAnsi="Calibri Light" w:cs="Calibri Light"/>
                <w:lang w:val="en-GB" w:eastAsia="en-GB"/>
              </w:rPr>
            </w:pPr>
            <w:r w:rsidRPr="002461F2">
              <w:rPr>
                <w:rFonts w:ascii="Calibri Light" w:eastAsia="Times New Roman" w:hAnsi="Calibri Light" w:cs="Calibri Light"/>
                <w:lang w:eastAsia="en-GB"/>
              </w:rPr>
              <w:t>ΙΔΟΧ</w:t>
            </w:r>
          </w:p>
        </w:tc>
        <w:tc>
          <w:tcPr>
            <w:tcW w:w="714" w:type="pct"/>
            <w:hideMark/>
          </w:tcPr>
          <w:p w14:paraId="54660A22"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lang w:val="en-GB" w:eastAsia="en-GB"/>
              </w:rPr>
            </w:pPr>
            <w:r w:rsidRPr="002461F2">
              <w:rPr>
                <w:rFonts w:ascii="Calibri Light" w:eastAsia="Times New Roman" w:hAnsi="Calibri Light" w:cs="Calibri Light"/>
                <w:lang w:eastAsia="en-GB"/>
              </w:rPr>
              <w:t>2</w:t>
            </w:r>
          </w:p>
        </w:tc>
        <w:tc>
          <w:tcPr>
            <w:tcW w:w="714" w:type="pct"/>
            <w:hideMark/>
          </w:tcPr>
          <w:p w14:paraId="699F9709"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lang w:val="en-GB" w:eastAsia="en-GB"/>
              </w:rPr>
            </w:pPr>
            <w:r w:rsidRPr="002461F2">
              <w:rPr>
                <w:rFonts w:ascii="Calibri Light" w:eastAsia="Times New Roman" w:hAnsi="Calibri Light" w:cs="Calibri Light"/>
                <w:lang w:val="en-GB" w:eastAsia="en-GB"/>
              </w:rPr>
              <w:t>3.4%</w:t>
            </w:r>
          </w:p>
        </w:tc>
        <w:tc>
          <w:tcPr>
            <w:tcW w:w="714" w:type="pct"/>
            <w:hideMark/>
          </w:tcPr>
          <w:p w14:paraId="2A72288F"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lang w:val="en-GB" w:eastAsia="en-GB"/>
              </w:rPr>
            </w:pPr>
            <w:r w:rsidRPr="002461F2">
              <w:rPr>
                <w:rFonts w:ascii="Calibri Light" w:eastAsia="Times New Roman" w:hAnsi="Calibri Light" w:cs="Calibri Light"/>
                <w:lang w:eastAsia="en-GB"/>
              </w:rPr>
              <w:t>2</w:t>
            </w:r>
          </w:p>
        </w:tc>
        <w:tc>
          <w:tcPr>
            <w:tcW w:w="714" w:type="pct"/>
            <w:hideMark/>
          </w:tcPr>
          <w:p w14:paraId="788ACC30"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lang w:val="en-GB" w:eastAsia="en-GB"/>
              </w:rPr>
            </w:pPr>
            <w:r w:rsidRPr="002461F2">
              <w:rPr>
                <w:rFonts w:ascii="Calibri Light" w:eastAsia="Times New Roman" w:hAnsi="Calibri Light" w:cs="Calibri Light"/>
                <w:lang w:val="en-GB" w:eastAsia="en-GB"/>
              </w:rPr>
              <w:t>3.4%</w:t>
            </w:r>
          </w:p>
        </w:tc>
        <w:tc>
          <w:tcPr>
            <w:tcW w:w="714" w:type="pct"/>
            <w:hideMark/>
          </w:tcPr>
          <w:p w14:paraId="7FC85042"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lang w:val="en-GB" w:eastAsia="en-GB"/>
              </w:rPr>
            </w:pPr>
            <w:r w:rsidRPr="002461F2">
              <w:rPr>
                <w:rFonts w:ascii="Calibri Light" w:eastAsia="Times New Roman" w:hAnsi="Calibri Light" w:cs="Calibri Light"/>
                <w:lang w:eastAsia="en-GB"/>
              </w:rPr>
              <w:t>1</w:t>
            </w:r>
          </w:p>
        </w:tc>
        <w:tc>
          <w:tcPr>
            <w:tcW w:w="714" w:type="pct"/>
            <w:hideMark/>
          </w:tcPr>
          <w:p w14:paraId="42BBF9B9"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lang w:val="en-GB" w:eastAsia="en-GB"/>
              </w:rPr>
            </w:pPr>
            <w:r w:rsidRPr="002461F2">
              <w:rPr>
                <w:rFonts w:ascii="Calibri Light" w:eastAsia="Times New Roman" w:hAnsi="Calibri Light" w:cs="Calibri Light"/>
                <w:lang w:val="en-GB" w:eastAsia="en-GB"/>
              </w:rPr>
              <w:t>1.7%</w:t>
            </w:r>
          </w:p>
        </w:tc>
      </w:tr>
      <w:tr w:rsidR="005958A4" w:rsidRPr="002461F2" w14:paraId="79A62318" w14:textId="77777777" w:rsidTr="002461F2">
        <w:trPr>
          <w:trHeight w:val="144"/>
        </w:trPr>
        <w:tc>
          <w:tcPr>
            <w:cnfStyle w:val="001000000000" w:firstRow="0" w:lastRow="0" w:firstColumn="1" w:lastColumn="0" w:oddVBand="0" w:evenVBand="0" w:oddHBand="0" w:evenHBand="0" w:firstRowFirstColumn="0" w:firstRowLastColumn="0" w:lastRowFirstColumn="0" w:lastRowLastColumn="0"/>
            <w:tcW w:w="714" w:type="pct"/>
            <w:hideMark/>
          </w:tcPr>
          <w:p w14:paraId="735CB6C5" w14:textId="77777777" w:rsidR="005958A4" w:rsidRPr="002461F2" w:rsidRDefault="005958A4" w:rsidP="002461F2">
            <w:pPr>
              <w:widowControl/>
              <w:autoSpaceDE/>
              <w:autoSpaceDN/>
              <w:jc w:val="right"/>
              <w:rPr>
                <w:rFonts w:ascii="Calibri Light" w:eastAsia="Times New Roman" w:hAnsi="Calibri Light" w:cs="Calibri Light"/>
                <w:b w:val="0"/>
                <w:i/>
                <w:iCs/>
                <w:lang w:val="en-GB" w:eastAsia="en-GB"/>
              </w:rPr>
            </w:pPr>
            <w:r w:rsidRPr="002461F2">
              <w:rPr>
                <w:rFonts w:ascii="Calibri Light" w:eastAsia="Times New Roman" w:hAnsi="Calibri Light" w:cs="Calibri Light"/>
                <w:b w:val="0"/>
                <w:i/>
                <w:iCs/>
                <w:lang w:eastAsia="en-GB"/>
              </w:rPr>
              <w:t>Επιστημονικό</w:t>
            </w:r>
          </w:p>
        </w:tc>
        <w:tc>
          <w:tcPr>
            <w:tcW w:w="714" w:type="pct"/>
            <w:hideMark/>
          </w:tcPr>
          <w:p w14:paraId="46DC8965"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i/>
                <w:iCs/>
                <w:lang w:val="en-GB" w:eastAsia="en-GB"/>
              </w:rPr>
            </w:pPr>
            <w:r w:rsidRPr="002461F2">
              <w:rPr>
                <w:rFonts w:ascii="Calibri Light" w:eastAsia="Times New Roman" w:hAnsi="Calibri Light" w:cs="Calibri Light"/>
                <w:i/>
                <w:iCs/>
                <w:lang w:eastAsia="en-GB"/>
              </w:rPr>
              <w:t>2</w:t>
            </w:r>
          </w:p>
        </w:tc>
        <w:tc>
          <w:tcPr>
            <w:tcW w:w="714" w:type="pct"/>
            <w:hideMark/>
          </w:tcPr>
          <w:p w14:paraId="158FBBD7"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i/>
                <w:iCs/>
                <w:lang w:val="en-GB" w:eastAsia="en-GB"/>
              </w:rPr>
            </w:pPr>
            <w:r w:rsidRPr="002461F2">
              <w:rPr>
                <w:rFonts w:ascii="Calibri Light" w:eastAsia="Times New Roman" w:hAnsi="Calibri Light" w:cs="Calibri Light"/>
                <w:i/>
                <w:iCs/>
                <w:lang w:val="en-GB" w:eastAsia="en-GB"/>
              </w:rPr>
              <w:t>3.4%</w:t>
            </w:r>
          </w:p>
        </w:tc>
        <w:tc>
          <w:tcPr>
            <w:tcW w:w="714" w:type="pct"/>
            <w:hideMark/>
          </w:tcPr>
          <w:p w14:paraId="4625D9E8"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i/>
                <w:iCs/>
                <w:lang w:val="en-GB" w:eastAsia="en-GB"/>
              </w:rPr>
            </w:pPr>
            <w:r w:rsidRPr="002461F2">
              <w:rPr>
                <w:rFonts w:ascii="Calibri Light" w:eastAsia="Times New Roman" w:hAnsi="Calibri Light" w:cs="Calibri Light"/>
                <w:i/>
                <w:iCs/>
                <w:lang w:eastAsia="en-GB"/>
              </w:rPr>
              <w:t>1</w:t>
            </w:r>
          </w:p>
        </w:tc>
        <w:tc>
          <w:tcPr>
            <w:tcW w:w="714" w:type="pct"/>
            <w:hideMark/>
          </w:tcPr>
          <w:p w14:paraId="352578F7"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i/>
                <w:iCs/>
                <w:lang w:val="en-GB" w:eastAsia="en-GB"/>
              </w:rPr>
            </w:pPr>
            <w:r w:rsidRPr="002461F2">
              <w:rPr>
                <w:rFonts w:ascii="Calibri Light" w:eastAsia="Times New Roman" w:hAnsi="Calibri Light" w:cs="Calibri Light"/>
                <w:i/>
                <w:iCs/>
                <w:lang w:val="en-GB" w:eastAsia="en-GB"/>
              </w:rPr>
              <w:t>1.7%</w:t>
            </w:r>
          </w:p>
        </w:tc>
        <w:tc>
          <w:tcPr>
            <w:tcW w:w="714" w:type="pct"/>
            <w:hideMark/>
          </w:tcPr>
          <w:p w14:paraId="799E73D8"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i/>
                <w:iCs/>
                <w:lang w:val="en-GB" w:eastAsia="en-GB"/>
              </w:rPr>
            </w:pPr>
            <w:r w:rsidRPr="002461F2">
              <w:rPr>
                <w:rFonts w:ascii="Calibri Light" w:eastAsia="Times New Roman" w:hAnsi="Calibri Light" w:cs="Calibri Light"/>
                <w:i/>
                <w:iCs/>
                <w:lang w:eastAsia="en-GB"/>
              </w:rPr>
              <w:t>0</w:t>
            </w:r>
          </w:p>
        </w:tc>
        <w:tc>
          <w:tcPr>
            <w:tcW w:w="714" w:type="pct"/>
            <w:hideMark/>
          </w:tcPr>
          <w:p w14:paraId="4ECF16AF"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i/>
                <w:iCs/>
                <w:lang w:val="en-GB" w:eastAsia="en-GB"/>
              </w:rPr>
            </w:pPr>
            <w:r w:rsidRPr="002461F2">
              <w:rPr>
                <w:rFonts w:ascii="Calibri Light" w:eastAsia="Times New Roman" w:hAnsi="Calibri Light" w:cs="Calibri Light"/>
                <w:i/>
                <w:iCs/>
                <w:lang w:val="en-GB" w:eastAsia="en-GB"/>
              </w:rPr>
              <w:t>0.0%</w:t>
            </w:r>
          </w:p>
        </w:tc>
      </w:tr>
      <w:tr w:rsidR="005958A4" w:rsidRPr="002461F2" w14:paraId="3011435C" w14:textId="77777777" w:rsidTr="002461F2">
        <w:trPr>
          <w:trHeight w:val="144"/>
        </w:trPr>
        <w:tc>
          <w:tcPr>
            <w:cnfStyle w:val="001000000000" w:firstRow="0" w:lastRow="0" w:firstColumn="1" w:lastColumn="0" w:oddVBand="0" w:evenVBand="0" w:oddHBand="0" w:evenHBand="0" w:firstRowFirstColumn="0" w:firstRowLastColumn="0" w:lastRowFirstColumn="0" w:lastRowLastColumn="0"/>
            <w:tcW w:w="714" w:type="pct"/>
            <w:hideMark/>
          </w:tcPr>
          <w:p w14:paraId="759D42A8" w14:textId="77777777" w:rsidR="005958A4" w:rsidRPr="002461F2" w:rsidRDefault="005958A4" w:rsidP="002461F2">
            <w:pPr>
              <w:widowControl/>
              <w:autoSpaceDE/>
              <w:autoSpaceDN/>
              <w:jc w:val="right"/>
              <w:rPr>
                <w:rFonts w:ascii="Calibri Light" w:eastAsia="Times New Roman" w:hAnsi="Calibri Light" w:cs="Calibri Light"/>
                <w:b w:val="0"/>
                <w:i/>
                <w:iCs/>
                <w:lang w:val="en-GB" w:eastAsia="en-GB"/>
              </w:rPr>
            </w:pPr>
            <w:r w:rsidRPr="002461F2">
              <w:rPr>
                <w:rFonts w:ascii="Calibri Light" w:eastAsia="Times New Roman" w:hAnsi="Calibri Light" w:cs="Calibri Light"/>
                <w:b w:val="0"/>
                <w:i/>
                <w:iCs/>
                <w:lang w:eastAsia="en-GB"/>
              </w:rPr>
              <w:t>Διοικητικό</w:t>
            </w:r>
          </w:p>
        </w:tc>
        <w:tc>
          <w:tcPr>
            <w:tcW w:w="714" w:type="pct"/>
            <w:hideMark/>
          </w:tcPr>
          <w:p w14:paraId="2D13194C"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i/>
                <w:iCs/>
                <w:lang w:val="en-GB" w:eastAsia="en-GB"/>
              </w:rPr>
            </w:pPr>
            <w:r w:rsidRPr="002461F2">
              <w:rPr>
                <w:rFonts w:ascii="Calibri Light" w:eastAsia="Times New Roman" w:hAnsi="Calibri Light" w:cs="Calibri Light"/>
                <w:i/>
                <w:iCs/>
                <w:lang w:eastAsia="en-GB"/>
              </w:rPr>
              <w:t>0</w:t>
            </w:r>
          </w:p>
        </w:tc>
        <w:tc>
          <w:tcPr>
            <w:tcW w:w="714" w:type="pct"/>
            <w:hideMark/>
          </w:tcPr>
          <w:p w14:paraId="50BE5299"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i/>
                <w:iCs/>
                <w:lang w:val="en-GB" w:eastAsia="en-GB"/>
              </w:rPr>
            </w:pPr>
            <w:r w:rsidRPr="002461F2">
              <w:rPr>
                <w:rFonts w:ascii="Calibri Light" w:eastAsia="Times New Roman" w:hAnsi="Calibri Light" w:cs="Calibri Light"/>
                <w:i/>
                <w:iCs/>
                <w:lang w:val="en-GB" w:eastAsia="en-GB"/>
              </w:rPr>
              <w:t>0.0%</w:t>
            </w:r>
          </w:p>
        </w:tc>
        <w:tc>
          <w:tcPr>
            <w:tcW w:w="714" w:type="pct"/>
            <w:hideMark/>
          </w:tcPr>
          <w:p w14:paraId="30739731"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i/>
                <w:iCs/>
                <w:lang w:val="en-GB" w:eastAsia="en-GB"/>
              </w:rPr>
            </w:pPr>
            <w:r w:rsidRPr="002461F2">
              <w:rPr>
                <w:rFonts w:ascii="Calibri Light" w:eastAsia="Times New Roman" w:hAnsi="Calibri Light" w:cs="Calibri Light"/>
                <w:i/>
                <w:iCs/>
                <w:lang w:eastAsia="en-GB"/>
              </w:rPr>
              <w:t>0</w:t>
            </w:r>
          </w:p>
        </w:tc>
        <w:tc>
          <w:tcPr>
            <w:tcW w:w="714" w:type="pct"/>
            <w:hideMark/>
          </w:tcPr>
          <w:p w14:paraId="5D7C03F2"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i/>
                <w:iCs/>
                <w:lang w:val="en-GB" w:eastAsia="en-GB"/>
              </w:rPr>
            </w:pPr>
            <w:r w:rsidRPr="002461F2">
              <w:rPr>
                <w:rFonts w:ascii="Calibri Light" w:eastAsia="Times New Roman" w:hAnsi="Calibri Light" w:cs="Calibri Light"/>
                <w:i/>
                <w:iCs/>
                <w:lang w:val="en-GB" w:eastAsia="en-GB"/>
              </w:rPr>
              <w:t>0.0%</w:t>
            </w:r>
          </w:p>
        </w:tc>
        <w:tc>
          <w:tcPr>
            <w:tcW w:w="714" w:type="pct"/>
            <w:hideMark/>
          </w:tcPr>
          <w:p w14:paraId="79B05040"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i/>
                <w:iCs/>
                <w:lang w:val="en-GB" w:eastAsia="en-GB"/>
              </w:rPr>
            </w:pPr>
            <w:r w:rsidRPr="002461F2">
              <w:rPr>
                <w:rFonts w:ascii="Calibri Light" w:eastAsia="Times New Roman" w:hAnsi="Calibri Light" w:cs="Calibri Light"/>
                <w:i/>
                <w:iCs/>
                <w:lang w:eastAsia="en-GB"/>
              </w:rPr>
              <w:t>1</w:t>
            </w:r>
          </w:p>
        </w:tc>
        <w:tc>
          <w:tcPr>
            <w:tcW w:w="714" w:type="pct"/>
            <w:hideMark/>
          </w:tcPr>
          <w:p w14:paraId="7C039252"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i/>
                <w:iCs/>
                <w:lang w:val="en-GB" w:eastAsia="en-GB"/>
              </w:rPr>
            </w:pPr>
            <w:r w:rsidRPr="002461F2">
              <w:rPr>
                <w:rFonts w:ascii="Calibri Light" w:eastAsia="Times New Roman" w:hAnsi="Calibri Light" w:cs="Calibri Light"/>
                <w:i/>
                <w:iCs/>
                <w:lang w:val="en-GB" w:eastAsia="en-GB"/>
              </w:rPr>
              <w:t>1.7%</w:t>
            </w:r>
          </w:p>
        </w:tc>
      </w:tr>
      <w:tr w:rsidR="005958A4" w:rsidRPr="002461F2" w14:paraId="679D4CF8" w14:textId="77777777" w:rsidTr="002461F2">
        <w:trPr>
          <w:trHeight w:val="144"/>
        </w:trPr>
        <w:tc>
          <w:tcPr>
            <w:cnfStyle w:val="001000000000" w:firstRow="0" w:lastRow="0" w:firstColumn="1" w:lastColumn="0" w:oddVBand="0" w:evenVBand="0" w:oddHBand="0" w:evenHBand="0" w:firstRowFirstColumn="0" w:firstRowLastColumn="0" w:lastRowFirstColumn="0" w:lastRowLastColumn="0"/>
            <w:tcW w:w="714" w:type="pct"/>
            <w:hideMark/>
          </w:tcPr>
          <w:p w14:paraId="2151E5BC" w14:textId="77777777" w:rsidR="005958A4" w:rsidRPr="002461F2" w:rsidRDefault="005958A4" w:rsidP="002461F2">
            <w:pPr>
              <w:widowControl/>
              <w:autoSpaceDE/>
              <w:autoSpaceDN/>
              <w:jc w:val="right"/>
              <w:rPr>
                <w:rFonts w:ascii="Calibri Light" w:eastAsia="Times New Roman" w:hAnsi="Calibri Light" w:cs="Calibri Light"/>
                <w:b w:val="0"/>
                <w:i/>
                <w:iCs/>
                <w:lang w:val="en-GB" w:eastAsia="en-GB"/>
              </w:rPr>
            </w:pPr>
            <w:r w:rsidRPr="002461F2">
              <w:rPr>
                <w:rFonts w:ascii="Calibri Light" w:eastAsia="Times New Roman" w:hAnsi="Calibri Light" w:cs="Calibri Light"/>
                <w:b w:val="0"/>
                <w:i/>
                <w:iCs/>
                <w:lang w:eastAsia="en-GB"/>
              </w:rPr>
              <w:t xml:space="preserve">Βοηθητικό </w:t>
            </w:r>
          </w:p>
        </w:tc>
        <w:tc>
          <w:tcPr>
            <w:tcW w:w="714" w:type="pct"/>
            <w:hideMark/>
          </w:tcPr>
          <w:p w14:paraId="5DE71172"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i/>
                <w:iCs/>
                <w:lang w:val="en-GB" w:eastAsia="en-GB"/>
              </w:rPr>
            </w:pPr>
            <w:r w:rsidRPr="002461F2">
              <w:rPr>
                <w:rFonts w:ascii="Calibri Light" w:eastAsia="Times New Roman" w:hAnsi="Calibri Light" w:cs="Calibri Light"/>
                <w:i/>
                <w:iCs/>
                <w:lang w:eastAsia="en-GB"/>
              </w:rPr>
              <w:t>0</w:t>
            </w:r>
          </w:p>
        </w:tc>
        <w:tc>
          <w:tcPr>
            <w:tcW w:w="714" w:type="pct"/>
            <w:hideMark/>
          </w:tcPr>
          <w:p w14:paraId="04952C71"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i/>
                <w:iCs/>
                <w:lang w:val="en-GB" w:eastAsia="en-GB"/>
              </w:rPr>
            </w:pPr>
            <w:r w:rsidRPr="002461F2">
              <w:rPr>
                <w:rFonts w:ascii="Calibri Light" w:eastAsia="Times New Roman" w:hAnsi="Calibri Light" w:cs="Calibri Light"/>
                <w:i/>
                <w:iCs/>
                <w:lang w:val="en-GB" w:eastAsia="en-GB"/>
              </w:rPr>
              <w:t>0.0%</w:t>
            </w:r>
          </w:p>
        </w:tc>
        <w:tc>
          <w:tcPr>
            <w:tcW w:w="714" w:type="pct"/>
            <w:hideMark/>
          </w:tcPr>
          <w:p w14:paraId="69D69F59"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i/>
                <w:iCs/>
                <w:lang w:val="en-GB" w:eastAsia="en-GB"/>
              </w:rPr>
            </w:pPr>
            <w:r w:rsidRPr="002461F2">
              <w:rPr>
                <w:rFonts w:ascii="Calibri Light" w:eastAsia="Times New Roman" w:hAnsi="Calibri Light" w:cs="Calibri Light"/>
                <w:i/>
                <w:iCs/>
                <w:lang w:eastAsia="en-GB"/>
              </w:rPr>
              <w:t>1</w:t>
            </w:r>
          </w:p>
        </w:tc>
        <w:tc>
          <w:tcPr>
            <w:tcW w:w="714" w:type="pct"/>
            <w:hideMark/>
          </w:tcPr>
          <w:p w14:paraId="69AC114A"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i/>
                <w:iCs/>
                <w:lang w:val="en-GB" w:eastAsia="en-GB"/>
              </w:rPr>
            </w:pPr>
            <w:r w:rsidRPr="002461F2">
              <w:rPr>
                <w:rFonts w:ascii="Calibri Light" w:eastAsia="Times New Roman" w:hAnsi="Calibri Light" w:cs="Calibri Light"/>
                <w:i/>
                <w:iCs/>
                <w:lang w:val="en-GB" w:eastAsia="en-GB"/>
              </w:rPr>
              <w:t>1.7%</w:t>
            </w:r>
          </w:p>
        </w:tc>
        <w:tc>
          <w:tcPr>
            <w:tcW w:w="714" w:type="pct"/>
            <w:hideMark/>
          </w:tcPr>
          <w:p w14:paraId="09203CAC"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i/>
                <w:iCs/>
                <w:lang w:val="en-GB" w:eastAsia="en-GB"/>
              </w:rPr>
            </w:pPr>
            <w:r w:rsidRPr="002461F2">
              <w:rPr>
                <w:rFonts w:ascii="Calibri Light" w:eastAsia="Times New Roman" w:hAnsi="Calibri Light" w:cs="Calibri Light"/>
                <w:i/>
                <w:iCs/>
                <w:lang w:eastAsia="en-GB"/>
              </w:rPr>
              <w:t>0</w:t>
            </w:r>
          </w:p>
        </w:tc>
        <w:tc>
          <w:tcPr>
            <w:tcW w:w="714" w:type="pct"/>
            <w:hideMark/>
          </w:tcPr>
          <w:p w14:paraId="34C43E78"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i/>
                <w:iCs/>
                <w:lang w:val="en-GB" w:eastAsia="en-GB"/>
              </w:rPr>
            </w:pPr>
            <w:r w:rsidRPr="002461F2">
              <w:rPr>
                <w:rFonts w:ascii="Calibri Light" w:eastAsia="Times New Roman" w:hAnsi="Calibri Light" w:cs="Calibri Light"/>
                <w:i/>
                <w:iCs/>
                <w:lang w:val="en-GB" w:eastAsia="en-GB"/>
              </w:rPr>
              <w:t>0.0%</w:t>
            </w:r>
          </w:p>
        </w:tc>
      </w:tr>
      <w:tr w:rsidR="005958A4" w:rsidRPr="002461F2" w14:paraId="39B4AE41" w14:textId="77777777" w:rsidTr="002461F2">
        <w:trPr>
          <w:trHeight w:val="144"/>
        </w:trPr>
        <w:tc>
          <w:tcPr>
            <w:cnfStyle w:val="001000000000" w:firstRow="0" w:lastRow="0" w:firstColumn="1" w:lastColumn="0" w:oddVBand="0" w:evenVBand="0" w:oddHBand="0" w:evenHBand="0" w:firstRowFirstColumn="0" w:firstRowLastColumn="0" w:lastRowFirstColumn="0" w:lastRowLastColumn="0"/>
            <w:tcW w:w="714" w:type="pct"/>
            <w:hideMark/>
          </w:tcPr>
          <w:p w14:paraId="189EBBF5" w14:textId="77777777" w:rsidR="005958A4" w:rsidRPr="002461F2" w:rsidRDefault="005958A4" w:rsidP="002461F2">
            <w:pPr>
              <w:widowControl/>
              <w:autoSpaceDE/>
              <w:autoSpaceDN/>
              <w:jc w:val="both"/>
              <w:rPr>
                <w:rFonts w:ascii="Calibri Light" w:eastAsia="Times New Roman" w:hAnsi="Calibri Light" w:cs="Calibri Light"/>
                <w:lang w:val="en-GB" w:eastAsia="en-GB"/>
              </w:rPr>
            </w:pPr>
            <w:r w:rsidRPr="002461F2">
              <w:rPr>
                <w:rFonts w:ascii="Calibri Light" w:eastAsia="Times New Roman" w:hAnsi="Calibri Light" w:cs="Calibri Light"/>
                <w:lang w:eastAsia="en-GB"/>
              </w:rPr>
              <w:t>Σύνολο</w:t>
            </w:r>
          </w:p>
        </w:tc>
        <w:tc>
          <w:tcPr>
            <w:tcW w:w="714" w:type="pct"/>
            <w:hideMark/>
          </w:tcPr>
          <w:p w14:paraId="1C9D7521"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b/>
                <w:bCs/>
                <w:lang w:val="en-GB" w:eastAsia="en-GB"/>
              </w:rPr>
            </w:pPr>
            <w:r w:rsidRPr="002461F2">
              <w:rPr>
                <w:rFonts w:ascii="Calibri Light" w:eastAsia="Times New Roman" w:hAnsi="Calibri Light" w:cs="Calibri Light"/>
                <w:b/>
                <w:bCs/>
                <w:lang w:eastAsia="en-GB"/>
              </w:rPr>
              <w:t>38</w:t>
            </w:r>
          </w:p>
        </w:tc>
        <w:tc>
          <w:tcPr>
            <w:tcW w:w="714" w:type="pct"/>
            <w:hideMark/>
          </w:tcPr>
          <w:p w14:paraId="5FA345A2"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b/>
                <w:bCs/>
                <w:lang w:val="en-GB" w:eastAsia="en-GB"/>
              </w:rPr>
            </w:pPr>
            <w:r w:rsidRPr="002461F2">
              <w:rPr>
                <w:rFonts w:ascii="Calibri Light" w:eastAsia="Times New Roman" w:hAnsi="Calibri Light" w:cs="Calibri Light"/>
                <w:b/>
                <w:bCs/>
                <w:lang w:val="en-GB" w:eastAsia="en-GB"/>
              </w:rPr>
              <w:t>64.4%</w:t>
            </w:r>
          </w:p>
        </w:tc>
        <w:tc>
          <w:tcPr>
            <w:tcW w:w="714" w:type="pct"/>
            <w:hideMark/>
          </w:tcPr>
          <w:p w14:paraId="15B33F1B"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b/>
                <w:bCs/>
                <w:lang w:val="en-GB" w:eastAsia="en-GB"/>
              </w:rPr>
            </w:pPr>
            <w:r w:rsidRPr="002461F2">
              <w:rPr>
                <w:rFonts w:ascii="Calibri Light" w:eastAsia="Times New Roman" w:hAnsi="Calibri Light" w:cs="Calibri Light"/>
                <w:b/>
                <w:bCs/>
                <w:lang w:eastAsia="en-GB"/>
              </w:rPr>
              <w:t>17</w:t>
            </w:r>
          </w:p>
        </w:tc>
        <w:tc>
          <w:tcPr>
            <w:tcW w:w="714" w:type="pct"/>
            <w:hideMark/>
          </w:tcPr>
          <w:p w14:paraId="1888ADD3"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b/>
                <w:bCs/>
                <w:lang w:val="en-GB" w:eastAsia="en-GB"/>
              </w:rPr>
            </w:pPr>
            <w:r w:rsidRPr="002461F2">
              <w:rPr>
                <w:rFonts w:ascii="Calibri Light" w:eastAsia="Times New Roman" w:hAnsi="Calibri Light" w:cs="Calibri Light"/>
                <w:b/>
                <w:bCs/>
                <w:lang w:val="en-GB" w:eastAsia="en-GB"/>
              </w:rPr>
              <w:t>28.8%</w:t>
            </w:r>
          </w:p>
        </w:tc>
        <w:tc>
          <w:tcPr>
            <w:tcW w:w="714" w:type="pct"/>
            <w:hideMark/>
          </w:tcPr>
          <w:p w14:paraId="4E814846"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b/>
                <w:bCs/>
                <w:lang w:val="en-GB" w:eastAsia="en-GB"/>
              </w:rPr>
            </w:pPr>
            <w:r w:rsidRPr="002461F2">
              <w:rPr>
                <w:rFonts w:ascii="Calibri Light" w:eastAsia="Times New Roman" w:hAnsi="Calibri Light" w:cs="Calibri Light"/>
                <w:b/>
                <w:bCs/>
                <w:lang w:eastAsia="en-GB"/>
              </w:rPr>
              <w:t>4</w:t>
            </w:r>
          </w:p>
        </w:tc>
        <w:tc>
          <w:tcPr>
            <w:tcW w:w="714" w:type="pct"/>
            <w:hideMark/>
          </w:tcPr>
          <w:p w14:paraId="50BE905A"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b/>
                <w:bCs/>
                <w:lang w:val="en-GB" w:eastAsia="en-GB"/>
              </w:rPr>
            </w:pPr>
            <w:r w:rsidRPr="002461F2">
              <w:rPr>
                <w:rFonts w:ascii="Calibri Light" w:eastAsia="Times New Roman" w:hAnsi="Calibri Light" w:cs="Calibri Light"/>
                <w:b/>
                <w:bCs/>
                <w:lang w:val="en-GB" w:eastAsia="en-GB"/>
              </w:rPr>
              <w:t>6.8%</w:t>
            </w:r>
          </w:p>
        </w:tc>
      </w:tr>
      <w:tr w:rsidR="005958A4" w:rsidRPr="002461F2" w14:paraId="6F2C8DC2" w14:textId="77777777" w:rsidTr="002461F2">
        <w:trPr>
          <w:trHeight w:val="144"/>
        </w:trPr>
        <w:tc>
          <w:tcPr>
            <w:cnfStyle w:val="001000000000" w:firstRow="0" w:lastRow="0" w:firstColumn="1" w:lastColumn="0" w:oddVBand="0" w:evenVBand="0" w:oddHBand="0" w:evenHBand="0" w:firstRowFirstColumn="0" w:firstRowLastColumn="0" w:lastRowFirstColumn="0" w:lastRowLastColumn="0"/>
            <w:tcW w:w="714" w:type="pct"/>
            <w:hideMark/>
          </w:tcPr>
          <w:p w14:paraId="638DBA1E" w14:textId="77777777" w:rsidR="005958A4" w:rsidRPr="002461F2" w:rsidRDefault="005958A4" w:rsidP="002461F2">
            <w:pPr>
              <w:widowControl/>
              <w:autoSpaceDE/>
              <w:autoSpaceDN/>
              <w:jc w:val="both"/>
              <w:rPr>
                <w:rFonts w:ascii="Calibri Light" w:eastAsia="Times New Roman" w:hAnsi="Calibri Light" w:cs="Calibri Light"/>
                <w:lang w:val="en-GB" w:eastAsia="en-GB"/>
              </w:rPr>
            </w:pPr>
            <w:r w:rsidRPr="002461F2">
              <w:rPr>
                <w:rFonts w:ascii="Calibri Light" w:eastAsia="Times New Roman" w:hAnsi="Calibri Light" w:cs="Calibri Light"/>
                <w:lang w:eastAsia="en-GB"/>
              </w:rPr>
              <w:t>ΙΔΑΧ</w:t>
            </w:r>
          </w:p>
        </w:tc>
        <w:tc>
          <w:tcPr>
            <w:tcW w:w="714" w:type="pct"/>
            <w:hideMark/>
          </w:tcPr>
          <w:p w14:paraId="4F2A0E2E"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lang w:val="en-GB" w:eastAsia="en-GB"/>
              </w:rPr>
            </w:pPr>
            <w:r w:rsidRPr="002461F2">
              <w:rPr>
                <w:rFonts w:ascii="Calibri Light" w:eastAsia="Times New Roman" w:hAnsi="Calibri Light" w:cs="Calibri Light"/>
                <w:lang w:eastAsia="en-GB"/>
              </w:rPr>
              <w:t>15</w:t>
            </w:r>
          </w:p>
        </w:tc>
        <w:tc>
          <w:tcPr>
            <w:tcW w:w="714" w:type="pct"/>
            <w:hideMark/>
          </w:tcPr>
          <w:p w14:paraId="1B6EC92A"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lang w:val="en-GB" w:eastAsia="en-GB"/>
              </w:rPr>
            </w:pPr>
            <w:r w:rsidRPr="002461F2">
              <w:rPr>
                <w:rFonts w:ascii="Calibri Light" w:eastAsia="Times New Roman" w:hAnsi="Calibri Light" w:cs="Calibri Light"/>
                <w:lang w:val="en-GB" w:eastAsia="en-GB"/>
              </w:rPr>
              <w:t>25.4%</w:t>
            </w:r>
          </w:p>
        </w:tc>
        <w:tc>
          <w:tcPr>
            <w:tcW w:w="714" w:type="pct"/>
            <w:hideMark/>
          </w:tcPr>
          <w:p w14:paraId="04280A8E"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lang w:val="en-GB" w:eastAsia="en-GB"/>
              </w:rPr>
            </w:pPr>
            <w:r w:rsidRPr="002461F2">
              <w:rPr>
                <w:rFonts w:ascii="Calibri Light" w:eastAsia="Times New Roman" w:hAnsi="Calibri Light" w:cs="Calibri Light"/>
                <w:lang w:eastAsia="en-GB"/>
              </w:rPr>
              <w:t>10</w:t>
            </w:r>
          </w:p>
        </w:tc>
        <w:tc>
          <w:tcPr>
            <w:tcW w:w="714" w:type="pct"/>
            <w:hideMark/>
          </w:tcPr>
          <w:p w14:paraId="0F29A934"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lang w:val="en-GB" w:eastAsia="en-GB"/>
              </w:rPr>
            </w:pPr>
            <w:r w:rsidRPr="002461F2">
              <w:rPr>
                <w:rFonts w:ascii="Calibri Light" w:eastAsia="Times New Roman" w:hAnsi="Calibri Light" w:cs="Calibri Light"/>
                <w:lang w:val="en-GB" w:eastAsia="en-GB"/>
              </w:rPr>
              <w:t>16.9%</w:t>
            </w:r>
          </w:p>
        </w:tc>
        <w:tc>
          <w:tcPr>
            <w:tcW w:w="714" w:type="pct"/>
            <w:hideMark/>
          </w:tcPr>
          <w:p w14:paraId="4C4CEB88"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lang w:val="en-GB" w:eastAsia="en-GB"/>
              </w:rPr>
            </w:pPr>
            <w:r w:rsidRPr="002461F2">
              <w:rPr>
                <w:rFonts w:ascii="Calibri Light" w:eastAsia="Times New Roman" w:hAnsi="Calibri Light" w:cs="Calibri Light"/>
                <w:lang w:eastAsia="en-GB"/>
              </w:rPr>
              <w:t>3</w:t>
            </w:r>
          </w:p>
        </w:tc>
        <w:tc>
          <w:tcPr>
            <w:tcW w:w="714" w:type="pct"/>
            <w:hideMark/>
          </w:tcPr>
          <w:p w14:paraId="3DF4B0B9"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lang w:val="en-GB" w:eastAsia="en-GB"/>
              </w:rPr>
            </w:pPr>
            <w:r w:rsidRPr="002461F2">
              <w:rPr>
                <w:rFonts w:ascii="Calibri Light" w:eastAsia="Times New Roman" w:hAnsi="Calibri Light" w:cs="Calibri Light"/>
                <w:lang w:val="en-GB" w:eastAsia="en-GB"/>
              </w:rPr>
              <w:t>5.1%</w:t>
            </w:r>
          </w:p>
        </w:tc>
      </w:tr>
      <w:tr w:rsidR="005958A4" w:rsidRPr="002461F2" w14:paraId="01C06C38" w14:textId="77777777" w:rsidTr="002461F2">
        <w:trPr>
          <w:trHeight w:val="144"/>
        </w:trPr>
        <w:tc>
          <w:tcPr>
            <w:cnfStyle w:val="001000000000" w:firstRow="0" w:lastRow="0" w:firstColumn="1" w:lastColumn="0" w:oddVBand="0" w:evenVBand="0" w:oddHBand="0" w:evenHBand="0" w:firstRowFirstColumn="0" w:firstRowLastColumn="0" w:lastRowFirstColumn="0" w:lastRowLastColumn="0"/>
            <w:tcW w:w="714" w:type="pct"/>
            <w:hideMark/>
          </w:tcPr>
          <w:p w14:paraId="1B47428A" w14:textId="77777777" w:rsidR="005958A4" w:rsidRPr="002461F2" w:rsidRDefault="005958A4" w:rsidP="002461F2">
            <w:pPr>
              <w:widowControl/>
              <w:autoSpaceDE/>
              <w:autoSpaceDN/>
              <w:jc w:val="right"/>
              <w:rPr>
                <w:rFonts w:ascii="Calibri Light" w:eastAsia="Times New Roman" w:hAnsi="Calibri Light" w:cs="Calibri Light"/>
                <w:b w:val="0"/>
                <w:i/>
                <w:iCs/>
                <w:lang w:val="en-GB" w:eastAsia="en-GB"/>
              </w:rPr>
            </w:pPr>
            <w:r w:rsidRPr="002461F2">
              <w:rPr>
                <w:rFonts w:ascii="Calibri Light" w:eastAsia="Times New Roman" w:hAnsi="Calibri Light" w:cs="Calibri Light"/>
                <w:b w:val="0"/>
                <w:i/>
                <w:iCs/>
                <w:lang w:eastAsia="en-GB"/>
              </w:rPr>
              <w:t>Επιστημονικό</w:t>
            </w:r>
          </w:p>
        </w:tc>
        <w:tc>
          <w:tcPr>
            <w:tcW w:w="714" w:type="pct"/>
            <w:hideMark/>
          </w:tcPr>
          <w:p w14:paraId="17D073BD"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i/>
                <w:iCs/>
                <w:lang w:val="en-GB" w:eastAsia="en-GB"/>
              </w:rPr>
            </w:pPr>
            <w:r w:rsidRPr="002461F2">
              <w:rPr>
                <w:rFonts w:ascii="Calibri Light" w:eastAsia="Times New Roman" w:hAnsi="Calibri Light" w:cs="Calibri Light"/>
                <w:i/>
                <w:iCs/>
                <w:lang w:val="en-GB" w:eastAsia="en-GB"/>
              </w:rPr>
              <w:t>14</w:t>
            </w:r>
          </w:p>
        </w:tc>
        <w:tc>
          <w:tcPr>
            <w:tcW w:w="714" w:type="pct"/>
            <w:hideMark/>
          </w:tcPr>
          <w:p w14:paraId="32F4D7B4"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i/>
                <w:iCs/>
                <w:lang w:val="en-GB" w:eastAsia="en-GB"/>
              </w:rPr>
            </w:pPr>
            <w:r w:rsidRPr="002461F2">
              <w:rPr>
                <w:rFonts w:ascii="Calibri Light" w:eastAsia="Times New Roman" w:hAnsi="Calibri Light" w:cs="Calibri Light"/>
                <w:i/>
                <w:iCs/>
                <w:lang w:val="en-GB" w:eastAsia="en-GB"/>
              </w:rPr>
              <w:t>23.7%</w:t>
            </w:r>
          </w:p>
        </w:tc>
        <w:tc>
          <w:tcPr>
            <w:tcW w:w="714" w:type="pct"/>
            <w:hideMark/>
          </w:tcPr>
          <w:p w14:paraId="7603D726"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i/>
                <w:iCs/>
                <w:lang w:val="en-GB" w:eastAsia="en-GB"/>
              </w:rPr>
            </w:pPr>
            <w:r w:rsidRPr="002461F2">
              <w:rPr>
                <w:rFonts w:ascii="Calibri Light" w:eastAsia="Times New Roman" w:hAnsi="Calibri Light" w:cs="Calibri Light"/>
                <w:i/>
                <w:iCs/>
                <w:lang w:val="en-GB" w:eastAsia="en-GB"/>
              </w:rPr>
              <w:t>3</w:t>
            </w:r>
          </w:p>
        </w:tc>
        <w:tc>
          <w:tcPr>
            <w:tcW w:w="714" w:type="pct"/>
            <w:hideMark/>
          </w:tcPr>
          <w:p w14:paraId="0C61C6F1"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i/>
                <w:iCs/>
                <w:lang w:val="en-GB" w:eastAsia="en-GB"/>
              </w:rPr>
            </w:pPr>
            <w:r w:rsidRPr="002461F2">
              <w:rPr>
                <w:rFonts w:ascii="Calibri Light" w:eastAsia="Times New Roman" w:hAnsi="Calibri Light" w:cs="Calibri Light"/>
                <w:i/>
                <w:iCs/>
                <w:lang w:val="en-GB" w:eastAsia="en-GB"/>
              </w:rPr>
              <w:t>5.1%</w:t>
            </w:r>
          </w:p>
        </w:tc>
        <w:tc>
          <w:tcPr>
            <w:tcW w:w="714" w:type="pct"/>
            <w:hideMark/>
          </w:tcPr>
          <w:p w14:paraId="1E19C1E0"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i/>
                <w:iCs/>
                <w:lang w:val="en-GB" w:eastAsia="en-GB"/>
              </w:rPr>
            </w:pPr>
            <w:r w:rsidRPr="002461F2">
              <w:rPr>
                <w:rFonts w:ascii="Calibri Light" w:eastAsia="Times New Roman" w:hAnsi="Calibri Light" w:cs="Calibri Light"/>
                <w:i/>
                <w:iCs/>
                <w:lang w:val="en-GB" w:eastAsia="en-GB"/>
              </w:rPr>
              <w:t>0</w:t>
            </w:r>
          </w:p>
        </w:tc>
        <w:tc>
          <w:tcPr>
            <w:tcW w:w="714" w:type="pct"/>
            <w:hideMark/>
          </w:tcPr>
          <w:p w14:paraId="5D2F7C4D"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i/>
                <w:iCs/>
                <w:lang w:val="en-GB" w:eastAsia="en-GB"/>
              </w:rPr>
            </w:pPr>
            <w:r w:rsidRPr="002461F2">
              <w:rPr>
                <w:rFonts w:ascii="Calibri Light" w:eastAsia="Times New Roman" w:hAnsi="Calibri Light" w:cs="Calibri Light"/>
                <w:i/>
                <w:iCs/>
                <w:lang w:val="en-GB" w:eastAsia="en-GB"/>
              </w:rPr>
              <w:t>0.0%</w:t>
            </w:r>
          </w:p>
        </w:tc>
      </w:tr>
      <w:tr w:rsidR="005958A4" w:rsidRPr="002461F2" w14:paraId="5629AA5F" w14:textId="77777777" w:rsidTr="002461F2">
        <w:trPr>
          <w:trHeight w:val="144"/>
        </w:trPr>
        <w:tc>
          <w:tcPr>
            <w:cnfStyle w:val="001000000000" w:firstRow="0" w:lastRow="0" w:firstColumn="1" w:lastColumn="0" w:oddVBand="0" w:evenVBand="0" w:oddHBand="0" w:evenHBand="0" w:firstRowFirstColumn="0" w:firstRowLastColumn="0" w:lastRowFirstColumn="0" w:lastRowLastColumn="0"/>
            <w:tcW w:w="714" w:type="pct"/>
            <w:hideMark/>
          </w:tcPr>
          <w:p w14:paraId="4E045671" w14:textId="77777777" w:rsidR="005958A4" w:rsidRPr="002461F2" w:rsidRDefault="005958A4" w:rsidP="002461F2">
            <w:pPr>
              <w:widowControl/>
              <w:autoSpaceDE/>
              <w:autoSpaceDN/>
              <w:jc w:val="right"/>
              <w:rPr>
                <w:rFonts w:ascii="Calibri Light" w:eastAsia="Times New Roman" w:hAnsi="Calibri Light" w:cs="Calibri Light"/>
                <w:b w:val="0"/>
                <w:i/>
                <w:iCs/>
                <w:lang w:val="en-GB" w:eastAsia="en-GB"/>
              </w:rPr>
            </w:pPr>
            <w:r w:rsidRPr="002461F2">
              <w:rPr>
                <w:rFonts w:ascii="Calibri Light" w:eastAsia="Times New Roman" w:hAnsi="Calibri Light" w:cs="Calibri Light"/>
                <w:b w:val="0"/>
                <w:i/>
                <w:iCs/>
                <w:lang w:eastAsia="en-GB"/>
              </w:rPr>
              <w:t>Διοικητικό</w:t>
            </w:r>
          </w:p>
        </w:tc>
        <w:tc>
          <w:tcPr>
            <w:tcW w:w="714" w:type="pct"/>
            <w:hideMark/>
          </w:tcPr>
          <w:p w14:paraId="17750C71"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i/>
                <w:iCs/>
                <w:lang w:val="en-GB" w:eastAsia="en-GB"/>
              </w:rPr>
            </w:pPr>
            <w:r w:rsidRPr="002461F2">
              <w:rPr>
                <w:rFonts w:ascii="Calibri Light" w:eastAsia="Times New Roman" w:hAnsi="Calibri Light" w:cs="Calibri Light"/>
                <w:i/>
                <w:iCs/>
                <w:lang w:val="en-GB" w:eastAsia="en-GB"/>
              </w:rPr>
              <w:t>0</w:t>
            </w:r>
          </w:p>
        </w:tc>
        <w:tc>
          <w:tcPr>
            <w:tcW w:w="714" w:type="pct"/>
            <w:hideMark/>
          </w:tcPr>
          <w:p w14:paraId="006AF7F0"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i/>
                <w:iCs/>
                <w:lang w:val="en-GB" w:eastAsia="en-GB"/>
              </w:rPr>
            </w:pPr>
            <w:r w:rsidRPr="002461F2">
              <w:rPr>
                <w:rFonts w:ascii="Calibri Light" w:eastAsia="Times New Roman" w:hAnsi="Calibri Light" w:cs="Calibri Light"/>
                <w:i/>
                <w:iCs/>
                <w:lang w:val="en-GB" w:eastAsia="en-GB"/>
              </w:rPr>
              <w:t>0.0%</w:t>
            </w:r>
          </w:p>
        </w:tc>
        <w:tc>
          <w:tcPr>
            <w:tcW w:w="714" w:type="pct"/>
            <w:hideMark/>
          </w:tcPr>
          <w:p w14:paraId="22B65E19"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i/>
                <w:iCs/>
                <w:lang w:val="en-GB" w:eastAsia="en-GB"/>
              </w:rPr>
            </w:pPr>
            <w:r w:rsidRPr="002461F2">
              <w:rPr>
                <w:rFonts w:ascii="Calibri Light" w:eastAsia="Times New Roman" w:hAnsi="Calibri Light" w:cs="Calibri Light"/>
                <w:i/>
                <w:iCs/>
                <w:lang w:val="en-GB" w:eastAsia="en-GB"/>
              </w:rPr>
              <w:t>1</w:t>
            </w:r>
          </w:p>
        </w:tc>
        <w:tc>
          <w:tcPr>
            <w:tcW w:w="714" w:type="pct"/>
            <w:hideMark/>
          </w:tcPr>
          <w:p w14:paraId="4944A97E"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i/>
                <w:iCs/>
                <w:lang w:val="en-GB" w:eastAsia="en-GB"/>
              </w:rPr>
            </w:pPr>
            <w:r w:rsidRPr="002461F2">
              <w:rPr>
                <w:rFonts w:ascii="Calibri Light" w:eastAsia="Times New Roman" w:hAnsi="Calibri Light" w:cs="Calibri Light"/>
                <w:i/>
                <w:iCs/>
                <w:lang w:val="en-GB" w:eastAsia="en-GB"/>
              </w:rPr>
              <w:t>1.7%</w:t>
            </w:r>
          </w:p>
        </w:tc>
        <w:tc>
          <w:tcPr>
            <w:tcW w:w="714" w:type="pct"/>
            <w:hideMark/>
          </w:tcPr>
          <w:p w14:paraId="6A2725E5"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i/>
                <w:iCs/>
                <w:lang w:val="en-GB" w:eastAsia="en-GB"/>
              </w:rPr>
            </w:pPr>
            <w:r w:rsidRPr="002461F2">
              <w:rPr>
                <w:rFonts w:ascii="Calibri Light" w:eastAsia="Times New Roman" w:hAnsi="Calibri Light" w:cs="Calibri Light"/>
                <w:i/>
                <w:iCs/>
                <w:lang w:val="en-GB" w:eastAsia="en-GB"/>
              </w:rPr>
              <w:t>2</w:t>
            </w:r>
          </w:p>
        </w:tc>
        <w:tc>
          <w:tcPr>
            <w:tcW w:w="714" w:type="pct"/>
            <w:hideMark/>
          </w:tcPr>
          <w:p w14:paraId="7AE59FA0"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i/>
                <w:iCs/>
                <w:lang w:val="en-GB" w:eastAsia="en-GB"/>
              </w:rPr>
            </w:pPr>
            <w:r w:rsidRPr="002461F2">
              <w:rPr>
                <w:rFonts w:ascii="Calibri Light" w:eastAsia="Times New Roman" w:hAnsi="Calibri Light" w:cs="Calibri Light"/>
                <w:i/>
                <w:iCs/>
                <w:lang w:val="en-GB" w:eastAsia="en-GB"/>
              </w:rPr>
              <w:t>3.4%</w:t>
            </w:r>
          </w:p>
        </w:tc>
      </w:tr>
      <w:tr w:rsidR="005958A4" w:rsidRPr="002461F2" w14:paraId="2EB5054B" w14:textId="77777777" w:rsidTr="002461F2">
        <w:trPr>
          <w:trHeight w:val="144"/>
        </w:trPr>
        <w:tc>
          <w:tcPr>
            <w:cnfStyle w:val="001000000000" w:firstRow="0" w:lastRow="0" w:firstColumn="1" w:lastColumn="0" w:oddVBand="0" w:evenVBand="0" w:oddHBand="0" w:evenHBand="0" w:firstRowFirstColumn="0" w:firstRowLastColumn="0" w:lastRowFirstColumn="0" w:lastRowLastColumn="0"/>
            <w:tcW w:w="714" w:type="pct"/>
            <w:hideMark/>
          </w:tcPr>
          <w:p w14:paraId="1779D1E9" w14:textId="77777777" w:rsidR="005958A4" w:rsidRPr="002461F2" w:rsidRDefault="005958A4" w:rsidP="002461F2">
            <w:pPr>
              <w:widowControl/>
              <w:autoSpaceDE/>
              <w:autoSpaceDN/>
              <w:jc w:val="right"/>
              <w:rPr>
                <w:rFonts w:ascii="Calibri Light" w:eastAsia="Times New Roman" w:hAnsi="Calibri Light" w:cs="Calibri Light"/>
                <w:b w:val="0"/>
                <w:i/>
                <w:iCs/>
                <w:lang w:val="en-GB" w:eastAsia="en-GB"/>
              </w:rPr>
            </w:pPr>
            <w:r w:rsidRPr="002461F2">
              <w:rPr>
                <w:rFonts w:ascii="Calibri Light" w:eastAsia="Times New Roman" w:hAnsi="Calibri Light" w:cs="Calibri Light"/>
                <w:b w:val="0"/>
                <w:i/>
                <w:iCs/>
                <w:lang w:eastAsia="en-GB"/>
              </w:rPr>
              <w:t xml:space="preserve">Βοηθητικό </w:t>
            </w:r>
          </w:p>
        </w:tc>
        <w:tc>
          <w:tcPr>
            <w:tcW w:w="714" w:type="pct"/>
            <w:hideMark/>
          </w:tcPr>
          <w:p w14:paraId="3776917D"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i/>
                <w:iCs/>
                <w:lang w:val="en-GB" w:eastAsia="en-GB"/>
              </w:rPr>
            </w:pPr>
            <w:r w:rsidRPr="002461F2">
              <w:rPr>
                <w:rFonts w:ascii="Calibri Light" w:eastAsia="Times New Roman" w:hAnsi="Calibri Light" w:cs="Calibri Light"/>
                <w:i/>
                <w:iCs/>
                <w:lang w:val="en-GB" w:eastAsia="en-GB"/>
              </w:rPr>
              <w:t>1</w:t>
            </w:r>
          </w:p>
        </w:tc>
        <w:tc>
          <w:tcPr>
            <w:tcW w:w="714" w:type="pct"/>
            <w:hideMark/>
          </w:tcPr>
          <w:p w14:paraId="5AB84AF1"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i/>
                <w:iCs/>
                <w:lang w:val="en-GB" w:eastAsia="en-GB"/>
              </w:rPr>
            </w:pPr>
            <w:r w:rsidRPr="002461F2">
              <w:rPr>
                <w:rFonts w:ascii="Calibri Light" w:eastAsia="Times New Roman" w:hAnsi="Calibri Light" w:cs="Calibri Light"/>
                <w:i/>
                <w:iCs/>
                <w:lang w:val="en-GB" w:eastAsia="en-GB"/>
              </w:rPr>
              <w:t>1.7%</w:t>
            </w:r>
          </w:p>
        </w:tc>
        <w:tc>
          <w:tcPr>
            <w:tcW w:w="714" w:type="pct"/>
            <w:hideMark/>
          </w:tcPr>
          <w:p w14:paraId="6B1FD3EB"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i/>
                <w:iCs/>
                <w:lang w:val="en-GB" w:eastAsia="en-GB"/>
              </w:rPr>
            </w:pPr>
            <w:r w:rsidRPr="002461F2">
              <w:rPr>
                <w:rFonts w:ascii="Calibri Light" w:eastAsia="Times New Roman" w:hAnsi="Calibri Light" w:cs="Calibri Light"/>
                <w:i/>
                <w:iCs/>
                <w:lang w:val="en-GB" w:eastAsia="en-GB"/>
              </w:rPr>
              <w:t>6</w:t>
            </w:r>
          </w:p>
        </w:tc>
        <w:tc>
          <w:tcPr>
            <w:tcW w:w="714" w:type="pct"/>
            <w:hideMark/>
          </w:tcPr>
          <w:p w14:paraId="3F11CC71"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i/>
                <w:iCs/>
                <w:lang w:val="en-GB" w:eastAsia="en-GB"/>
              </w:rPr>
            </w:pPr>
            <w:r w:rsidRPr="002461F2">
              <w:rPr>
                <w:rFonts w:ascii="Calibri Light" w:eastAsia="Times New Roman" w:hAnsi="Calibri Light" w:cs="Calibri Light"/>
                <w:i/>
                <w:iCs/>
                <w:lang w:val="en-GB" w:eastAsia="en-GB"/>
              </w:rPr>
              <w:t>10.2%</w:t>
            </w:r>
          </w:p>
        </w:tc>
        <w:tc>
          <w:tcPr>
            <w:tcW w:w="714" w:type="pct"/>
            <w:hideMark/>
          </w:tcPr>
          <w:p w14:paraId="28DCDE73"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i/>
                <w:iCs/>
                <w:lang w:val="en-GB" w:eastAsia="en-GB"/>
              </w:rPr>
            </w:pPr>
            <w:r w:rsidRPr="002461F2">
              <w:rPr>
                <w:rFonts w:ascii="Calibri Light" w:eastAsia="Times New Roman" w:hAnsi="Calibri Light" w:cs="Calibri Light"/>
                <w:i/>
                <w:iCs/>
                <w:lang w:val="en-GB" w:eastAsia="en-GB"/>
              </w:rPr>
              <w:t>1</w:t>
            </w:r>
          </w:p>
        </w:tc>
        <w:tc>
          <w:tcPr>
            <w:tcW w:w="714" w:type="pct"/>
            <w:hideMark/>
          </w:tcPr>
          <w:p w14:paraId="3C4E9B9F"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i/>
                <w:iCs/>
                <w:lang w:val="en-GB" w:eastAsia="en-GB"/>
              </w:rPr>
            </w:pPr>
            <w:r w:rsidRPr="002461F2">
              <w:rPr>
                <w:rFonts w:ascii="Calibri Light" w:eastAsia="Times New Roman" w:hAnsi="Calibri Light" w:cs="Calibri Light"/>
                <w:i/>
                <w:iCs/>
                <w:lang w:val="en-GB" w:eastAsia="en-GB"/>
              </w:rPr>
              <w:t>1.7%</w:t>
            </w:r>
          </w:p>
        </w:tc>
      </w:tr>
      <w:tr w:rsidR="005958A4" w:rsidRPr="002461F2" w14:paraId="4D07F4BB" w14:textId="77777777" w:rsidTr="002461F2">
        <w:trPr>
          <w:trHeight w:val="144"/>
        </w:trPr>
        <w:tc>
          <w:tcPr>
            <w:cnfStyle w:val="001000000000" w:firstRow="0" w:lastRow="0" w:firstColumn="1" w:lastColumn="0" w:oddVBand="0" w:evenVBand="0" w:oddHBand="0" w:evenHBand="0" w:firstRowFirstColumn="0" w:firstRowLastColumn="0" w:lastRowFirstColumn="0" w:lastRowLastColumn="0"/>
            <w:tcW w:w="714" w:type="pct"/>
            <w:hideMark/>
          </w:tcPr>
          <w:p w14:paraId="7198E29D" w14:textId="77777777" w:rsidR="005958A4" w:rsidRPr="002461F2" w:rsidRDefault="005958A4" w:rsidP="002461F2">
            <w:pPr>
              <w:widowControl/>
              <w:autoSpaceDE/>
              <w:autoSpaceDN/>
              <w:jc w:val="both"/>
              <w:rPr>
                <w:rFonts w:ascii="Calibri Light" w:eastAsia="Times New Roman" w:hAnsi="Calibri Light" w:cs="Calibri Light"/>
                <w:lang w:val="en-GB" w:eastAsia="en-GB"/>
              </w:rPr>
            </w:pPr>
            <w:r w:rsidRPr="002461F2">
              <w:rPr>
                <w:rFonts w:ascii="Calibri Light" w:eastAsia="Times New Roman" w:hAnsi="Calibri Light" w:cs="Calibri Light"/>
                <w:lang w:eastAsia="en-GB"/>
              </w:rPr>
              <w:t>ΙΔΟΧ</w:t>
            </w:r>
          </w:p>
        </w:tc>
        <w:tc>
          <w:tcPr>
            <w:tcW w:w="714" w:type="pct"/>
            <w:hideMark/>
          </w:tcPr>
          <w:p w14:paraId="113A8F1C"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lang w:val="en-GB" w:eastAsia="en-GB"/>
              </w:rPr>
            </w:pPr>
            <w:r w:rsidRPr="002461F2">
              <w:rPr>
                <w:rFonts w:ascii="Calibri Light" w:eastAsia="Times New Roman" w:hAnsi="Calibri Light" w:cs="Calibri Light"/>
                <w:lang w:eastAsia="en-GB"/>
              </w:rPr>
              <w:t>23</w:t>
            </w:r>
          </w:p>
        </w:tc>
        <w:tc>
          <w:tcPr>
            <w:tcW w:w="714" w:type="pct"/>
            <w:hideMark/>
          </w:tcPr>
          <w:p w14:paraId="0E90D235"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lang w:val="en-GB" w:eastAsia="en-GB"/>
              </w:rPr>
            </w:pPr>
            <w:r w:rsidRPr="002461F2">
              <w:rPr>
                <w:rFonts w:ascii="Calibri Light" w:eastAsia="Times New Roman" w:hAnsi="Calibri Light" w:cs="Calibri Light"/>
                <w:lang w:val="en-GB" w:eastAsia="en-GB"/>
              </w:rPr>
              <w:t>39.0%</w:t>
            </w:r>
          </w:p>
        </w:tc>
        <w:tc>
          <w:tcPr>
            <w:tcW w:w="714" w:type="pct"/>
            <w:hideMark/>
          </w:tcPr>
          <w:p w14:paraId="64DCF519"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lang w:val="en-GB" w:eastAsia="en-GB"/>
              </w:rPr>
            </w:pPr>
            <w:r w:rsidRPr="002461F2">
              <w:rPr>
                <w:rFonts w:ascii="Calibri Light" w:eastAsia="Times New Roman" w:hAnsi="Calibri Light" w:cs="Calibri Light"/>
                <w:lang w:eastAsia="en-GB"/>
              </w:rPr>
              <w:t>7</w:t>
            </w:r>
          </w:p>
        </w:tc>
        <w:tc>
          <w:tcPr>
            <w:tcW w:w="714" w:type="pct"/>
            <w:hideMark/>
          </w:tcPr>
          <w:p w14:paraId="0BB3A29E"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lang w:val="en-GB" w:eastAsia="en-GB"/>
              </w:rPr>
            </w:pPr>
            <w:r w:rsidRPr="002461F2">
              <w:rPr>
                <w:rFonts w:ascii="Calibri Light" w:eastAsia="Times New Roman" w:hAnsi="Calibri Light" w:cs="Calibri Light"/>
                <w:lang w:val="en-GB" w:eastAsia="en-GB"/>
              </w:rPr>
              <w:t>11.9%</w:t>
            </w:r>
          </w:p>
        </w:tc>
        <w:tc>
          <w:tcPr>
            <w:tcW w:w="714" w:type="pct"/>
            <w:hideMark/>
          </w:tcPr>
          <w:p w14:paraId="05723569"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lang w:val="en-GB" w:eastAsia="en-GB"/>
              </w:rPr>
            </w:pPr>
            <w:r w:rsidRPr="002461F2">
              <w:rPr>
                <w:rFonts w:ascii="Calibri Light" w:eastAsia="Times New Roman" w:hAnsi="Calibri Light" w:cs="Calibri Light"/>
                <w:lang w:val="en-GB" w:eastAsia="en-GB"/>
              </w:rPr>
              <w:t>1</w:t>
            </w:r>
          </w:p>
        </w:tc>
        <w:tc>
          <w:tcPr>
            <w:tcW w:w="714" w:type="pct"/>
            <w:hideMark/>
          </w:tcPr>
          <w:p w14:paraId="09779E7E"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lang w:val="en-GB" w:eastAsia="en-GB"/>
              </w:rPr>
            </w:pPr>
            <w:r w:rsidRPr="002461F2">
              <w:rPr>
                <w:rFonts w:ascii="Calibri Light" w:eastAsia="Times New Roman" w:hAnsi="Calibri Light" w:cs="Calibri Light"/>
                <w:lang w:val="en-GB" w:eastAsia="en-GB"/>
              </w:rPr>
              <w:t>1.7%</w:t>
            </w:r>
          </w:p>
        </w:tc>
      </w:tr>
      <w:tr w:rsidR="005958A4" w:rsidRPr="002461F2" w14:paraId="761452D8" w14:textId="77777777" w:rsidTr="002461F2">
        <w:trPr>
          <w:trHeight w:val="144"/>
        </w:trPr>
        <w:tc>
          <w:tcPr>
            <w:cnfStyle w:val="001000000000" w:firstRow="0" w:lastRow="0" w:firstColumn="1" w:lastColumn="0" w:oddVBand="0" w:evenVBand="0" w:oddHBand="0" w:evenHBand="0" w:firstRowFirstColumn="0" w:firstRowLastColumn="0" w:lastRowFirstColumn="0" w:lastRowLastColumn="0"/>
            <w:tcW w:w="714" w:type="pct"/>
            <w:hideMark/>
          </w:tcPr>
          <w:p w14:paraId="4544832C" w14:textId="77777777" w:rsidR="005958A4" w:rsidRPr="002461F2" w:rsidRDefault="005958A4" w:rsidP="002461F2">
            <w:pPr>
              <w:widowControl/>
              <w:autoSpaceDE/>
              <w:autoSpaceDN/>
              <w:jc w:val="right"/>
              <w:rPr>
                <w:rFonts w:ascii="Calibri Light" w:eastAsia="Times New Roman" w:hAnsi="Calibri Light" w:cs="Calibri Light"/>
                <w:b w:val="0"/>
                <w:i/>
                <w:iCs/>
                <w:lang w:val="en-GB" w:eastAsia="en-GB"/>
              </w:rPr>
            </w:pPr>
            <w:r w:rsidRPr="002461F2">
              <w:rPr>
                <w:rFonts w:ascii="Calibri Light" w:eastAsia="Times New Roman" w:hAnsi="Calibri Light" w:cs="Calibri Light"/>
                <w:b w:val="0"/>
                <w:i/>
                <w:iCs/>
                <w:lang w:eastAsia="en-GB"/>
              </w:rPr>
              <w:t>Επιστημονικό</w:t>
            </w:r>
          </w:p>
        </w:tc>
        <w:tc>
          <w:tcPr>
            <w:tcW w:w="714" w:type="pct"/>
            <w:hideMark/>
          </w:tcPr>
          <w:p w14:paraId="706915A2"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i/>
                <w:iCs/>
                <w:lang w:val="en-GB" w:eastAsia="en-GB"/>
              </w:rPr>
            </w:pPr>
            <w:r w:rsidRPr="002461F2">
              <w:rPr>
                <w:rFonts w:ascii="Calibri Light" w:eastAsia="Times New Roman" w:hAnsi="Calibri Light" w:cs="Calibri Light"/>
                <w:i/>
                <w:iCs/>
                <w:lang w:val="en-GB" w:eastAsia="en-GB"/>
              </w:rPr>
              <w:t>19</w:t>
            </w:r>
          </w:p>
        </w:tc>
        <w:tc>
          <w:tcPr>
            <w:tcW w:w="714" w:type="pct"/>
            <w:hideMark/>
          </w:tcPr>
          <w:p w14:paraId="0A6FE237"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i/>
                <w:iCs/>
                <w:lang w:val="en-GB" w:eastAsia="en-GB"/>
              </w:rPr>
            </w:pPr>
            <w:r w:rsidRPr="002461F2">
              <w:rPr>
                <w:rFonts w:ascii="Calibri Light" w:eastAsia="Times New Roman" w:hAnsi="Calibri Light" w:cs="Calibri Light"/>
                <w:i/>
                <w:iCs/>
                <w:lang w:val="en-GB" w:eastAsia="en-GB"/>
              </w:rPr>
              <w:t>32.2%</w:t>
            </w:r>
          </w:p>
        </w:tc>
        <w:tc>
          <w:tcPr>
            <w:tcW w:w="714" w:type="pct"/>
            <w:hideMark/>
          </w:tcPr>
          <w:p w14:paraId="0145FCED"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i/>
                <w:iCs/>
                <w:lang w:val="en-GB" w:eastAsia="en-GB"/>
              </w:rPr>
            </w:pPr>
            <w:r w:rsidRPr="002461F2">
              <w:rPr>
                <w:rFonts w:ascii="Calibri Light" w:eastAsia="Times New Roman" w:hAnsi="Calibri Light" w:cs="Calibri Light"/>
                <w:i/>
                <w:iCs/>
                <w:lang w:val="en-GB" w:eastAsia="en-GB"/>
              </w:rPr>
              <w:t>3</w:t>
            </w:r>
          </w:p>
        </w:tc>
        <w:tc>
          <w:tcPr>
            <w:tcW w:w="714" w:type="pct"/>
            <w:hideMark/>
          </w:tcPr>
          <w:p w14:paraId="7504B243"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i/>
                <w:iCs/>
                <w:lang w:val="en-GB" w:eastAsia="en-GB"/>
              </w:rPr>
            </w:pPr>
            <w:r w:rsidRPr="002461F2">
              <w:rPr>
                <w:rFonts w:ascii="Calibri Light" w:eastAsia="Times New Roman" w:hAnsi="Calibri Light" w:cs="Calibri Light"/>
                <w:i/>
                <w:iCs/>
                <w:lang w:val="en-GB" w:eastAsia="en-GB"/>
              </w:rPr>
              <w:t>5.1%</w:t>
            </w:r>
          </w:p>
        </w:tc>
        <w:tc>
          <w:tcPr>
            <w:tcW w:w="714" w:type="pct"/>
            <w:hideMark/>
          </w:tcPr>
          <w:p w14:paraId="5037ADF3"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i/>
                <w:iCs/>
                <w:lang w:val="en-GB" w:eastAsia="en-GB"/>
              </w:rPr>
            </w:pPr>
            <w:r w:rsidRPr="002461F2">
              <w:rPr>
                <w:rFonts w:ascii="Calibri Light" w:eastAsia="Times New Roman" w:hAnsi="Calibri Light" w:cs="Calibri Light"/>
                <w:i/>
                <w:iCs/>
                <w:lang w:val="en-GB" w:eastAsia="en-GB"/>
              </w:rPr>
              <w:t>0</w:t>
            </w:r>
          </w:p>
        </w:tc>
        <w:tc>
          <w:tcPr>
            <w:tcW w:w="714" w:type="pct"/>
            <w:hideMark/>
          </w:tcPr>
          <w:p w14:paraId="03192104"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i/>
                <w:iCs/>
                <w:lang w:val="en-GB" w:eastAsia="en-GB"/>
              </w:rPr>
            </w:pPr>
            <w:r w:rsidRPr="002461F2">
              <w:rPr>
                <w:rFonts w:ascii="Calibri Light" w:eastAsia="Times New Roman" w:hAnsi="Calibri Light" w:cs="Calibri Light"/>
                <w:i/>
                <w:iCs/>
                <w:lang w:val="en-GB" w:eastAsia="en-GB"/>
              </w:rPr>
              <w:t>0.0%</w:t>
            </w:r>
          </w:p>
        </w:tc>
      </w:tr>
      <w:tr w:rsidR="005958A4" w:rsidRPr="002461F2" w14:paraId="41FD5477" w14:textId="77777777" w:rsidTr="002461F2">
        <w:trPr>
          <w:trHeight w:val="144"/>
        </w:trPr>
        <w:tc>
          <w:tcPr>
            <w:cnfStyle w:val="001000000000" w:firstRow="0" w:lastRow="0" w:firstColumn="1" w:lastColumn="0" w:oddVBand="0" w:evenVBand="0" w:oddHBand="0" w:evenHBand="0" w:firstRowFirstColumn="0" w:firstRowLastColumn="0" w:lastRowFirstColumn="0" w:lastRowLastColumn="0"/>
            <w:tcW w:w="714" w:type="pct"/>
            <w:hideMark/>
          </w:tcPr>
          <w:p w14:paraId="04BB11C0" w14:textId="77777777" w:rsidR="005958A4" w:rsidRPr="002461F2" w:rsidRDefault="005958A4" w:rsidP="002461F2">
            <w:pPr>
              <w:widowControl/>
              <w:autoSpaceDE/>
              <w:autoSpaceDN/>
              <w:jc w:val="right"/>
              <w:rPr>
                <w:rFonts w:ascii="Calibri Light" w:eastAsia="Times New Roman" w:hAnsi="Calibri Light" w:cs="Calibri Light"/>
                <w:b w:val="0"/>
                <w:i/>
                <w:iCs/>
                <w:lang w:val="en-GB" w:eastAsia="en-GB"/>
              </w:rPr>
            </w:pPr>
            <w:r w:rsidRPr="002461F2">
              <w:rPr>
                <w:rFonts w:ascii="Calibri Light" w:eastAsia="Times New Roman" w:hAnsi="Calibri Light" w:cs="Calibri Light"/>
                <w:b w:val="0"/>
                <w:i/>
                <w:iCs/>
                <w:lang w:eastAsia="en-GB"/>
              </w:rPr>
              <w:t>Διοικητικό</w:t>
            </w:r>
          </w:p>
        </w:tc>
        <w:tc>
          <w:tcPr>
            <w:tcW w:w="714" w:type="pct"/>
            <w:hideMark/>
          </w:tcPr>
          <w:p w14:paraId="17A49EBC"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i/>
                <w:iCs/>
                <w:lang w:val="en-GB" w:eastAsia="en-GB"/>
              </w:rPr>
            </w:pPr>
            <w:r w:rsidRPr="002461F2">
              <w:rPr>
                <w:rFonts w:ascii="Calibri Light" w:eastAsia="Times New Roman" w:hAnsi="Calibri Light" w:cs="Calibri Light"/>
                <w:i/>
                <w:iCs/>
                <w:lang w:val="en-GB" w:eastAsia="en-GB"/>
              </w:rPr>
              <w:t>4</w:t>
            </w:r>
          </w:p>
        </w:tc>
        <w:tc>
          <w:tcPr>
            <w:tcW w:w="714" w:type="pct"/>
            <w:hideMark/>
          </w:tcPr>
          <w:p w14:paraId="216A5DAD"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i/>
                <w:iCs/>
                <w:lang w:val="en-GB" w:eastAsia="en-GB"/>
              </w:rPr>
            </w:pPr>
            <w:r w:rsidRPr="002461F2">
              <w:rPr>
                <w:rFonts w:ascii="Calibri Light" w:eastAsia="Times New Roman" w:hAnsi="Calibri Light" w:cs="Calibri Light"/>
                <w:i/>
                <w:iCs/>
                <w:lang w:val="en-GB" w:eastAsia="en-GB"/>
              </w:rPr>
              <w:t>6.8%</w:t>
            </w:r>
          </w:p>
        </w:tc>
        <w:tc>
          <w:tcPr>
            <w:tcW w:w="714" w:type="pct"/>
            <w:hideMark/>
          </w:tcPr>
          <w:p w14:paraId="0898855A"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i/>
                <w:iCs/>
                <w:lang w:val="en-GB" w:eastAsia="en-GB"/>
              </w:rPr>
            </w:pPr>
            <w:r w:rsidRPr="002461F2">
              <w:rPr>
                <w:rFonts w:ascii="Calibri Light" w:eastAsia="Times New Roman" w:hAnsi="Calibri Light" w:cs="Calibri Light"/>
                <w:i/>
                <w:iCs/>
                <w:lang w:val="en-GB" w:eastAsia="en-GB"/>
              </w:rPr>
              <w:t>0</w:t>
            </w:r>
          </w:p>
        </w:tc>
        <w:tc>
          <w:tcPr>
            <w:tcW w:w="714" w:type="pct"/>
            <w:hideMark/>
          </w:tcPr>
          <w:p w14:paraId="5E407674"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i/>
                <w:iCs/>
                <w:lang w:val="en-GB" w:eastAsia="en-GB"/>
              </w:rPr>
            </w:pPr>
            <w:r w:rsidRPr="002461F2">
              <w:rPr>
                <w:rFonts w:ascii="Calibri Light" w:eastAsia="Times New Roman" w:hAnsi="Calibri Light" w:cs="Calibri Light"/>
                <w:i/>
                <w:iCs/>
                <w:lang w:val="en-GB" w:eastAsia="en-GB"/>
              </w:rPr>
              <w:t>0.0%</w:t>
            </w:r>
          </w:p>
        </w:tc>
        <w:tc>
          <w:tcPr>
            <w:tcW w:w="714" w:type="pct"/>
            <w:hideMark/>
          </w:tcPr>
          <w:p w14:paraId="6A0D3926"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i/>
                <w:iCs/>
                <w:lang w:val="en-GB" w:eastAsia="en-GB"/>
              </w:rPr>
            </w:pPr>
            <w:r w:rsidRPr="002461F2">
              <w:rPr>
                <w:rFonts w:ascii="Calibri Light" w:eastAsia="Times New Roman" w:hAnsi="Calibri Light" w:cs="Calibri Light"/>
                <w:i/>
                <w:iCs/>
                <w:lang w:val="en-GB" w:eastAsia="en-GB"/>
              </w:rPr>
              <w:t>1</w:t>
            </w:r>
          </w:p>
        </w:tc>
        <w:tc>
          <w:tcPr>
            <w:tcW w:w="714" w:type="pct"/>
            <w:hideMark/>
          </w:tcPr>
          <w:p w14:paraId="18564E0F"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i/>
                <w:iCs/>
                <w:lang w:val="en-GB" w:eastAsia="en-GB"/>
              </w:rPr>
            </w:pPr>
            <w:r w:rsidRPr="002461F2">
              <w:rPr>
                <w:rFonts w:ascii="Calibri Light" w:eastAsia="Times New Roman" w:hAnsi="Calibri Light" w:cs="Calibri Light"/>
                <w:i/>
                <w:iCs/>
                <w:lang w:val="en-GB" w:eastAsia="en-GB"/>
              </w:rPr>
              <w:t>1.7%</w:t>
            </w:r>
          </w:p>
        </w:tc>
      </w:tr>
      <w:tr w:rsidR="005958A4" w:rsidRPr="002461F2" w14:paraId="5924D657" w14:textId="77777777" w:rsidTr="002461F2">
        <w:trPr>
          <w:trHeight w:val="144"/>
        </w:trPr>
        <w:tc>
          <w:tcPr>
            <w:cnfStyle w:val="001000000000" w:firstRow="0" w:lastRow="0" w:firstColumn="1" w:lastColumn="0" w:oddVBand="0" w:evenVBand="0" w:oddHBand="0" w:evenHBand="0" w:firstRowFirstColumn="0" w:firstRowLastColumn="0" w:lastRowFirstColumn="0" w:lastRowLastColumn="0"/>
            <w:tcW w:w="714" w:type="pct"/>
            <w:hideMark/>
          </w:tcPr>
          <w:p w14:paraId="2E9E29DB" w14:textId="77777777" w:rsidR="005958A4" w:rsidRPr="002461F2" w:rsidRDefault="005958A4" w:rsidP="002461F2">
            <w:pPr>
              <w:widowControl/>
              <w:autoSpaceDE/>
              <w:autoSpaceDN/>
              <w:jc w:val="right"/>
              <w:rPr>
                <w:rFonts w:ascii="Calibri Light" w:eastAsia="Times New Roman" w:hAnsi="Calibri Light" w:cs="Calibri Light"/>
                <w:b w:val="0"/>
                <w:i/>
                <w:iCs/>
                <w:lang w:val="en-GB" w:eastAsia="en-GB"/>
              </w:rPr>
            </w:pPr>
            <w:r w:rsidRPr="002461F2">
              <w:rPr>
                <w:rFonts w:ascii="Calibri Light" w:eastAsia="Times New Roman" w:hAnsi="Calibri Light" w:cs="Calibri Light"/>
                <w:b w:val="0"/>
                <w:i/>
                <w:iCs/>
                <w:lang w:eastAsia="en-GB"/>
              </w:rPr>
              <w:t xml:space="preserve">Βοηθητικό </w:t>
            </w:r>
          </w:p>
        </w:tc>
        <w:tc>
          <w:tcPr>
            <w:tcW w:w="714" w:type="pct"/>
            <w:hideMark/>
          </w:tcPr>
          <w:p w14:paraId="04B87B1F"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i/>
                <w:iCs/>
                <w:lang w:val="en-GB" w:eastAsia="en-GB"/>
              </w:rPr>
            </w:pPr>
            <w:r w:rsidRPr="002461F2">
              <w:rPr>
                <w:rFonts w:ascii="Calibri Light" w:eastAsia="Times New Roman" w:hAnsi="Calibri Light" w:cs="Calibri Light"/>
                <w:i/>
                <w:iCs/>
                <w:lang w:val="en-GB" w:eastAsia="en-GB"/>
              </w:rPr>
              <w:t>0</w:t>
            </w:r>
          </w:p>
        </w:tc>
        <w:tc>
          <w:tcPr>
            <w:tcW w:w="714" w:type="pct"/>
            <w:hideMark/>
          </w:tcPr>
          <w:p w14:paraId="34580F75"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i/>
                <w:iCs/>
                <w:lang w:val="en-GB" w:eastAsia="en-GB"/>
              </w:rPr>
            </w:pPr>
            <w:r w:rsidRPr="002461F2">
              <w:rPr>
                <w:rFonts w:ascii="Calibri Light" w:eastAsia="Times New Roman" w:hAnsi="Calibri Light" w:cs="Calibri Light"/>
                <w:i/>
                <w:iCs/>
                <w:lang w:val="en-GB" w:eastAsia="en-GB"/>
              </w:rPr>
              <w:t>0.0%</w:t>
            </w:r>
          </w:p>
        </w:tc>
        <w:tc>
          <w:tcPr>
            <w:tcW w:w="714" w:type="pct"/>
            <w:hideMark/>
          </w:tcPr>
          <w:p w14:paraId="3155C203"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i/>
                <w:iCs/>
                <w:lang w:val="en-GB" w:eastAsia="en-GB"/>
              </w:rPr>
            </w:pPr>
            <w:r w:rsidRPr="002461F2">
              <w:rPr>
                <w:rFonts w:ascii="Calibri Light" w:eastAsia="Times New Roman" w:hAnsi="Calibri Light" w:cs="Calibri Light"/>
                <w:i/>
                <w:iCs/>
                <w:lang w:val="en-GB" w:eastAsia="en-GB"/>
              </w:rPr>
              <w:t>4</w:t>
            </w:r>
          </w:p>
        </w:tc>
        <w:tc>
          <w:tcPr>
            <w:tcW w:w="714" w:type="pct"/>
            <w:hideMark/>
          </w:tcPr>
          <w:p w14:paraId="4200C402"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i/>
                <w:iCs/>
                <w:lang w:val="en-GB" w:eastAsia="en-GB"/>
              </w:rPr>
            </w:pPr>
            <w:r w:rsidRPr="002461F2">
              <w:rPr>
                <w:rFonts w:ascii="Calibri Light" w:eastAsia="Times New Roman" w:hAnsi="Calibri Light" w:cs="Calibri Light"/>
                <w:i/>
                <w:iCs/>
                <w:lang w:val="en-GB" w:eastAsia="en-GB"/>
              </w:rPr>
              <w:t>6.8%</w:t>
            </w:r>
          </w:p>
        </w:tc>
        <w:tc>
          <w:tcPr>
            <w:tcW w:w="714" w:type="pct"/>
            <w:hideMark/>
          </w:tcPr>
          <w:p w14:paraId="326C4F2D"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i/>
                <w:iCs/>
                <w:lang w:val="en-GB" w:eastAsia="en-GB"/>
              </w:rPr>
            </w:pPr>
            <w:r w:rsidRPr="002461F2">
              <w:rPr>
                <w:rFonts w:ascii="Calibri Light" w:eastAsia="Times New Roman" w:hAnsi="Calibri Light" w:cs="Calibri Light"/>
                <w:i/>
                <w:iCs/>
                <w:lang w:val="en-GB" w:eastAsia="en-GB"/>
              </w:rPr>
              <w:t>0</w:t>
            </w:r>
          </w:p>
        </w:tc>
        <w:tc>
          <w:tcPr>
            <w:tcW w:w="714" w:type="pct"/>
            <w:hideMark/>
          </w:tcPr>
          <w:p w14:paraId="00265202" w14:textId="77777777" w:rsidR="005958A4" w:rsidRPr="002461F2" w:rsidRDefault="005958A4" w:rsidP="002461F2">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i/>
                <w:iCs/>
                <w:lang w:val="en-GB" w:eastAsia="en-GB"/>
              </w:rPr>
            </w:pPr>
            <w:r w:rsidRPr="002461F2">
              <w:rPr>
                <w:rFonts w:ascii="Calibri Light" w:eastAsia="Times New Roman" w:hAnsi="Calibri Light" w:cs="Calibri Light"/>
                <w:i/>
                <w:iCs/>
                <w:lang w:val="en-GB" w:eastAsia="en-GB"/>
              </w:rPr>
              <w:t>0.0%</w:t>
            </w:r>
          </w:p>
        </w:tc>
      </w:tr>
    </w:tbl>
    <w:p w14:paraId="120A2FB6" w14:textId="77777777" w:rsidR="005958A4" w:rsidRDefault="005958A4" w:rsidP="007241BE">
      <w:pPr>
        <w:widowControl/>
        <w:autoSpaceDE/>
        <w:autoSpaceDN/>
        <w:spacing w:after="160" w:line="259" w:lineRule="auto"/>
        <w:jc w:val="both"/>
        <w:rPr>
          <w:rFonts w:ascii="Segoe UI Light" w:hAnsi="Segoe UI Light" w:cs="Segoe UI Light"/>
          <w:spacing w:val="-3"/>
          <w:highlight w:val="yellow"/>
        </w:rPr>
      </w:pPr>
    </w:p>
    <w:p w14:paraId="07EFB4EB" w14:textId="0D22D9B0" w:rsidR="00FE7809" w:rsidRDefault="00DC2E64" w:rsidP="001B6DC9">
      <w:pPr>
        <w:pStyle w:val="Heading3"/>
        <w:spacing w:after="240"/>
        <w:rPr>
          <w:rFonts w:ascii="Ink Free" w:hAnsi="Ink Free"/>
        </w:rPr>
      </w:pPr>
      <w:bookmarkStart w:id="26" w:name="_Toc177932940"/>
      <w:r>
        <w:rPr>
          <w:rFonts w:ascii="Ink Free" w:hAnsi="Ink Free"/>
        </w:rPr>
        <w:t xml:space="preserve">Κατανομή των </w:t>
      </w:r>
      <w:r w:rsidR="00F31852">
        <w:rPr>
          <w:rFonts w:ascii="Ink Free" w:hAnsi="Ink Free"/>
        </w:rPr>
        <w:t>Ε</w:t>
      </w:r>
      <w:r>
        <w:rPr>
          <w:rFonts w:ascii="Ink Free" w:hAnsi="Ink Free"/>
        </w:rPr>
        <w:t xml:space="preserve">ργαζομένων του ΙΥΠ </w:t>
      </w:r>
      <w:r w:rsidR="007C603A">
        <w:rPr>
          <w:rFonts w:ascii="Ink Free" w:hAnsi="Ink Free"/>
        </w:rPr>
        <w:t>με βάση το</w:t>
      </w:r>
      <w:r>
        <w:rPr>
          <w:rFonts w:ascii="Ink Free" w:hAnsi="Ink Free"/>
        </w:rPr>
        <w:t xml:space="preserve"> φύλο και </w:t>
      </w:r>
      <w:r w:rsidR="007C603A">
        <w:rPr>
          <w:rFonts w:ascii="Ink Free" w:hAnsi="Ink Free"/>
        </w:rPr>
        <w:t xml:space="preserve">τον </w:t>
      </w:r>
      <w:r>
        <w:rPr>
          <w:rFonts w:ascii="Ink Free" w:hAnsi="Ink Free"/>
        </w:rPr>
        <w:t>τίτλο σπουδών</w:t>
      </w:r>
      <w:bookmarkEnd w:id="26"/>
    </w:p>
    <w:p w14:paraId="3417611C" w14:textId="5DD57F70" w:rsidR="00DC2E64" w:rsidRDefault="00DC2E64" w:rsidP="00DC2E64">
      <w:pPr>
        <w:jc w:val="both"/>
        <w:rPr>
          <w:rFonts w:ascii="Segoe UI Light" w:hAnsi="Segoe UI Light" w:cs="Segoe UI Light"/>
          <w:spacing w:val="-3"/>
        </w:rPr>
      </w:pPr>
      <w:r w:rsidRPr="00BC7CFB">
        <w:rPr>
          <w:rFonts w:ascii="Segoe UI Light" w:hAnsi="Segoe UI Light" w:cs="Segoe UI Light"/>
          <w:spacing w:val="-3"/>
        </w:rPr>
        <w:t xml:space="preserve">Όσον αφορά </w:t>
      </w:r>
      <w:r w:rsidR="00555C6B">
        <w:rPr>
          <w:rFonts w:ascii="Segoe UI Light" w:hAnsi="Segoe UI Light" w:cs="Segoe UI Light"/>
          <w:spacing w:val="-3"/>
        </w:rPr>
        <w:t xml:space="preserve">τους τίτλους σπουδών (διδακτορικό, μεταπτυχιακό, πτυχίο ΠΕ ή ΤΕ και απολυτήριο τίτλο ΔΕ) </w:t>
      </w:r>
      <w:r w:rsidRPr="00BC7CFB">
        <w:rPr>
          <w:rFonts w:ascii="Segoe UI Light" w:hAnsi="Segoe UI Light" w:cs="Segoe UI Light"/>
          <w:spacing w:val="-3"/>
        </w:rPr>
        <w:t xml:space="preserve">στο σύνολο του προσωπικού του ΙΥΠ ανά φύλο, αλλά και εντός των υποσυνόλων των γυναικών και των ανδρών εργαζομένων, </w:t>
      </w:r>
      <w:r>
        <w:rPr>
          <w:rFonts w:ascii="Segoe UI Light" w:hAnsi="Segoe UI Light" w:cs="Segoe UI Light"/>
          <w:spacing w:val="-3"/>
        </w:rPr>
        <w:t>τα στοιχεία της υφιστάμενης κατάστασης παρουσιάζονται σ</w:t>
      </w:r>
      <w:r w:rsidRPr="00BC7CFB">
        <w:rPr>
          <w:rFonts w:ascii="Segoe UI Light" w:hAnsi="Segoe UI Light" w:cs="Segoe UI Light"/>
          <w:spacing w:val="-3"/>
        </w:rPr>
        <w:t>τα διαγράμματα που ακολουθούν:</w:t>
      </w:r>
    </w:p>
    <w:p w14:paraId="35F7E557" w14:textId="77777777" w:rsidR="00DC2E64" w:rsidRPr="00DC2E64" w:rsidRDefault="00DC2E64" w:rsidP="00DC2E64"/>
    <w:p w14:paraId="5D671DBF" w14:textId="6A32AC98" w:rsidR="003F08E8" w:rsidRDefault="003F08E8" w:rsidP="007241BE">
      <w:pPr>
        <w:widowControl/>
        <w:autoSpaceDE/>
        <w:autoSpaceDN/>
        <w:spacing w:after="160" w:line="259" w:lineRule="auto"/>
        <w:jc w:val="both"/>
        <w:rPr>
          <w:rFonts w:ascii="Segoe UI Light" w:hAnsi="Segoe UI Light" w:cs="Segoe UI Light"/>
          <w:spacing w:val="-3"/>
          <w:highlight w:val="yellow"/>
        </w:rPr>
      </w:pPr>
      <w:r>
        <w:rPr>
          <w:noProof/>
          <w:lang w:val="en-GB" w:eastAsia="en-GB"/>
          <w14:ligatures w14:val="standardContextual"/>
        </w:rPr>
        <w:drawing>
          <wp:inline distT="0" distB="0" distL="0" distR="0" wp14:anchorId="18816537" wp14:editId="22703BB5">
            <wp:extent cx="3262745" cy="2743200"/>
            <wp:effectExtent l="0" t="0" r="13970" b="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00C07719">
        <w:rPr>
          <w:noProof/>
          <w:lang w:val="en-GB" w:eastAsia="en-GB"/>
          <w14:ligatures w14:val="standardContextual"/>
        </w:rPr>
        <w:drawing>
          <wp:inline distT="0" distB="0" distL="0" distR="0" wp14:anchorId="5107DE44" wp14:editId="10A15C6A">
            <wp:extent cx="3075709" cy="2743200"/>
            <wp:effectExtent l="0" t="0" r="10795"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61E6262C" w14:textId="77777777" w:rsidR="00BD473C" w:rsidRDefault="0052721F" w:rsidP="0052721F">
      <w:pPr>
        <w:widowControl/>
        <w:autoSpaceDE/>
        <w:autoSpaceDN/>
        <w:spacing w:after="160" w:line="259" w:lineRule="auto"/>
        <w:jc w:val="both"/>
        <w:rPr>
          <w:rFonts w:ascii="Segoe UI Light" w:hAnsi="Segoe UI Light" w:cs="Segoe UI Light"/>
          <w:spacing w:val="-3"/>
        </w:rPr>
      </w:pPr>
      <w:r>
        <w:rPr>
          <w:rFonts w:ascii="Segoe UI Light" w:hAnsi="Segoe UI Light" w:cs="Segoe UI Light"/>
          <w:spacing w:val="-3"/>
        </w:rPr>
        <w:t>Στο σύνολο του προσωπικού του ΙΥΠ, ε</w:t>
      </w:r>
      <w:r w:rsidRPr="00BC7CFB">
        <w:rPr>
          <w:rFonts w:ascii="Segoe UI Light" w:hAnsi="Segoe UI Light" w:cs="Segoe UI Light"/>
          <w:spacing w:val="-3"/>
        </w:rPr>
        <w:t xml:space="preserve">κτός από </w:t>
      </w:r>
      <w:r w:rsidR="00BD473C">
        <w:rPr>
          <w:rFonts w:ascii="Segoe UI Light" w:hAnsi="Segoe UI Light" w:cs="Segoe UI Light"/>
          <w:spacing w:val="-3"/>
        </w:rPr>
        <w:t xml:space="preserve">τους/τις κατόχους απολυτήριου </w:t>
      </w:r>
      <w:r w:rsidRPr="00BC7CFB">
        <w:rPr>
          <w:rFonts w:ascii="Segoe UI Light" w:hAnsi="Segoe UI Light" w:cs="Segoe UI Light"/>
          <w:spacing w:val="-3"/>
        </w:rPr>
        <w:t xml:space="preserve">ΔΕ, όπου γυναίκες και άνδρες είναι ισάριθμοι, </w:t>
      </w:r>
      <w:r w:rsidR="00BD473C">
        <w:rPr>
          <w:rFonts w:ascii="Segoe UI Light" w:hAnsi="Segoe UI Light" w:cs="Segoe UI Light"/>
          <w:spacing w:val="-3"/>
        </w:rPr>
        <w:t xml:space="preserve">στο σύνολο των 20 κατόχων Διδακτορικού τίτλου οι 18 είναι </w:t>
      </w:r>
      <w:r w:rsidRPr="00BC7CFB">
        <w:rPr>
          <w:rFonts w:ascii="Segoe UI Light" w:hAnsi="Segoe UI Light" w:cs="Segoe UI Light"/>
          <w:spacing w:val="-3"/>
        </w:rPr>
        <w:t xml:space="preserve">γυναίκες </w:t>
      </w:r>
      <w:r w:rsidR="00BD473C">
        <w:rPr>
          <w:rFonts w:ascii="Segoe UI Light" w:hAnsi="Segoe UI Light" w:cs="Segoe UI Light"/>
          <w:spacing w:val="-3"/>
        </w:rPr>
        <w:t xml:space="preserve">και 2 άντρες, στο σύνολο των 17 κατόχων Μεταπτυχιακού τίτλου 14 είναι γυναίκες και 3 άνδρες και στο σύνολο των πτυχιούχων (ΠΕ και ΤΕ) οι 13 είναι γυναίκες και 5 είναι άνδρες. </w:t>
      </w:r>
    </w:p>
    <w:p w14:paraId="702D8250" w14:textId="3E8B2394" w:rsidR="0052721F" w:rsidRDefault="00BD473C" w:rsidP="0052721F">
      <w:pPr>
        <w:widowControl/>
        <w:autoSpaceDE/>
        <w:autoSpaceDN/>
        <w:spacing w:after="160" w:line="259" w:lineRule="auto"/>
        <w:jc w:val="both"/>
        <w:rPr>
          <w:rFonts w:ascii="Segoe UI Light" w:hAnsi="Segoe UI Light" w:cs="Segoe UI Light"/>
          <w:spacing w:val="-3"/>
        </w:rPr>
      </w:pPr>
      <w:r>
        <w:rPr>
          <w:rFonts w:ascii="Segoe UI Light" w:hAnsi="Segoe UI Light" w:cs="Segoe UI Light"/>
          <w:spacing w:val="-3"/>
        </w:rPr>
        <w:t xml:space="preserve">Αν και πάλι οι μεγάλες διαφορές σε ένα βαθμό </w:t>
      </w:r>
      <w:r w:rsidR="0052721F" w:rsidRPr="00BC7CFB">
        <w:rPr>
          <w:rFonts w:ascii="Segoe UI Light" w:hAnsi="Segoe UI Light" w:cs="Segoe UI Light"/>
          <w:spacing w:val="-3"/>
        </w:rPr>
        <w:t>οφείλ</w:t>
      </w:r>
      <w:r>
        <w:rPr>
          <w:rFonts w:ascii="Segoe UI Light" w:hAnsi="Segoe UI Light" w:cs="Segoe UI Light"/>
          <w:spacing w:val="-3"/>
        </w:rPr>
        <w:t>ον</w:t>
      </w:r>
      <w:r w:rsidR="0052721F" w:rsidRPr="00BC7CFB">
        <w:rPr>
          <w:rFonts w:ascii="Segoe UI Light" w:hAnsi="Segoe UI Light" w:cs="Segoe UI Light"/>
          <w:spacing w:val="-3"/>
        </w:rPr>
        <w:t xml:space="preserve">ται στη μεγάλη διαφορά των απόλυτων αριθμών των εργαζομένων κάθε φύλου, </w:t>
      </w:r>
      <w:r>
        <w:rPr>
          <w:rFonts w:ascii="Segoe UI Light" w:hAnsi="Segoe UI Light" w:cs="Segoe UI Light"/>
          <w:spacing w:val="-3"/>
        </w:rPr>
        <w:t>(</w:t>
      </w:r>
      <w:r w:rsidR="0052721F" w:rsidRPr="00BC7CFB">
        <w:rPr>
          <w:rFonts w:ascii="Segoe UI Light" w:hAnsi="Segoe UI Light" w:cs="Segoe UI Light"/>
          <w:spacing w:val="-3"/>
        </w:rPr>
        <w:t>51 γυναίκες και 13 άνδρες)</w:t>
      </w:r>
      <w:r>
        <w:rPr>
          <w:rFonts w:ascii="Segoe UI Light" w:hAnsi="Segoe UI Light" w:cs="Segoe UI Light"/>
          <w:spacing w:val="-3"/>
        </w:rPr>
        <w:t xml:space="preserve">, από το δεύτερο διάγραμμα παραπάνω φαίνεται ότι μεταξύ </w:t>
      </w:r>
      <w:r w:rsidR="0052721F" w:rsidRPr="00BC7CFB">
        <w:rPr>
          <w:rFonts w:ascii="Segoe UI Light" w:hAnsi="Segoe UI Light" w:cs="Segoe UI Light"/>
          <w:spacing w:val="-3"/>
        </w:rPr>
        <w:t xml:space="preserve">των γυναικών του προσωπικού </w:t>
      </w:r>
      <w:r w:rsidR="0052721F">
        <w:rPr>
          <w:rFonts w:ascii="Segoe UI Light" w:hAnsi="Segoe UI Light" w:cs="Segoe UI Light"/>
          <w:spacing w:val="-3"/>
        </w:rPr>
        <w:t xml:space="preserve">του ΙΥΠ σχεδόν </w:t>
      </w:r>
      <w:r>
        <w:rPr>
          <w:rFonts w:ascii="Segoe UI Light" w:hAnsi="Segoe UI Light" w:cs="Segoe UI Light"/>
          <w:spacing w:val="-3"/>
        </w:rPr>
        <w:t>4</w:t>
      </w:r>
      <w:r w:rsidR="0052721F">
        <w:rPr>
          <w:rFonts w:ascii="Segoe UI Light" w:hAnsi="Segoe UI Light" w:cs="Segoe UI Light"/>
          <w:spacing w:val="-3"/>
        </w:rPr>
        <w:t xml:space="preserve"> στις 10 είναι </w:t>
      </w:r>
      <w:r>
        <w:rPr>
          <w:rFonts w:ascii="Segoe UI Light" w:hAnsi="Segoe UI Light" w:cs="Segoe UI Light"/>
          <w:spacing w:val="-3"/>
        </w:rPr>
        <w:t xml:space="preserve">κάτοχοι Διδακτορικού τίτλου, 3 στις 10 κάτοχοι Μεταπτυχιακού, 3 στις 10 απόφοιτες ΠΕ ή ΤΕ και λιγότερες από 1 στις 20 απόφοιτες ΔΕ. Οι αντίστοιχοι λόγοι όσον αφορά </w:t>
      </w:r>
      <w:r w:rsidR="0052721F">
        <w:rPr>
          <w:rFonts w:ascii="Segoe UI Light" w:hAnsi="Segoe UI Light" w:cs="Segoe UI Light"/>
          <w:spacing w:val="-3"/>
        </w:rPr>
        <w:t xml:space="preserve">την ομάδα των ανδρών εργαζομένων διαφέρουν </w:t>
      </w:r>
      <w:r>
        <w:rPr>
          <w:rFonts w:ascii="Segoe UI Light" w:hAnsi="Segoe UI Light" w:cs="Segoe UI Light"/>
          <w:spacing w:val="-3"/>
        </w:rPr>
        <w:t xml:space="preserve">αφού ~3 στους 20 άνδρες εργαζόμενους είναι κάτοχοι Διδακτορικού τίτλου, 1 στους 4 κάτοχοι Μεταπτυχιακού, περισσότεροι από 4 στους 10 απόφοιτοι ΠΕ ή ΤΕ </w:t>
      </w:r>
      <w:r w:rsidR="0052721F">
        <w:rPr>
          <w:rFonts w:ascii="Segoe UI Light" w:hAnsi="Segoe UI Light" w:cs="Segoe UI Light"/>
          <w:spacing w:val="-3"/>
        </w:rPr>
        <w:t xml:space="preserve">και </w:t>
      </w:r>
      <w:r>
        <w:rPr>
          <w:rFonts w:ascii="Segoe UI Light" w:hAnsi="Segoe UI Light" w:cs="Segoe UI Light"/>
          <w:spacing w:val="-3"/>
        </w:rPr>
        <w:t xml:space="preserve">~3 στους 20 </w:t>
      </w:r>
      <w:r w:rsidR="0052721F">
        <w:rPr>
          <w:rFonts w:ascii="Segoe UI Light" w:hAnsi="Segoe UI Light" w:cs="Segoe UI Light"/>
          <w:spacing w:val="-3"/>
        </w:rPr>
        <w:t xml:space="preserve">είναι απόφοιτοι ΔΕ. </w:t>
      </w:r>
    </w:p>
    <w:p w14:paraId="1CED33BF" w14:textId="3587D2CD" w:rsidR="0052721F" w:rsidRPr="006E00B7" w:rsidRDefault="0052721F" w:rsidP="0052721F">
      <w:pPr>
        <w:widowControl/>
        <w:autoSpaceDE/>
        <w:autoSpaceDN/>
        <w:spacing w:after="160" w:line="259" w:lineRule="auto"/>
        <w:jc w:val="both"/>
        <w:rPr>
          <w:rFonts w:ascii="Segoe UI Light" w:hAnsi="Segoe UI Light" w:cs="Segoe UI Light"/>
          <w:spacing w:val="-3"/>
          <w:highlight w:val="yellow"/>
        </w:rPr>
      </w:pPr>
      <w:r>
        <w:rPr>
          <w:rFonts w:ascii="Segoe UI Light" w:hAnsi="Segoe UI Light" w:cs="Segoe UI Light"/>
          <w:spacing w:val="-3"/>
        </w:rPr>
        <w:t xml:space="preserve">Ως εκ τούτου, όσον αφορά το προσωπικό του ΙΥΠ φαίνεται </w:t>
      </w:r>
      <w:r w:rsidR="00BD473C">
        <w:rPr>
          <w:rFonts w:ascii="Segoe UI Light" w:hAnsi="Segoe UI Light" w:cs="Segoe UI Light"/>
          <w:spacing w:val="-3"/>
        </w:rPr>
        <w:t xml:space="preserve">ότι οι η αναλογία των γυναικών με διδακτορικούς και μεταπτυχιακούς τίτλους σπουδών (περίπου 7 στις 10) είναι μεγαλύτερη από την αντίστοιχη των ανδρών (περίπου 4 στους 10) και, αντίστροφα, οι άνδρες πτυχιούχοι όπως και οι απόφοιτοι ΔΕ είναι αναλογικά περισσότεροι από τις γυναίκες με τους αντίστοιχους τίτλους. </w:t>
      </w:r>
    </w:p>
    <w:p w14:paraId="6A9D74B2" w14:textId="7B750804" w:rsidR="001B6DC9" w:rsidRPr="001B6DC9" w:rsidRDefault="001B6DC9" w:rsidP="005018FF">
      <w:pPr>
        <w:widowControl/>
        <w:autoSpaceDE/>
        <w:autoSpaceDN/>
        <w:spacing w:after="160" w:line="259" w:lineRule="auto"/>
        <w:jc w:val="both"/>
        <w:rPr>
          <w:rFonts w:ascii="Segoe UI Light" w:hAnsi="Segoe UI Light" w:cs="Segoe UI Light"/>
          <w:spacing w:val="-3"/>
        </w:rPr>
      </w:pPr>
      <w:r w:rsidRPr="001B6DC9">
        <w:rPr>
          <w:rFonts w:ascii="Segoe UI Light" w:hAnsi="Segoe UI Light" w:cs="Segoe UI Light"/>
          <w:spacing w:val="-3"/>
        </w:rPr>
        <w:t>Στον Πίνακα που ακολουθεί παρουσιάζονται οι συχνότητες και τα ποσοστά γυναικών και ανδρών ανά κατηγορία τίτλου σπουδών ανά τύπο σχέσης εργασίας (ΙΔΑΧ και ΙΔΟΧ) (δεν περιλαμβάνονται οι εξωτερικοί/ές συνεργάτες/τιδες).</w:t>
      </w:r>
    </w:p>
    <w:tbl>
      <w:tblPr>
        <w:tblStyle w:val="LightShading-Accent2"/>
        <w:tblW w:w="5000" w:type="pct"/>
        <w:tblLook w:val="04A0" w:firstRow="1" w:lastRow="0" w:firstColumn="1" w:lastColumn="0" w:noHBand="0" w:noVBand="1"/>
      </w:tblPr>
      <w:tblGrid>
        <w:gridCol w:w="980"/>
        <w:gridCol w:w="1137"/>
        <w:gridCol w:w="1141"/>
        <w:gridCol w:w="1137"/>
        <w:gridCol w:w="1137"/>
        <w:gridCol w:w="1137"/>
        <w:gridCol w:w="1137"/>
        <w:gridCol w:w="1137"/>
        <w:gridCol w:w="1137"/>
      </w:tblGrid>
      <w:tr w:rsidR="00BD473C" w:rsidRPr="006C125A" w14:paraId="3EE7D3D9" w14:textId="77777777" w:rsidTr="00BD473C">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86" w:type="pct"/>
            <w:hideMark/>
          </w:tcPr>
          <w:p w14:paraId="68F29631" w14:textId="77777777" w:rsidR="00BD473C" w:rsidRPr="00BD473C" w:rsidRDefault="00BD473C" w:rsidP="00025C7A">
            <w:pPr>
              <w:widowControl/>
              <w:autoSpaceDE/>
              <w:autoSpaceDN/>
              <w:jc w:val="both"/>
              <w:rPr>
                <w:rFonts w:asciiTheme="majorHAnsi" w:eastAsia="Times New Roman" w:hAnsiTheme="majorHAnsi" w:cstheme="majorHAnsi"/>
                <w:sz w:val="20"/>
                <w:szCs w:val="20"/>
                <w:lang w:eastAsia="en-GB"/>
              </w:rPr>
            </w:pPr>
            <w:r w:rsidRPr="00BD473C">
              <w:rPr>
                <w:rFonts w:asciiTheme="majorHAnsi" w:eastAsia="Times New Roman" w:hAnsiTheme="majorHAnsi" w:cstheme="majorHAnsi"/>
                <w:sz w:val="20"/>
                <w:szCs w:val="20"/>
                <w:lang w:eastAsia="en-GB"/>
              </w:rPr>
              <w:t> </w:t>
            </w:r>
          </w:p>
        </w:tc>
        <w:tc>
          <w:tcPr>
            <w:tcW w:w="1130" w:type="pct"/>
            <w:gridSpan w:val="2"/>
            <w:tcMar>
              <w:left w:w="43" w:type="dxa"/>
              <w:right w:w="43" w:type="dxa"/>
            </w:tcMar>
            <w:hideMark/>
          </w:tcPr>
          <w:p w14:paraId="5DAB8D92" w14:textId="19F797A8" w:rsidR="00BD473C" w:rsidRPr="00BD473C" w:rsidRDefault="00BD473C" w:rsidP="00BD473C">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val="en-GB" w:eastAsia="en-GB"/>
              </w:rPr>
            </w:pPr>
            <w:r w:rsidRPr="00BD473C">
              <w:rPr>
                <w:rFonts w:asciiTheme="majorHAnsi" w:eastAsia="Times New Roman" w:hAnsiTheme="majorHAnsi" w:cstheme="majorHAnsi"/>
                <w:sz w:val="20"/>
                <w:szCs w:val="20"/>
                <w:lang w:eastAsia="en-GB"/>
              </w:rPr>
              <w:t>Διδακτορικός Τίτλος</w:t>
            </w:r>
          </w:p>
        </w:tc>
        <w:tc>
          <w:tcPr>
            <w:tcW w:w="1128" w:type="pct"/>
            <w:gridSpan w:val="2"/>
            <w:tcMar>
              <w:left w:w="43" w:type="dxa"/>
              <w:right w:w="43" w:type="dxa"/>
            </w:tcMar>
            <w:hideMark/>
          </w:tcPr>
          <w:p w14:paraId="074C2CB8" w14:textId="7983C4B8" w:rsidR="00BD473C" w:rsidRPr="00BD473C" w:rsidRDefault="00BD473C" w:rsidP="00BD473C">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val="en-GB" w:eastAsia="en-GB"/>
              </w:rPr>
            </w:pPr>
            <w:r w:rsidRPr="00BD473C">
              <w:rPr>
                <w:rFonts w:asciiTheme="majorHAnsi" w:eastAsia="Times New Roman" w:hAnsiTheme="majorHAnsi" w:cstheme="majorHAnsi"/>
                <w:sz w:val="20"/>
                <w:szCs w:val="20"/>
                <w:lang w:eastAsia="en-GB"/>
              </w:rPr>
              <w:t>Μεταπτυχιακός Τίτλος</w:t>
            </w:r>
          </w:p>
        </w:tc>
        <w:tc>
          <w:tcPr>
            <w:tcW w:w="1128" w:type="pct"/>
            <w:gridSpan w:val="2"/>
            <w:tcMar>
              <w:left w:w="43" w:type="dxa"/>
              <w:right w:w="43" w:type="dxa"/>
            </w:tcMar>
            <w:hideMark/>
          </w:tcPr>
          <w:p w14:paraId="405D3EF5" w14:textId="5BFABDD7" w:rsidR="00BD473C" w:rsidRPr="00BD473C" w:rsidRDefault="00BD473C" w:rsidP="00BD473C">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lang w:eastAsia="en-GB"/>
              </w:rPr>
            </w:pPr>
            <w:r w:rsidRPr="00BD473C">
              <w:rPr>
                <w:rFonts w:asciiTheme="majorHAnsi" w:eastAsia="Times New Roman" w:hAnsiTheme="majorHAnsi" w:cstheme="majorHAnsi"/>
                <w:sz w:val="20"/>
                <w:szCs w:val="20"/>
                <w:lang w:eastAsia="en-GB"/>
              </w:rPr>
              <w:t>Πτυχίο (ΠΕ, ΤΕ)</w:t>
            </w:r>
          </w:p>
        </w:tc>
        <w:tc>
          <w:tcPr>
            <w:tcW w:w="1128" w:type="pct"/>
            <w:gridSpan w:val="2"/>
            <w:tcMar>
              <w:left w:w="43" w:type="dxa"/>
              <w:right w:w="43" w:type="dxa"/>
            </w:tcMar>
            <w:hideMark/>
          </w:tcPr>
          <w:p w14:paraId="7B3F1A7B" w14:textId="2BF09F4E" w:rsidR="00BD473C" w:rsidRPr="00BD473C" w:rsidRDefault="00BD473C" w:rsidP="00BD473C">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lang w:eastAsia="en-GB"/>
              </w:rPr>
            </w:pPr>
            <w:r w:rsidRPr="00BD473C">
              <w:rPr>
                <w:rFonts w:asciiTheme="majorHAnsi" w:eastAsia="Times New Roman" w:hAnsiTheme="majorHAnsi" w:cstheme="majorHAnsi"/>
                <w:sz w:val="20"/>
                <w:szCs w:val="20"/>
                <w:lang w:eastAsia="en-GB"/>
              </w:rPr>
              <w:t>Απολυτήριο ΔΕ</w:t>
            </w:r>
          </w:p>
        </w:tc>
      </w:tr>
      <w:tr w:rsidR="00BD473C" w:rsidRPr="006C125A" w14:paraId="184DC092" w14:textId="77777777" w:rsidTr="00BD473C">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486" w:type="pct"/>
          </w:tcPr>
          <w:p w14:paraId="3BF1B08B" w14:textId="77777777" w:rsidR="00BD473C" w:rsidRPr="00BD473C" w:rsidRDefault="00BD473C" w:rsidP="00025C7A">
            <w:pPr>
              <w:widowControl/>
              <w:autoSpaceDE/>
              <w:autoSpaceDN/>
              <w:jc w:val="both"/>
              <w:rPr>
                <w:rFonts w:asciiTheme="majorHAnsi" w:eastAsia="Times New Roman" w:hAnsiTheme="majorHAnsi" w:cstheme="majorHAnsi"/>
                <w:sz w:val="20"/>
                <w:szCs w:val="20"/>
                <w:lang w:eastAsia="en-GB"/>
              </w:rPr>
            </w:pPr>
          </w:p>
        </w:tc>
        <w:tc>
          <w:tcPr>
            <w:tcW w:w="564" w:type="pct"/>
            <w:tcMar>
              <w:left w:w="43" w:type="dxa"/>
              <w:right w:w="43" w:type="dxa"/>
            </w:tcMar>
          </w:tcPr>
          <w:p w14:paraId="420EA5AE" w14:textId="79E1654C" w:rsidR="00BD473C" w:rsidRPr="00BD473C" w:rsidRDefault="00BD473C" w:rsidP="00BD473C">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lang w:eastAsia="en-GB"/>
              </w:rPr>
            </w:pPr>
            <w:r w:rsidRPr="00BD473C">
              <w:rPr>
                <w:rFonts w:asciiTheme="majorHAnsi" w:eastAsia="Times New Roman" w:hAnsiTheme="majorHAnsi" w:cstheme="majorHAnsi"/>
                <w:sz w:val="20"/>
                <w:szCs w:val="20"/>
                <w:lang w:eastAsia="en-GB"/>
              </w:rPr>
              <w:t>Ν</w:t>
            </w:r>
          </w:p>
        </w:tc>
        <w:tc>
          <w:tcPr>
            <w:tcW w:w="566" w:type="pct"/>
            <w:tcMar>
              <w:left w:w="43" w:type="dxa"/>
              <w:right w:w="43" w:type="dxa"/>
            </w:tcMar>
          </w:tcPr>
          <w:p w14:paraId="46F6CE3D" w14:textId="56F800A8" w:rsidR="00BD473C" w:rsidRPr="00BD473C" w:rsidRDefault="00BD473C" w:rsidP="00BD473C">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lang w:eastAsia="en-GB"/>
              </w:rPr>
            </w:pPr>
            <w:r w:rsidRPr="00BD473C">
              <w:rPr>
                <w:rFonts w:asciiTheme="majorHAnsi" w:eastAsia="Times New Roman" w:hAnsiTheme="majorHAnsi" w:cstheme="majorHAnsi"/>
                <w:sz w:val="20"/>
                <w:szCs w:val="20"/>
                <w:lang w:eastAsia="en-GB"/>
              </w:rPr>
              <w:t>%</w:t>
            </w:r>
          </w:p>
        </w:tc>
        <w:tc>
          <w:tcPr>
            <w:tcW w:w="564" w:type="pct"/>
            <w:tcMar>
              <w:left w:w="43" w:type="dxa"/>
              <w:right w:w="43" w:type="dxa"/>
            </w:tcMar>
          </w:tcPr>
          <w:p w14:paraId="0552E5B0" w14:textId="033E042D" w:rsidR="00BD473C" w:rsidRPr="00BD473C" w:rsidRDefault="00BD473C" w:rsidP="00BD473C">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lang w:eastAsia="en-GB"/>
              </w:rPr>
            </w:pPr>
            <w:r w:rsidRPr="00BD473C">
              <w:rPr>
                <w:rFonts w:asciiTheme="majorHAnsi" w:eastAsia="Times New Roman" w:hAnsiTheme="majorHAnsi" w:cstheme="majorHAnsi"/>
                <w:sz w:val="20"/>
                <w:szCs w:val="20"/>
                <w:lang w:eastAsia="en-GB"/>
              </w:rPr>
              <w:t>Ν</w:t>
            </w:r>
          </w:p>
        </w:tc>
        <w:tc>
          <w:tcPr>
            <w:tcW w:w="564" w:type="pct"/>
            <w:tcMar>
              <w:left w:w="43" w:type="dxa"/>
              <w:right w:w="43" w:type="dxa"/>
            </w:tcMar>
          </w:tcPr>
          <w:p w14:paraId="58423726" w14:textId="02D365AA" w:rsidR="00BD473C" w:rsidRPr="00BD473C" w:rsidRDefault="00BD473C" w:rsidP="00BD473C">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lang w:eastAsia="en-GB"/>
              </w:rPr>
            </w:pPr>
            <w:r w:rsidRPr="00BD473C">
              <w:rPr>
                <w:rFonts w:asciiTheme="majorHAnsi" w:eastAsia="Times New Roman" w:hAnsiTheme="majorHAnsi" w:cstheme="majorHAnsi"/>
                <w:sz w:val="20"/>
                <w:szCs w:val="20"/>
                <w:lang w:eastAsia="en-GB"/>
              </w:rPr>
              <w:t>%</w:t>
            </w:r>
          </w:p>
        </w:tc>
        <w:tc>
          <w:tcPr>
            <w:tcW w:w="564" w:type="pct"/>
            <w:tcMar>
              <w:left w:w="43" w:type="dxa"/>
              <w:right w:w="43" w:type="dxa"/>
            </w:tcMar>
          </w:tcPr>
          <w:p w14:paraId="7F4A9F11" w14:textId="02EFD2C6" w:rsidR="00BD473C" w:rsidRPr="00BD473C" w:rsidRDefault="00BD473C" w:rsidP="00BD473C">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lang w:eastAsia="en-GB"/>
              </w:rPr>
            </w:pPr>
            <w:r w:rsidRPr="00BD473C">
              <w:rPr>
                <w:rFonts w:asciiTheme="majorHAnsi" w:eastAsia="Times New Roman" w:hAnsiTheme="majorHAnsi" w:cstheme="majorHAnsi"/>
                <w:sz w:val="20"/>
                <w:szCs w:val="20"/>
                <w:lang w:eastAsia="en-GB"/>
              </w:rPr>
              <w:t>Ν</w:t>
            </w:r>
          </w:p>
        </w:tc>
        <w:tc>
          <w:tcPr>
            <w:tcW w:w="564" w:type="pct"/>
            <w:tcMar>
              <w:left w:w="43" w:type="dxa"/>
              <w:right w:w="43" w:type="dxa"/>
            </w:tcMar>
          </w:tcPr>
          <w:p w14:paraId="6CC54F73" w14:textId="4575A942" w:rsidR="00BD473C" w:rsidRPr="00BD473C" w:rsidRDefault="00BD473C" w:rsidP="00BD473C">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lang w:eastAsia="en-GB"/>
              </w:rPr>
            </w:pPr>
            <w:r w:rsidRPr="00BD473C">
              <w:rPr>
                <w:rFonts w:asciiTheme="majorHAnsi" w:eastAsia="Times New Roman" w:hAnsiTheme="majorHAnsi" w:cstheme="majorHAnsi"/>
                <w:sz w:val="20"/>
                <w:szCs w:val="20"/>
                <w:lang w:eastAsia="en-GB"/>
              </w:rPr>
              <w:t>%</w:t>
            </w:r>
          </w:p>
        </w:tc>
        <w:tc>
          <w:tcPr>
            <w:tcW w:w="564" w:type="pct"/>
            <w:tcMar>
              <w:left w:w="43" w:type="dxa"/>
              <w:right w:w="43" w:type="dxa"/>
            </w:tcMar>
          </w:tcPr>
          <w:p w14:paraId="6885EDC7" w14:textId="4DEB23B6" w:rsidR="00BD473C" w:rsidRPr="00BD473C" w:rsidRDefault="00BD473C" w:rsidP="00BD473C">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lang w:eastAsia="en-GB"/>
              </w:rPr>
            </w:pPr>
            <w:r w:rsidRPr="00BD473C">
              <w:rPr>
                <w:rFonts w:asciiTheme="majorHAnsi" w:eastAsia="Times New Roman" w:hAnsiTheme="majorHAnsi" w:cstheme="majorHAnsi"/>
                <w:sz w:val="20"/>
                <w:szCs w:val="20"/>
                <w:lang w:eastAsia="en-GB"/>
              </w:rPr>
              <w:t>Ν</w:t>
            </w:r>
          </w:p>
        </w:tc>
        <w:tc>
          <w:tcPr>
            <w:tcW w:w="564" w:type="pct"/>
            <w:tcMar>
              <w:left w:w="43" w:type="dxa"/>
              <w:right w:w="43" w:type="dxa"/>
            </w:tcMar>
          </w:tcPr>
          <w:p w14:paraId="74FFE6FF" w14:textId="50C5CE0A" w:rsidR="00BD473C" w:rsidRPr="00BD473C" w:rsidRDefault="00BD473C" w:rsidP="00BD473C">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lang w:eastAsia="en-GB"/>
              </w:rPr>
            </w:pPr>
            <w:r w:rsidRPr="00BD473C">
              <w:rPr>
                <w:rFonts w:asciiTheme="majorHAnsi" w:eastAsia="Times New Roman" w:hAnsiTheme="majorHAnsi" w:cstheme="majorHAnsi"/>
                <w:sz w:val="20"/>
                <w:szCs w:val="20"/>
                <w:lang w:eastAsia="en-GB"/>
              </w:rPr>
              <w:t>%</w:t>
            </w:r>
          </w:p>
        </w:tc>
      </w:tr>
      <w:tr w:rsidR="00BD473C" w:rsidRPr="006C125A" w14:paraId="0EF34E5A" w14:textId="77777777" w:rsidTr="00BD473C">
        <w:trPr>
          <w:trHeight w:val="336"/>
        </w:trPr>
        <w:tc>
          <w:tcPr>
            <w:cnfStyle w:val="001000000000" w:firstRow="0" w:lastRow="0" w:firstColumn="1" w:lastColumn="0" w:oddVBand="0" w:evenVBand="0" w:oddHBand="0" w:evenHBand="0" w:firstRowFirstColumn="0" w:firstRowLastColumn="0" w:lastRowFirstColumn="0" w:lastRowLastColumn="0"/>
            <w:tcW w:w="486" w:type="pct"/>
            <w:hideMark/>
          </w:tcPr>
          <w:p w14:paraId="5EB70CB6" w14:textId="77777777" w:rsidR="001B6DC9" w:rsidRPr="00BD473C" w:rsidRDefault="001B6DC9" w:rsidP="00025C7A">
            <w:pPr>
              <w:widowControl/>
              <w:autoSpaceDE/>
              <w:autoSpaceDN/>
              <w:jc w:val="both"/>
              <w:rPr>
                <w:rFonts w:asciiTheme="majorHAnsi" w:eastAsia="Times New Roman" w:hAnsiTheme="majorHAnsi" w:cstheme="majorHAnsi"/>
                <w:sz w:val="20"/>
                <w:szCs w:val="20"/>
                <w:lang w:val="en-GB" w:eastAsia="en-GB"/>
              </w:rPr>
            </w:pPr>
            <w:r w:rsidRPr="00BD473C">
              <w:rPr>
                <w:rFonts w:asciiTheme="majorHAnsi" w:eastAsia="Times New Roman" w:hAnsiTheme="majorHAnsi" w:cstheme="majorHAnsi"/>
                <w:sz w:val="20"/>
                <w:szCs w:val="20"/>
                <w:lang w:eastAsia="en-GB"/>
              </w:rPr>
              <w:t>Γυναίκες</w:t>
            </w:r>
          </w:p>
        </w:tc>
        <w:tc>
          <w:tcPr>
            <w:tcW w:w="564" w:type="pct"/>
            <w:hideMark/>
          </w:tcPr>
          <w:p w14:paraId="2F6F9D00" w14:textId="77777777" w:rsidR="001B6DC9" w:rsidRPr="00BD473C" w:rsidRDefault="001B6DC9" w:rsidP="00025C7A">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lang w:val="en-GB" w:eastAsia="en-GB"/>
              </w:rPr>
            </w:pPr>
            <w:r w:rsidRPr="00BD473C">
              <w:rPr>
                <w:rFonts w:asciiTheme="majorHAnsi" w:eastAsia="Times New Roman" w:hAnsiTheme="majorHAnsi" w:cstheme="majorHAnsi"/>
                <w:b/>
                <w:bCs/>
                <w:sz w:val="20"/>
                <w:szCs w:val="20"/>
                <w:lang w:eastAsia="en-GB"/>
              </w:rPr>
              <w:t>18</w:t>
            </w:r>
          </w:p>
        </w:tc>
        <w:tc>
          <w:tcPr>
            <w:tcW w:w="566" w:type="pct"/>
            <w:noWrap/>
            <w:hideMark/>
          </w:tcPr>
          <w:p w14:paraId="67E6DEA4" w14:textId="77777777" w:rsidR="001B6DC9" w:rsidRPr="00BD473C" w:rsidRDefault="001B6DC9" w:rsidP="00025C7A">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lang w:val="en-GB" w:eastAsia="en-GB"/>
              </w:rPr>
            </w:pPr>
            <w:r w:rsidRPr="00BD473C">
              <w:rPr>
                <w:rFonts w:asciiTheme="majorHAnsi" w:eastAsia="Times New Roman" w:hAnsiTheme="majorHAnsi" w:cstheme="majorHAnsi"/>
                <w:b/>
                <w:bCs/>
                <w:sz w:val="20"/>
                <w:szCs w:val="20"/>
                <w:lang w:val="en-GB" w:eastAsia="en-GB"/>
              </w:rPr>
              <w:t>30.5%</w:t>
            </w:r>
          </w:p>
        </w:tc>
        <w:tc>
          <w:tcPr>
            <w:tcW w:w="564" w:type="pct"/>
            <w:hideMark/>
          </w:tcPr>
          <w:p w14:paraId="1EF82B06" w14:textId="77777777" w:rsidR="001B6DC9" w:rsidRPr="00BD473C" w:rsidRDefault="001B6DC9" w:rsidP="00025C7A">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lang w:val="en-GB" w:eastAsia="en-GB"/>
              </w:rPr>
            </w:pPr>
            <w:r w:rsidRPr="00BD473C">
              <w:rPr>
                <w:rFonts w:asciiTheme="majorHAnsi" w:eastAsia="Times New Roman" w:hAnsiTheme="majorHAnsi" w:cstheme="majorHAnsi"/>
                <w:b/>
                <w:bCs/>
                <w:sz w:val="20"/>
                <w:szCs w:val="20"/>
                <w:lang w:eastAsia="en-GB"/>
              </w:rPr>
              <w:t>14</w:t>
            </w:r>
          </w:p>
        </w:tc>
        <w:tc>
          <w:tcPr>
            <w:tcW w:w="564" w:type="pct"/>
            <w:noWrap/>
            <w:hideMark/>
          </w:tcPr>
          <w:p w14:paraId="319738CE" w14:textId="77777777" w:rsidR="001B6DC9" w:rsidRPr="00BD473C" w:rsidRDefault="001B6DC9" w:rsidP="00025C7A">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lang w:val="en-GB" w:eastAsia="en-GB"/>
              </w:rPr>
            </w:pPr>
            <w:r w:rsidRPr="00BD473C">
              <w:rPr>
                <w:rFonts w:asciiTheme="majorHAnsi" w:eastAsia="Times New Roman" w:hAnsiTheme="majorHAnsi" w:cstheme="majorHAnsi"/>
                <w:b/>
                <w:bCs/>
                <w:sz w:val="20"/>
                <w:szCs w:val="20"/>
                <w:lang w:val="en-GB" w:eastAsia="en-GB"/>
              </w:rPr>
              <w:t>23.7%</w:t>
            </w:r>
          </w:p>
        </w:tc>
        <w:tc>
          <w:tcPr>
            <w:tcW w:w="564" w:type="pct"/>
            <w:hideMark/>
          </w:tcPr>
          <w:p w14:paraId="116B1673" w14:textId="77777777" w:rsidR="001B6DC9" w:rsidRPr="00BD473C" w:rsidRDefault="001B6DC9" w:rsidP="00025C7A">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lang w:val="en-GB" w:eastAsia="en-GB"/>
              </w:rPr>
            </w:pPr>
            <w:r w:rsidRPr="00BD473C">
              <w:rPr>
                <w:rFonts w:asciiTheme="majorHAnsi" w:eastAsia="Times New Roman" w:hAnsiTheme="majorHAnsi" w:cstheme="majorHAnsi"/>
                <w:b/>
                <w:bCs/>
                <w:sz w:val="20"/>
                <w:szCs w:val="20"/>
                <w:lang w:eastAsia="en-GB"/>
              </w:rPr>
              <w:t>13</w:t>
            </w:r>
          </w:p>
        </w:tc>
        <w:tc>
          <w:tcPr>
            <w:tcW w:w="564" w:type="pct"/>
            <w:noWrap/>
            <w:hideMark/>
          </w:tcPr>
          <w:p w14:paraId="5448E48F" w14:textId="77777777" w:rsidR="001B6DC9" w:rsidRPr="00BD473C" w:rsidRDefault="001B6DC9" w:rsidP="00025C7A">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lang w:val="en-GB" w:eastAsia="en-GB"/>
              </w:rPr>
            </w:pPr>
            <w:r w:rsidRPr="00BD473C">
              <w:rPr>
                <w:rFonts w:asciiTheme="majorHAnsi" w:eastAsia="Times New Roman" w:hAnsiTheme="majorHAnsi" w:cstheme="majorHAnsi"/>
                <w:b/>
                <w:bCs/>
                <w:sz w:val="20"/>
                <w:szCs w:val="20"/>
                <w:lang w:val="en-GB" w:eastAsia="en-GB"/>
              </w:rPr>
              <w:t>22.0%</w:t>
            </w:r>
          </w:p>
        </w:tc>
        <w:tc>
          <w:tcPr>
            <w:tcW w:w="564" w:type="pct"/>
            <w:hideMark/>
          </w:tcPr>
          <w:p w14:paraId="0B75374A" w14:textId="77777777" w:rsidR="001B6DC9" w:rsidRPr="00BD473C" w:rsidRDefault="001B6DC9" w:rsidP="00025C7A">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lang w:val="en-GB" w:eastAsia="en-GB"/>
              </w:rPr>
            </w:pPr>
            <w:r w:rsidRPr="00BD473C">
              <w:rPr>
                <w:rFonts w:asciiTheme="majorHAnsi" w:eastAsia="Times New Roman" w:hAnsiTheme="majorHAnsi" w:cstheme="majorHAnsi"/>
                <w:b/>
                <w:bCs/>
                <w:sz w:val="20"/>
                <w:szCs w:val="20"/>
                <w:lang w:eastAsia="en-GB"/>
              </w:rPr>
              <w:t>2</w:t>
            </w:r>
          </w:p>
        </w:tc>
        <w:tc>
          <w:tcPr>
            <w:tcW w:w="564" w:type="pct"/>
            <w:noWrap/>
            <w:hideMark/>
          </w:tcPr>
          <w:p w14:paraId="2AD6D698" w14:textId="77777777" w:rsidR="001B6DC9" w:rsidRPr="00BD473C" w:rsidRDefault="001B6DC9" w:rsidP="00025C7A">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lang w:val="en-GB" w:eastAsia="en-GB"/>
              </w:rPr>
            </w:pPr>
            <w:r w:rsidRPr="00BD473C">
              <w:rPr>
                <w:rFonts w:asciiTheme="majorHAnsi" w:eastAsia="Times New Roman" w:hAnsiTheme="majorHAnsi" w:cstheme="majorHAnsi"/>
                <w:b/>
                <w:bCs/>
                <w:sz w:val="20"/>
                <w:szCs w:val="20"/>
                <w:lang w:val="en-GB" w:eastAsia="en-GB"/>
              </w:rPr>
              <w:t>3.4%</w:t>
            </w:r>
          </w:p>
        </w:tc>
      </w:tr>
      <w:tr w:rsidR="00BD473C" w:rsidRPr="006C125A" w14:paraId="74246682" w14:textId="77777777" w:rsidTr="00BD473C">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486" w:type="pct"/>
            <w:hideMark/>
          </w:tcPr>
          <w:p w14:paraId="271190F6" w14:textId="77777777" w:rsidR="001B6DC9" w:rsidRPr="00BD473C" w:rsidRDefault="001B6DC9" w:rsidP="00025C7A">
            <w:pPr>
              <w:widowControl/>
              <w:autoSpaceDE/>
              <w:autoSpaceDN/>
              <w:jc w:val="right"/>
              <w:rPr>
                <w:rFonts w:asciiTheme="majorHAnsi" w:eastAsia="Times New Roman" w:hAnsiTheme="majorHAnsi" w:cstheme="majorHAnsi"/>
                <w:i/>
                <w:sz w:val="20"/>
                <w:szCs w:val="20"/>
                <w:lang w:val="en-GB" w:eastAsia="en-GB"/>
              </w:rPr>
            </w:pPr>
            <w:r w:rsidRPr="00BD473C">
              <w:rPr>
                <w:rFonts w:asciiTheme="majorHAnsi" w:eastAsia="Times New Roman" w:hAnsiTheme="majorHAnsi" w:cstheme="majorHAnsi"/>
                <w:i/>
                <w:sz w:val="20"/>
                <w:szCs w:val="20"/>
                <w:lang w:eastAsia="en-GB"/>
              </w:rPr>
              <w:t>ΙΔΑΧ</w:t>
            </w:r>
          </w:p>
        </w:tc>
        <w:tc>
          <w:tcPr>
            <w:tcW w:w="564" w:type="pct"/>
            <w:hideMark/>
          </w:tcPr>
          <w:p w14:paraId="67F30508" w14:textId="77777777" w:rsidR="001B6DC9" w:rsidRPr="00BD473C" w:rsidRDefault="001B6DC9" w:rsidP="00025C7A">
            <w:pPr>
              <w:widowControl/>
              <w:autoSpaceDE/>
              <w:autoSpaceDN/>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
                <w:sz w:val="20"/>
                <w:szCs w:val="20"/>
                <w:lang w:val="en-GB" w:eastAsia="en-GB"/>
              </w:rPr>
            </w:pPr>
            <w:r w:rsidRPr="00BD473C">
              <w:rPr>
                <w:rFonts w:asciiTheme="majorHAnsi" w:eastAsia="Times New Roman" w:hAnsiTheme="majorHAnsi" w:cstheme="majorHAnsi"/>
                <w:i/>
                <w:sz w:val="20"/>
                <w:szCs w:val="20"/>
                <w:lang w:eastAsia="en-GB"/>
              </w:rPr>
              <w:t>9</w:t>
            </w:r>
          </w:p>
        </w:tc>
        <w:tc>
          <w:tcPr>
            <w:tcW w:w="566" w:type="pct"/>
            <w:noWrap/>
            <w:hideMark/>
          </w:tcPr>
          <w:p w14:paraId="7114F1AC" w14:textId="77777777" w:rsidR="001B6DC9" w:rsidRPr="00BD473C" w:rsidRDefault="001B6DC9" w:rsidP="00025C7A">
            <w:pPr>
              <w:widowControl/>
              <w:autoSpaceDE/>
              <w:autoSpaceDN/>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
                <w:sz w:val="20"/>
                <w:szCs w:val="20"/>
                <w:lang w:val="en-GB" w:eastAsia="en-GB"/>
              </w:rPr>
            </w:pPr>
            <w:r w:rsidRPr="00BD473C">
              <w:rPr>
                <w:rFonts w:asciiTheme="majorHAnsi" w:eastAsia="Times New Roman" w:hAnsiTheme="majorHAnsi" w:cstheme="majorHAnsi"/>
                <w:i/>
                <w:sz w:val="20"/>
                <w:szCs w:val="20"/>
                <w:lang w:val="en-GB" w:eastAsia="en-GB"/>
              </w:rPr>
              <w:t>15.3%</w:t>
            </w:r>
          </w:p>
        </w:tc>
        <w:tc>
          <w:tcPr>
            <w:tcW w:w="564" w:type="pct"/>
            <w:hideMark/>
          </w:tcPr>
          <w:p w14:paraId="4B8857A8" w14:textId="77777777" w:rsidR="001B6DC9" w:rsidRPr="00BD473C" w:rsidRDefault="001B6DC9" w:rsidP="00025C7A">
            <w:pPr>
              <w:widowControl/>
              <w:autoSpaceDE/>
              <w:autoSpaceDN/>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
                <w:sz w:val="20"/>
                <w:szCs w:val="20"/>
                <w:lang w:val="en-GB" w:eastAsia="en-GB"/>
              </w:rPr>
            </w:pPr>
            <w:r w:rsidRPr="00BD473C">
              <w:rPr>
                <w:rFonts w:asciiTheme="majorHAnsi" w:eastAsia="Times New Roman" w:hAnsiTheme="majorHAnsi" w:cstheme="majorHAnsi"/>
                <w:i/>
                <w:sz w:val="20"/>
                <w:szCs w:val="20"/>
                <w:lang w:eastAsia="en-GB"/>
              </w:rPr>
              <w:t>2</w:t>
            </w:r>
          </w:p>
        </w:tc>
        <w:tc>
          <w:tcPr>
            <w:tcW w:w="564" w:type="pct"/>
            <w:noWrap/>
            <w:hideMark/>
          </w:tcPr>
          <w:p w14:paraId="4897B1C1" w14:textId="77777777" w:rsidR="001B6DC9" w:rsidRPr="00BD473C" w:rsidRDefault="001B6DC9" w:rsidP="00025C7A">
            <w:pPr>
              <w:widowControl/>
              <w:autoSpaceDE/>
              <w:autoSpaceDN/>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
                <w:sz w:val="20"/>
                <w:szCs w:val="20"/>
                <w:lang w:val="en-GB" w:eastAsia="en-GB"/>
              </w:rPr>
            </w:pPr>
            <w:r w:rsidRPr="00BD473C">
              <w:rPr>
                <w:rFonts w:asciiTheme="majorHAnsi" w:eastAsia="Times New Roman" w:hAnsiTheme="majorHAnsi" w:cstheme="majorHAnsi"/>
                <w:i/>
                <w:sz w:val="20"/>
                <w:szCs w:val="20"/>
                <w:lang w:val="en-GB" w:eastAsia="en-GB"/>
              </w:rPr>
              <w:t>3.4%</w:t>
            </w:r>
          </w:p>
        </w:tc>
        <w:tc>
          <w:tcPr>
            <w:tcW w:w="564" w:type="pct"/>
            <w:hideMark/>
          </w:tcPr>
          <w:p w14:paraId="7E8B1E43" w14:textId="77777777" w:rsidR="001B6DC9" w:rsidRPr="00BD473C" w:rsidRDefault="001B6DC9" w:rsidP="00025C7A">
            <w:pPr>
              <w:widowControl/>
              <w:autoSpaceDE/>
              <w:autoSpaceDN/>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
                <w:sz w:val="20"/>
                <w:szCs w:val="20"/>
                <w:lang w:val="en-GB" w:eastAsia="en-GB"/>
              </w:rPr>
            </w:pPr>
            <w:r w:rsidRPr="00BD473C">
              <w:rPr>
                <w:rFonts w:asciiTheme="majorHAnsi" w:eastAsia="Times New Roman" w:hAnsiTheme="majorHAnsi" w:cstheme="majorHAnsi"/>
                <w:i/>
                <w:sz w:val="20"/>
                <w:szCs w:val="20"/>
                <w:lang w:eastAsia="en-GB"/>
              </w:rPr>
              <w:t>8</w:t>
            </w:r>
          </w:p>
        </w:tc>
        <w:tc>
          <w:tcPr>
            <w:tcW w:w="564" w:type="pct"/>
            <w:noWrap/>
            <w:hideMark/>
          </w:tcPr>
          <w:p w14:paraId="3A14F8C9" w14:textId="77777777" w:rsidR="001B6DC9" w:rsidRPr="00BD473C" w:rsidRDefault="001B6DC9" w:rsidP="00025C7A">
            <w:pPr>
              <w:widowControl/>
              <w:autoSpaceDE/>
              <w:autoSpaceDN/>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
                <w:sz w:val="20"/>
                <w:szCs w:val="20"/>
                <w:lang w:val="en-GB" w:eastAsia="en-GB"/>
              </w:rPr>
            </w:pPr>
            <w:r w:rsidRPr="00BD473C">
              <w:rPr>
                <w:rFonts w:asciiTheme="majorHAnsi" w:eastAsia="Times New Roman" w:hAnsiTheme="majorHAnsi" w:cstheme="majorHAnsi"/>
                <w:i/>
                <w:sz w:val="20"/>
                <w:szCs w:val="20"/>
                <w:lang w:val="en-GB" w:eastAsia="en-GB"/>
              </w:rPr>
              <w:t>13.6%</w:t>
            </w:r>
          </w:p>
        </w:tc>
        <w:tc>
          <w:tcPr>
            <w:tcW w:w="564" w:type="pct"/>
            <w:hideMark/>
          </w:tcPr>
          <w:p w14:paraId="51990804" w14:textId="77777777" w:rsidR="001B6DC9" w:rsidRPr="00BD473C" w:rsidRDefault="001B6DC9" w:rsidP="00025C7A">
            <w:pPr>
              <w:widowControl/>
              <w:autoSpaceDE/>
              <w:autoSpaceDN/>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
                <w:sz w:val="20"/>
                <w:szCs w:val="20"/>
                <w:lang w:val="en-GB" w:eastAsia="en-GB"/>
              </w:rPr>
            </w:pPr>
            <w:r w:rsidRPr="00BD473C">
              <w:rPr>
                <w:rFonts w:asciiTheme="majorHAnsi" w:eastAsia="Times New Roman" w:hAnsiTheme="majorHAnsi" w:cstheme="majorHAnsi"/>
                <w:i/>
                <w:sz w:val="20"/>
                <w:szCs w:val="20"/>
                <w:lang w:eastAsia="en-GB"/>
              </w:rPr>
              <w:t>2</w:t>
            </w:r>
          </w:p>
        </w:tc>
        <w:tc>
          <w:tcPr>
            <w:tcW w:w="564" w:type="pct"/>
            <w:noWrap/>
            <w:hideMark/>
          </w:tcPr>
          <w:p w14:paraId="76D568DA" w14:textId="77777777" w:rsidR="001B6DC9" w:rsidRPr="00BD473C" w:rsidRDefault="001B6DC9" w:rsidP="00025C7A">
            <w:pPr>
              <w:widowControl/>
              <w:autoSpaceDE/>
              <w:autoSpaceDN/>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
                <w:sz w:val="20"/>
                <w:szCs w:val="20"/>
                <w:lang w:val="en-GB" w:eastAsia="en-GB"/>
              </w:rPr>
            </w:pPr>
            <w:r w:rsidRPr="00BD473C">
              <w:rPr>
                <w:rFonts w:asciiTheme="majorHAnsi" w:eastAsia="Times New Roman" w:hAnsiTheme="majorHAnsi" w:cstheme="majorHAnsi"/>
                <w:i/>
                <w:sz w:val="20"/>
                <w:szCs w:val="20"/>
                <w:lang w:val="en-GB" w:eastAsia="en-GB"/>
              </w:rPr>
              <w:t>3.4%</w:t>
            </w:r>
          </w:p>
        </w:tc>
      </w:tr>
      <w:tr w:rsidR="00BD473C" w:rsidRPr="006C125A" w14:paraId="6392D732" w14:textId="77777777" w:rsidTr="00BD473C">
        <w:trPr>
          <w:trHeight w:val="336"/>
        </w:trPr>
        <w:tc>
          <w:tcPr>
            <w:cnfStyle w:val="001000000000" w:firstRow="0" w:lastRow="0" w:firstColumn="1" w:lastColumn="0" w:oddVBand="0" w:evenVBand="0" w:oddHBand="0" w:evenHBand="0" w:firstRowFirstColumn="0" w:firstRowLastColumn="0" w:lastRowFirstColumn="0" w:lastRowLastColumn="0"/>
            <w:tcW w:w="486" w:type="pct"/>
            <w:hideMark/>
          </w:tcPr>
          <w:p w14:paraId="337D780C" w14:textId="77777777" w:rsidR="001B6DC9" w:rsidRPr="00BD473C" w:rsidRDefault="001B6DC9" w:rsidP="00025C7A">
            <w:pPr>
              <w:widowControl/>
              <w:autoSpaceDE/>
              <w:autoSpaceDN/>
              <w:jc w:val="right"/>
              <w:rPr>
                <w:rFonts w:asciiTheme="majorHAnsi" w:eastAsia="Times New Roman" w:hAnsiTheme="majorHAnsi" w:cstheme="majorHAnsi"/>
                <w:i/>
                <w:sz w:val="20"/>
                <w:szCs w:val="20"/>
                <w:lang w:val="en-GB" w:eastAsia="en-GB"/>
              </w:rPr>
            </w:pPr>
            <w:r w:rsidRPr="00BD473C">
              <w:rPr>
                <w:rFonts w:asciiTheme="majorHAnsi" w:eastAsia="Times New Roman" w:hAnsiTheme="majorHAnsi" w:cstheme="majorHAnsi"/>
                <w:i/>
                <w:sz w:val="20"/>
                <w:szCs w:val="20"/>
                <w:lang w:eastAsia="en-GB"/>
              </w:rPr>
              <w:t>ΙΔΟΧ</w:t>
            </w:r>
          </w:p>
        </w:tc>
        <w:tc>
          <w:tcPr>
            <w:tcW w:w="564" w:type="pct"/>
            <w:hideMark/>
          </w:tcPr>
          <w:p w14:paraId="6F7330B5" w14:textId="77777777" w:rsidR="001B6DC9" w:rsidRPr="00BD473C" w:rsidRDefault="001B6DC9" w:rsidP="00025C7A">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sz w:val="20"/>
                <w:szCs w:val="20"/>
                <w:lang w:val="en-GB" w:eastAsia="en-GB"/>
              </w:rPr>
            </w:pPr>
            <w:r w:rsidRPr="00BD473C">
              <w:rPr>
                <w:rFonts w:asciiTheme="majorHAnsi" w:eastAsia="Times New Roman" w:hAnsiTheme="majorHAnsi" w:cstheme="majorHAnsi"/>
                <w:i/>
                <w:sz w:val="20"/>
                <w:szCs w:val="20"/>
                <w:lang w:eastAsia="en-GB"/>
              </w:rPr>
              <w:t>9</w:t>
            </w:r>
          </w:p>
        </w:tc>
        <w:tc>
          <w:tcPr>
            <w:tcW w:w="566" w:type="pct"/>
            <w:noWrap/>
            <w:hideMark/>
          </w:tcPr>
          <w:p w14:paraId="3120937B" w14:textId="77777777" w:rsidR="001B6DC9" w:rsidRPr="00BD473C" w:rsidRDefault="001B6DC9" w:rsidP="00025C7A">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sz w:val="20"/>
                <w:szCs w:val="20"/>
                <w:lang w:val="en-GB" w:eastAsia="en-GB"/>
              </w:rPr>
            </w:pPr>
            <w:r w:rsidRPr="00BD473C">
              <w:rPr>
                <w:rFonts w:asciiTheme="majorHAnsi" w:eastAsia="Times New Roman" w:hAnsiTheme="majorHAnsi" w:cstheme="majorHAnsi"/>
                <w:i/>
                <w:sz w:val="20"/>
                <w:szCs w:val="20"/>
                <w:lang w:val="en-GB" w:eastAsia="en-GB"/>
              </w:rPr>
              <w:t>15.3%</w:t>
            </w:r>
          </w:p>
        </w:tc>
        <w:tc>
          <w:tcPr>
            <w:tcW w:w="564" w:type="pct"/>
            <w:hideMark/>
          </w:tcPr>
          <w:p w14:paraId="49C695BF" w14:textId="77777777" w:rsidR="001B6DC9" w:rsidRPr="00BD473C" w:rsidRDefault="001B6DC9" w:rsidP="00025C7A">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sz w:val="20"/>
                <w:szCs w:val="20"/>
                <w:lang w:val="en-GB" w:eastAsia="en-GB"/>
              </w:rPr>
            </w:pPr>
            <w:r w:rsidRPr="00BD473C">
              <w:rPr>
                <w:rFonts w:asciiTheme="majorHAnsi" w:eastAsia="Times New Roman" w:hAnsiTheme="majorHAnsi" w:cstheme="majorHAnsi"/>
                <w:i/>
                <w:sz w:val="20"/>
                <w:szCs w:val="20"/>
                <w:lang w:eastAsia="en-GB"/>
              </w:rPr>
              <w:t>12</w:t>
            </w:r>
          </w:p>
        </w:tc>
        <w:tc>
          <w:tcPr>
            <w:tcW w:w="564" w:type="pct"/>
            <w:noWrap/>
            <w:hideMark/>
          </w:tcPr>
          <w:p w14:paraId="626BA5D6" w14:textId="77777777" w:rsidR="001B6DC9" w:rsidRPr="00BD473C" w:rsidRDefault="001B6DC9" w:rsidP="00025C7A">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sz w:val="20"/>
                <w:szCs w:val="20"/>
                <w:lang w:val="en-GB" w:eastAsia="en-GB"/>
              </w:rPr>
            </w:pPr>
            <w:r w:rsidRPr="00BD473C">
              <w:rPr>
                <w:rFonts w:asciiTheme="majorHAnsi" w:eastAsia="Times New Roman" w:hAnsiTheme="majorHAnsi" w:cstheme="majorHAnsi"/>
                <w:i/>
                <w:sz w:val="20"/>
                <w:szCs w:val="20"/>
                <w:lang w:val="en-GB" w:eastAsia="en-GB"/>
              </w:rPr>
              <w:t>20.3%</w:t>
            </w:r>
          </w:p>
        </w:tc>
        <w:tc>
          <w:tcPr>
            <w:tcW w:w="564" w:type="pct"/>
            <w:hideMark/>
          </w:tcPr>
          <w:p w14:paraId="56C600B2" w14:textId="77777777" w:rsidR="001B6DC9" w:rsidRPr="00BD473C" w:rsidRDefault="001B6DC9" w:rsidP="00025C7A">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sz w:val="20"/>
                <w:szCs w:val="20"/>
                <w:lang w:val="en-GB" w:eastAsia="en-GB"/>
              </w:rPr>
            </w:pPr>
            <w:r w:rsidRPr="00BD473C">
              <w:rPr>
                <w:rFonts w:asciiTheme="majorHAnsi" w:eastAsia="Times New Roman" w:hAnsiTheme="majorHAnsi" w:cstheme="majorHAnsi"/>
                <w:i/>
                <w:sz w:val="20"/>
                <w:szCs w:val="20"/>
                <w:lang w:eastAsia="en-GB"/>
              </w:rPr>
              <w:t>5</w:t>
            </w:r>
          </w:p>
        </w:tc>
        <w:tc>
          <w:tcPr>
            <w:tcW w:w="564" w:type="pct"/>
            <w:noWrap/>
            <w:hideMark/>
          </w:tcPr>
          <w:p w14:paraId="05159378" w14:textId="77777777" w:rsidR="001B6DC9" w:rsidRPr="00BD473C" w:rsidRDefault="001B6DC9" w:rsidP="00025C7A">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sz w:val="20"/>
                <w:szCs w:val="20"/>
                <w:lang w:val="en-GB" w:eastAsia="en-GB"/>
              </w:rPr>
            </w:pPr>
            <w:r w:rsidRPr="00BD473C">
              <w:rPr>
                <w:rFonts w:asciiTheme="majorHAnsi" w:eastAsia="Times New Roman" w:hAnsiTheme="majorHAnsi" w:cstheme="majorHAnsi"/>
                <w:i/>
                <w:sz w:val="20"/>
                <w:szCs w:val="20"/>
                <w:lang w:val="en-GB" w:eastAsia="en-GB"/>
              </w:rPr>
              <w:t>8.5%</w:t>
            </w:r>
          </w:p>
        </w:tc>
        <w:tc>
          <w:tcPr>
            <w:tcW w:w="564" w:type="pct"/>
            <w:hideMark/>
          </w:tcPr>
          <w:p w14:paraId="27C71E2A" w14:textId="77777777" w:rsidR="001B6DC9" w:rsidRPr="00BD473C" w:rsidRDefault="001B6DC9" w:rsidP="00025C7A">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sz w:val="20"/>
                <w:szCs w:val="20"/>
                <w:lang w:val="en-GB" w:eastAsia="en-GB"/>
              </w:rPr>
            </w:pPr>
            <w:r w:rsidRPr="00BD473C">
              <w:rPr>
                <w:rFonts w:asciiTheme="majorHAnsi" w:eastAsia="Times New Roman" w:hAnsiTheme="majorHAnsi" w:cstheme="majorHAnsi"/>
                <w:i/>
                <w:sz w:val="20"/>
                <w:szCs w:val="20"/>
                <w:lang w:eastAsia="en-GB"/>
              </w:rPr>
              <w:t>0</w:t>
            </w:r>
          </w:p>
        </w:tc>
        <w:tc>
          <w:tcPr>
            <w:tcW w:w="564" w:type="pct"/>
            <w:noWrap/>
            <w:hideMark/>
          </w:tcPr>
          <w:p w14:paraId="1CDCF43F" w14:textId="77777777" w:rsidR="001B6DC9" w:rsidRPr="00BD473C" w:rsidRDefault="001B6DC9" w:rsidP="00025C7A">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sz w:val="20"/>
                <w:szCs w:val="20"/>
                <w:lang w:val="en-GB" w:eastAsia="en-GB"/>
              </w:rPr>
            </w:pPr>
            <w:r w:rsidRPr="00BD473C">
              <w:rPr>
                <w:rFonts w:asciiTheme="majorHAnsi" w:eastAsia="Times New Roman" w:hAnsiTheme="majorHAnsi" w:cstheme="majorHAnsi"/>
                <w:i/>
                <w:sz w:val="20"/>
                <w:szCs w:val="20"/>
                <w:lang w:val="en-GB" w:eastAsia="en-GB"/>
              </w:rPr>
              <w:t>0.0%</w:t>
            </w:r>
          </w:p>
        </w:tc>
      </w:tr>
      <w:tr w:rsidR="00BD473C" w:rsidRPr="006C125A" w14:paraId="5BBDE1B5" w14:textId="77777777" w:rsidTr="00BD473C">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486" w:type="pct"/>
            <w:hideMark/>
          </w:tcPr>
          <w:p w14:paraId="13568FDB" w14:textId="77777777" w:rsidR="001B6DC9" w:rsidRPr="00BD473C" w:rsidRDefault="001B6DC9" w:rsidP="00025C7A">
            <w:pPr>
              <w:widowControl/>
              <w:autoSpaceDE/>
              <w:autoSpaceDN/>
              <w:jc w:val="both"/>
              <w:rPr>
                <w:rFonts w:asciiTheme="majorHAnsi" w:eastAsia="Times New Roman" w:hAnsiTheme="majorHAnsi" w:cstheme="majorHAnsi"/>
                <w:sz w:val="20"/>
                <w:szCs w:val="20"/>
                <w:lang w:val="en-GB" w:eastAsia="en-GB"/>
              </w:rPr>
            </w:pPr>
            <w:r w:rsidRPr="00BD473C">
              <w:rPr>
                <w:rFonts w:asciiTheme="majorHAnsi" w:eastAsia="Times New Roman" w:hAnsiTheme="majorHAnsi" w:cstheme="majorHAnsi"/>
                <w:sz w:val="20"/>
                <w:szCs w:val="20"/>
                <w:lang w:eastAsia="en-GB"/>
              </w:rPr>
              <w:t>Άνδρες</w:t>
            </w:r>
          </w:p>
        </w:tc>
        <w:tc>
          <w:tcPr>
            <w:tcW w:w="564" w:type="pct"/>
            <w:hideMark/>
          </w:tcPr>
          <w:p w14:paraId="7AD96D3E" w14:textId="77777777" w:rsidR="001B6DC9" w:rsidRPr="00BD473C" w:rsidRDefault="001B6DC9" w:rsidP="00025C7A">
            <w:pPr>
              <w:widowControl/>
              <w:autoSpaceDE/>
              <w:autoSpaceDN/>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lang w:val="en-GB" w:eastAsia="en-GB"/>
              </w:rPr>
            </w:pPr>
            <w:r w:rsidRPr="00BD473C">
              <w:rPr>
                <w:rFonts w:asciiTheme="majorHAnsi" w:eastAsia="Times New Roman" w:hAnsiTheme="majorHAnsi" w:cstheme="majorHAnsi"/>
                <w:b/>
                <w:bCs/>
                <w:sz w:val="20"/>
                <w:szCs w:val="20"/>
                <w:lang w:eastAsia="en-GB"/>
              </w:rPr>
              <w:t>2</w:t>
            </w:r>
          </w:p>
        </w:tc>
        <w:tc>
          <w:tcPr>
            <w:tcW w:w="566" w:type="pct"/>
            <w:noWrap/>
            <w:hideMark/>
          </w:tcPr>
          <w:p w14:paraId="0240D592" w14:textId="77777777" w:rsidR="001B6DC9" w:rsidRPr="00BD473C" w:rsidRDefault="001B6DC9" w:rsidP="00025C7A">
            <w:pPr>
              <w:widowControl/>
              <w:autoSpaceDE/>
              <w:autoSpaceDN/>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lang w:val="en-GB" w:eastAsia="en-GB"/>
              </w:rPr>
            </w:pPr>
            <w:r w:rsidRPr="00BD473C">
              <w:rPr>
                <w:rFonts w:asciiTheme="majorHAnsi" w:eastAsia="Times New Roman" w:hAnsiTheme="majorHAnsi" w:cstheme="majorHAnsi"/>
                <w:b/>
                <w:bCs/>
                <w:sz w:val="20"/>
                <w:szCs w:val="20"/>
                <w:lang w:val="en-GB" w:eastAsia="en-GB"/>
              </w:rPr>
              <w:t>3.4%</w:t>
            </w:r>
          </w:p>
        </w:tc>
        <w:tc>
          <w:tcPr>
            <w:tcW w:w="564" w:type="pct"/>
            <w:hideMark/>
          </w:tcPr>
          <w:p w14:paraId="0C4DE0D7" w14:textId="77777777" w:rsidR="001B6DC9" w:rsidRPr="00BD473C" w:rsidRDefault="001B6DC9" w:rsidP="00025C7A">
            <w:pPr>
              <w:widowControl/>
              <w:autoSpaceDE/>
              <w:autoSpaceDN/>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lang w:val="en-GB" w:eastAsia="en-GB"/>
              </w:rPr>
            </w:pPr>
            <w:r w:rsidRPr="00BD473C">
              <w:rPr>
                <w:rFonts w:asciiTheme="majorHAnsi" w:eastAsia="Times New Roman" w:hAnsiTheme="majorHAnsi" w:cstheme="majorHAnsi"/>
                <w:b/>
                <w:bCs/>
                <w:sz w:val="20"/>
                <w:szCs w:val="20"/>
                <w:lang w:eastAsia="en-GB"/>
              </w:rPr>
              <w:t>3</w:t>
            </w:r>
          </w:p>
        </w:tc>
        <w:tc>
          <w:tcPr>
            <w:tcW w:w="564" w:type="pct"/>
            <w:noWrap/>
            <w:hideMark/>
          </w:tcPr>
          <w:p w14:paraId="22B73E53" w14:textId="77777777" w:rsidR="001B6DC9" w:rsidRPr="00BD473C" w:rsidRDefault="001B6DC9" w:rsidP="00025C7A">
            <w:pPr>
              <w:widowControl/>
              <w:autoSpaceDE/>
              <w:autoSpaceDN/>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lang w:val="en-GB" w:eastAsia="en-GB"/>
              </w:rPr>
            </w:pPr>
            <w:r w:rsidRPr="00BD473C">
              <w:rPr>
                <w:rFonts w:asciiTheme="majorHAnsi" w:eastAsia="Times New Roman" w:hAnsiTheme="majorHAnsi" w:cstheme="majorHAnsi"/>
                <w:b/>
                <w:bCs/>
                <w:sz w:val="20"/>
                <w:szCs w:val="20"/>
                <w:lang w:val="en-GB" w:eastAsia="en-GB"/>
              </w:rPr>
              <w:t>5.1%</w:t>
            </w:r>
          </w:p>
        </w:tc>
        <w:tc>
          <w:tcPr>
            <w:tcW w:w="564" w:type="pct"/>
            <w:hideMark/>
          </w:tcPr>
          <w:p w14:paraId="6ADEB2AF" w14:textId="77777777" w:rsidR="001B6DC9" w:rsidRPr="00BD473C" w:rsidRDefault="001B6DC9" w:rsidP="00025C7A">
            <w:pPr>
              <w:widowControl/>
              <w:autoSpaceDE/>
              <w:autoSpaceDN/>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lang w:val="en-GB" w:eastAsia="en-GB"/>
              </w:rPr>
            </w:pPr>
            <w:r w:rsidRPr="00BD473C">
              <w:rPr>
                <w:rFonts w:asciiTheme="majorHAnsi" w:eastAsia="Times New Roman" w:hAnsiTheme="majorHAnsi" w:cstheme="majorHAnsi"/>
                <w:b/>
                <w:bCs/>
                <w:sz w:val="20"/>
                <w:szCs w:val="20"/>
                <w:lang w:eastAsia="en-GB"/>
              </w:rPr>
              <w:t>5</w:t>
            </w:r>
          </w:p>
        </w:tc>
        <w:tc>
          <w:tcPr>
            <w:tcW w:w="564" w:type="pct"/>
            <w:noWrap/>
            <w:hideMark/>
          </w:tcPr>
          <w:p w14:paraId="7C79CB89" w14:textId="77777777" w:rsidR="001B6DC9" w:rsidRPr="00BD473C" w:rsidRDefault="001B6DC9" w:rsidP="00025C7A">
            <w:pPr>
              <w:widowControl/>
              <w:autoSpaceDE/>
              <w:autoSpaceDN/>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lang w:val="en-GB" w:eastAsia="en-GB"/>
              </w:rPr>
            </w:pPr>
            <w:r w:rsidRPr="00BD473C">
              <w:rPr>
                <w:rFonts w:asciiTheme="majorHAnsi" w:eastAsia="Times New Roman" w:hAnsiTheme="majorHAnsi" w:cstheme="majorHAnsi"/>
                <w:b/>
                <w:bCs/>
                <w:sz w:val="20"/>
                <w:szCs w:val="20"/>
                <w:lang w:val="en-GB" w:eastAsia="en-GB"/>
              </w:rPr>
              <w:t>8.5%</w:t>
            </w:r>
          </w:p>
        </w:tc>
        <w:tc>
          <w:tcPr>
            <w:tcW w:w="564" w:type="pct"/>
            <w:hideMark/>
          </w:tcPr>
          <w:p w14:paraId="678234D6" w14:textId="77777777" w:rsidR="001B6DC9" w:rsidRPr="00BD473C" w:rsidRDefault="001B6DC9" w:rsidP="00025C7A">
            <w:pPr>
              <w:widowControl/>
              <w:autoSpaceDE/>
              <w:autoSpaceDN/>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lang w:val="en-GB" w:eastAsia="en-GB"/>
              </w:rPr>
            </w:pPr>
            <w:r w:rsidRPr="00BD473C">
              <w:rPr>
                <w:rFonts w:asciiTheme="majorHAnsi" w:eastAsia="Times New Roman" w:hAnsiTheme="majorHAnsi" w:cstheme="majorHAnsi"/>
                <w:b/>
                <w:bCs/>
                <w:sz w:val="20"/>
                <w:szCs w:val="20"/>
                <w:lang w:eastAsia="en-GB"/>
              </w:rPr>
              <w:t>2</w:t>
            </w:r>
          </w:p>
        </w:tc>
        <w:tc>
          <w:tcPr>
            <w:tcW w:w="564" w:type="pct"/>
            <w:noWrap/>
            <w:hideMark/>
          </w:tcPr>
          <w:p w14:paraId="0931EF81" w14:textId="77777777" w:rsidR="001B6DC9" w:rsidRPr="00BD473C" w:rsidRDefault="001B6DC9" w:rsidP="00025C7A">
            <w:pPr>
              <w:widowControl/>
              <w:autoSpaceDE/>
              <w:autoSpaceDN/>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lang w:val="en-GB" w:eastAsia="en-GB"/>
              </w:rPr>
            </w:pPr>
            <w:r w:rsidRPr="00BD473C">
              <w:rPr>
                <w:rFonts w:asciiTheme="majorHAnsi" w:eastAsia="Times New Roman" w:hAnsiTheme="majorHAnsi" w:cstheme="majorHAnsi"/>
                <w:b/>
                <w:bCs/>
                <w:sz w:val="20"/>
                <w:szCs w:val="20"/>
                <w:lang w:val="en-GB" w:eastAsia="en-GB"/>
              </w:rPr>
              <w:t>3.4%</w:t>
            </w:r>
          </w:p>
        </w:tc>
      </w:tr>
      <w:tr w:rsidR="00BD473C" w:rsidRPr="006C125A" w14:paraId="1211E9C2" w14:textId="77777777" w:rsidTr="00BD473C">
        <w:trPr>
          <w:trHeight w:val="336"/>
        </w:trPr>
        <w:tc>
          <w:tcPr>
            <w:cnfStyle w:val="001000000000" w:firstRow="0" w:lastRow="0" w:firstColumn="1" w:lastColumn="0" w:oddVBand="0" w:evenVBand="0" w:oddHBand="0" w:evenHBand="0" w:firstRowFirstColumn="0" w:firstRowLastColumn="0" w:lastRowFirstColumn="0" w:lastRowLastColumn="0"/>
            <w:tcW w:w="486" w:type="pct"/>
            <w:hideMark/>
          </w:tcPr>
          <w:p w14:paraId="1E88BF49" w14:textId="77777777" w:rsidR="001B6DC9" w:rsidRPr="00BD473C" w:rsidRDefault="001B6DC9" w:rsidP="00025C7A">
            <w:pPr>
              <w:widowControl/>
              <w:autoSpaceDE/>
              <w:autoSpaceDN/>
              <w:jc w:val="right"/>
              <w:rPr>
                <w:rFonts w:asciiTheme="majorHAnsi" w:eastAsia="Times New Roman" w:hAnsiTheme="majorHAnsi" w:cstheme="majorHAnsi"/>
                <w:i/>
                <w:sz w:val="20"/>
                <w:szCs w:val="20"/>
                <w:lang w:val="en-GB" w:eastAsia="en-GB"/>
              </w:rPr>
            </w:pPr>
            <w:r w:rsidRPr="00BD473C">
              <w:rPr>
                <w:rFonts w:asciiTheme="majorHAnsi" w:eastAsia="Times New Roman" w:hAnsiTheme="majorHAnsi" w:cstheme="majorHAnsi"/>
                <w:i/>
                <w:sz w:val="20"/>
                <w:szCs w:val="20"/>
                <w:lang w:eastAsia="en-GB"/>
              </w:rPr>
              <w:t>ΙΔΑΧ</w:t>
            </w:r>
          </w:p>
        </w:tc>
        <w:tc>
          <w:tcPr>
            <w:tcW w:w="564" w:type="pct"/>
            <w:hideMark/>
          </w:tcPr>
          <w:p w14:paraId="7F1F27E3" w14:textId="77777777" w:rsidR="001B6DC9" w:rsidRPr="00BD473C" w:rsidRDefault="001B6DC9" w:rsidP="00025C7A">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sz w:val="20"/>
                <w:szCs w:val="20"/>
                <w:lang w:val="en-GB" w:eastAsia="en-GB"/>
              </w:rPr>
            </w:pPr>
            <w:r w:rsidRPr="00BD473C">
              <w:rPr>
                <w:rFonts w:asciiTheme="majorHAnsi" w:eastAsia="Times New Roman" w:hAnsiTheme="majorHAnsi" w:cstheme="majorHAnsi"/>
                <w:i/>
                <w:sz w:val="20"/>
                <w:szCs w:val="20"/>
                <w:lang w:eastAsia="en-GB"/>
              </w:rPr>
              <w:t>2</w:t>
            </w:r>
          </w:p>
        </w:tc>
        <w:tc>
          <w:tcPr>
            <w:tcW w:w="566" w:type="pct"/>
            <w:noWrap/>
            <w:hideMark/>
          </w:tcPr>
          <w:p w14:paraId="694A1D88" w14:textId="77777777" w:rsidR="001B6DC9" w:rsidRPr="00BD473C" w:rsidRDefault="001B6DC9" w:rsidP="00025C7A">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sz w:val="20"/>
                <w:szCs w:val="20"/>
                <w:lang w:val="en-GB" w:eastAsia="en-GB"/>
              </w:rPr>
            </w:pPr>
            <w:r w:rsidRPr="00BD473C">
              <w:rPr>
                <w:rFonts w:asciiTheme="majorHAnsi" w:eastAsia="Times New Roman" w:hAnsiTheme="majorHAnsi" w:cstheme="majorHAnsi"/>
                <w:i/>
                <w:sz w:val="20"/>
                <w:szCs w:val="20"/>
                <w:lang w:val="en-GB" w:eastAsia="en-GB"/>
              </w:rPr>
              <w:t>3.4%</w:t>
            </w:r>
          </w:p>
        </w:tc>
        <w:tc>
          <w:tcPr>
            <w:tcW w:w="564" w:type="pct"/>
            <w:hideMark/>
          </w:tcPr>
          <w:p w14:paraId="5B5BE42A" w14:textId="77777777" w:rsidR="001B6DC9" w:rsidRPr="00BD473C" w:rsidRDefault="001B6DC9" w:rsidP="00025C7A">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sz w:val="20"/>
                <w:szCs w:val="20"/>
                <w:lang w:val="en-GB" w:eastAsia="en-GB"/>
              </w:rPr>
            </w:pPr>
            <w:r w:rsidRPr="00BD473C">
              <w:rPr>
                <w:rFonts w:asciiTheme="majorHAnsi" w:eastAsia="Times New Roman" w:hAnsiTheme="majorHAnsi" w:cstheme="majorHAnsi"/>
                <w:i/>
                <w:sz w:val="20"/>
                <w:szCs w:val="20"/>
                <w:lang w:eastAsia="en-GB"/>
              </w:rPr>
              <w:t>1</w:t>
            </w:r>
          </w:p>
        </w:tc>
        <w:tc>
          <w:tcPr>
            <w:tcW w:w="564" w:type="pct"/>
            <w:noWrap/>
            <w:hideMark/>
          </w:tcPr>
          <w:p w14:paraId="6F4CFF77" w14:textId="77777777" w:rsidR="001B6DC9" w:rsidRPr="00BD473C" w:rsidRDefault="001B6DC9" w:rsidP="00025C7A">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sz w:val="20"/>
                <w:szCs w:val="20"/>
                <w:lang w:val="en-GB" w:eastAsia="en-GB"/>
              </w:rPr>
            </w:pPr>
            <w:r w:rsidRPr="00BD473C">
              <w:rPr>
                <w:rFonts w:asciiTheme="majorHAnsi" w:eastAsia="Times New Roman" w:hAnsiTheme="majorHAnsi" w:cstheme="majorHAnsi"/>
                <w:i/>
                <w:sz w:val="20"/>
                <w:szCs w:val="20"/>
                <w:lang w:val="en-GB" w:eastAsia="en-GB"/>
              </w:rPr>
              <w:t>1.7%</w:t>
            </w:r>
          </w:p>
        </w:tc>
        <w:tc>
          <w:tcPr>
            <w:tcW w:w="564" w:type="pct"/>
            <w:hideMark/>
          </w:tcPr>
          <w:p w14:paraId="77F15AC2" w14:textId="77777777" w:rsidR="001B6DC9" w:rsidRPr="00BD473C" w:rsidRDefault="001B6DC9" w:rsidP="00025C7A">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sz w:val="20"/>
                <w:szCs w:val="20"/>
                <w:lang w:val="en-GB" w:eastAsia="en-GB"/>
              </w:rPr>
            </w:pPr>
            <w:r w:rsidRPr="00BD473C">
              <w:rPr>
                <w:rFonts w:asciiTheme="majorHAnsi" w:eastAsia="Times New Roman" w:hAnsiTheme="majorHAnsi" w:cstheme="majorHAnsi"/>
                <w:i/>
                <w:sz w:val="20"/>
                <w:szCs w:val="20"/>
                <w:lang w:eastAsia="en-GB"/>
              </w:rPr>
              <w:t>3</w:t>
            </w:r>
          </w:p>
        </w:tc>
        <w:tc>
          <w:tcPr>
            <w:tcW w:w="564" w:type="pct"/>
            <w:noWrap/>
            <w:hideMark/>
          </w:tcPr>
          <w:p w14:paraId="0133BF4A" w14:textId="77777777" w:rsidR="001B6DC9" w:rsidRPr="00BD473C" w:rsidRDefault="001B6DC9" w:rsidP="00025C7A">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sz w:val="20"/>
                <w:szCs w:val="20"/>
                <w:lang w:val="en-GB" w:eastAsia="en-GB"/>
              </w:rPr>
            </w:pPr>
            <w:r w:rsidRPr="00BD473C">
              <w:rPr>
                <w:rFonts w:asciiTheme="majorHAnsi" w:eastAsia="Times New Roman" w:hAnsiTheme="majorHAnsi" w:cstheme="majorHAnsi"/>
                <w:i/>
                <w:sz w:val="20"/>
                <w:szCs w:val="20"/>
                <w:lang w:val="en-GB" w:eastAsia="en-GB"/>
              </w:rPr>
              <w:t>5.1%</w:t>
            </w:r>
          </w:p>
        </w:tc>
        <w:tc>
          <w:tcPr>
            <w:tcW w:w="564" w:type="pct"/>
            <w:hideMark/>
          </w:tcPr>
          <w:p w14:paraId="393E2245" w14:textId="77777777" w:rsidR="001B6DC9" w:rsidRPr="00BD473C" w:rsidRDefault="001B6DC9" w:rsidP="00025C7A">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sz w:val="20"/>
                <w:szCs w:val="20"/>
                <w:lang w:val="en-GB" w:eastAsia="en-GB"/>
              </w:rPr>
            </w:pPr>
            <w:r w:rsidRPr="00BD473C">
              <w:rPr>
                <w:rFonts w:asciiTheme="majorHAnsi" w:eastAsia="Times New Roman" w:hAnsiTheme="majorHAnsi" w:cstheme="majorHAnsi"/>
                <w:i/>
                <w:sz w:val="20"/>
                <w:szCs w:val="20"/>
                <w:lang w:eastAsia="en-GB"/>
              </w:rPr>
              <w:t>1</w:t>
            </w:r>
          </w:p>
        </w:tc>
        <w:tc>
          <w:tcPr>
            <w:tcW w:w="564" w:type="pct"/>
            <w:noWrap/>
            <w:hideMark/>
          </w:tcPr>
          <w:p w14:paraId="1FB5873D" w14:textId="77777777" w:rsidR="001B6DC9" w:rsidRPr="00BD473C" w:rsidRDefault="001B6DC9" w:rsidP="00025C7A">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sz w:val="20"/>
                <w:szCs w:val="20"/>
                <w:lang w:val="en-GB" w:eastAsia="en-GB"/>
              </w:rPr>
            </w:pPr>
            <w:r w:rsidRPr="00BD473C">
              <w:rPr>
                <w:rFonts w:asciiTheme="majorHAnsi" w:eastAsia="Times New Roman" w:hAnsiTheme="majorHAnsi" w:cstheme="majorHAnsi"/>
                <w:i/>
                <w:sz w:val="20"/>
                <w:szCs w:val="20"/>
                <w:lang w:val="en-GB" w:eastAsia="en-GB"/>
              </w:rPr>
              <w:t>1.7%</w:t>
            </w:r>
          </w:p>
        </w:tc>
      </w:tr>
      <w:tr w:rsidR="00BD473C" w:rsidRPr="006C125A" w14:paraId="6A466F2A" w14:textId="77777777" w:rsidTr="00BD473C">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486" w:type="pct"/>
            <w:hideMark/>
          </w:tcPr>
          <w:p w14:paraId="54416C9A" w14:textId="77777777" w:rsidR="001B6DC9" w:rsidRPr="00BD473C" w:rsidRDefault="001B6DC9" w:rsidP="00025C7A">
            <w:pPr>
              <w:widowControl/>
              <w:autoSpaceDE/>
              <w:autoSpaceDN/>
              <w:jc w:val="right"/>
              <w:rPr>
                <w:rFonts w:asciiTheme="majorHAnsi" w:eastAsia="Times New Roman" w:hAnsiTheme="majorHAnsi" w:cstheme="majorHAnsi"/>
                <w:i/>
                <w:sz w:val="20"/>
                <w:szCs w:val="20"/>
                <w:lang w:val="en-GB" w:eastAsia="en-GB"/>
              </w:rPr>
            </w:pPr>
            <w:r w:rsidRPr="00BD473C">
              <w:rPr>
                <w:rFonts w:asciiTheme="majorHAnsi" w:eastAsia="Times New Roman" w:hAnsiTheme="majorHAnsi" w:cstheme="majorHAnsi"/>
                <w:i/>
                <w:sz w:val="20"/>
                <w:szCs w:val="20"/>
                <w:lang w:eastAsia="en-GB"/>
              </w:rPr>
              <w:t>ΙΔΟΧ</w:t>
            </w:r>
          </w:p>
        </w:tc>
        <w:tc>
          <w:tcPr>
            <w:tcW w:w="564" w:type="pct"/>
            <w:hideMark/>
          </w:tcPr>
          <w:p w14:paraId="6CF02177" w14:textId="77777777" w:rsidR="001B6DC9" w:rsidRPr="00BD473C" w:rsidRDefault="001B6DC9" w:rsidP="00025C7A">
            <w:pPr>
              <w:widowControl/>
              <w:autoSpaceDE/>
              <w:autoSpaceDN/>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
                <w:sz w:val="20"/>
                <w:szCs w:val="20"/>
                <w:lang w:val="en-GB" w:eastAsia="en-GB"/>
              </w:rPr>
            </w:pPr>
            <w:r w:rsidRPr="00BD473C">
              <w:rPr>
                <w:rFonts w:asciiTheme="majorHAnsi" w:eastAsia="Times New Roman" w:hAnsiTheme="majorHAnsi" w:cstheme="majorHAnsi"/>
                <w:i/>
                <w:sz w:val="20"/>
                <w:szCs w:val="20"/>
                <w:lang w:eastAsia="en-GB"/>
              </w:rPr>
              <w:t>0</w:t>
            </w:r>
          </w:p>
        </w:tc>
        <w:tc>
          <w:tcPr>
            <w:tcW w:w="566" w:type="pct"/>
            <w:noWrap/>
            <w:hideMark/>
          </w:tcPr>
          <w:p w14:paraId="5340C40C" w14:textId="77777777" w:rsidR="001B6DC9" w:rsidRPr="00BD473C" w:rsidRDefault="001B6DC9" w:rsidP="00025C7A">
            <w:pPr>
              <w:widowControl/>
              <w:autoSpaceDE/>
              <w:autoSpaceDN/>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
                <w:sz w:val="20"/>
                <w:szCs w:val="20"/>
                <w:lang w:val="en-GB" w:eastAsia="en-GB"/>
              </w:rPr>
            </w:pPr>
            <w:r w:rsidRPr="00BD473C">
              <w:rPr>
                <w:rFonts w:asciiTheme="majorHAnsi" w:eastAsia="Times New Roman" w:hAnsiTheme="majorHAnsi" w:cstheme="majorHAnsi"/>
                <w:i/>
                <w:sz w:val="20"/>
                <w:szCs w:val="20"/>
                <w:lang w:val="en-GB" w:eastAsia="en-GB"/>
              </w:rPr>
              <w:t>0.0%</w:t>
            </w:r>
          </w:p>
        </w:tc>
        <w:tc>
          <w:tcPr>
            <w:tcW w:w="564" w:type="pct"/>
            <w:hideMark/>
          </w:tcPr>
          <w:p w14:paraId="76ADD6E6" w14:textId="77777777" w:rsidR="001B6DC9" w:rsidRPr="00BD473C" w:rsidRDefault="001B6DC9" w:rsidP="00025C7A">
            <w:pPr>
              <w:widowControl/>
              <w:autoSpaceDE/>
              <w:autoSpaceDN/>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
                <w:sz w:val="20"/>
                <w:szCs w:val="20"/>
                <w:lang w:val="en-GB" w:eastAsia="en-GB"/>
              </w:rPr>
            </w:pPr>
            <w:r w:rsidRPr="00BD473C">
              <w:rPr>
                <w:rFonts w:asciiTheme="majorHAnsi" w:eastAsia="Times New Roman" w:hAnsiTheme="majorHAnsi" w:cstheme="majorHAnsi"/>
                <w:i/>
                <w:sz w:val="20"/>
                <w:szCs w:val="20"/>
                <w:lang w:eastAsia="en-GB"/>
              </w:rPr>
              <w:t>2</w:t>
            </w:r>
          </w:p>
        </w:tc>
        <w:tc>
          <w:tcPr>
            <w:tcW w:w="564" w:type="pct"/>
            <w:noWrap/>
            <w:hideMark/>
          </w:tcPr>
          <w:p w14:paraId="061A2DE5" w14:textId="77777777" w:rsidR="001B6DC9" w:rsidRPr="00BD473C" w:rsidRDefault="001B6DC9" w:rsidP="00025C7A">
            <w:pPr>
              <w:widowControl/>
              <w:autoSpaceDE/>
              <w:autoSpaceDN/>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
                <w:sz w:val="20"/>
                <w:szCs w:val="20"/>
                <w:lang w:val="en-GB" w:eastAsia="en-GB"/>
              </w:rPr>
            </w:pPr>
            <w:r w:rsidRPr="00BD473C">
              <w:rPr>
                <w:rFonts w:asciiTheme="majorHAnsi" w:eastAsia="Times New Roman" w:hAnsiTheme="majorHAnsi" w:cstheme="majorHAnsi"/>
                <w:i/>
                <w:sz w:val="20"/>
                <w:szCs w:val="20"/>
                <w:lang w:val="en-GB" w:eastAsia="en-GB"/>
              </w:rPr>
              <w:t>3.4%</w:t>
            </w:r>
          </w:p>
        </w:tc>
        <w:tc>
          <w:tcPr>
            <w:tcW w:w="564" w:type="pct"/>
            <w:hideMark/>
          </w:tcPr>
          <w:p w14:paraId="355F52E1" w14:textId="77777777" w:rsidR="001B6DC9" w:rsidRPr="00BD473C" w:rsidRDefault="001B6DC9" w:rsidP="00025C7A">
            <w:pPr>
              <w:widowControl/>
              <w:autoSpaceDE/>
              <w:autoSpaceDN/>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
                <w:sz w:val="20"/>
                <w:szCs w:val="20"/>
                <w:lang w:val="en-GB" w:eastAsia="en-GB"/>
              </w:rPr>
            </w:pPr>
            <w:r w:rsidRPr="00BD473C">
              <w:rPr>
                <w:rFonts w:asciiTheme="majorHAnsi" w:eastAsia="Times New Roman" w:hAnsiTheme="majorHAnsi" w:cstheme="majorHAnsi"/>
                <w:i/>
                <w:sz w:val="20"/>
                <w:szCs w:val="20"/>
                <w:lang w:eastAsia="en-GB"/>
              </w:rPr>
              <w:t>2</w:t>
            </w:r>
          </w:p>
        </w:tc>
        <w:tc>
          <w:tcPr>
            <w:tcW w:w="564" w:type="pct"/>
            <w:noWrap/>
            <w:hideMark/>
          </w:tcPr>
          <w:p w14:paraId="24FB4D6B" w14:textId="77777777" w:rsidR="001B6DC9" w:rsidRPr="00BD473C" w:rsidRDefault="001B6DC9" w:rsidP="00025C7A">
            <w:pPr>
              <w:widowControl/>
              <w:autoSpaceDE/>
              <w:autoSpaceDN/>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
                <w:sz w:val="20"/>
                <w:szCs w:val="20"/>
                <w:lang w:val="en-GB" w:eastAsia="en-GB"/>
              </w:rPr>
            </w:pPr>
            <w:r w:rsidRPr="00BD473C">
              <w:rPr>
                <w:rFonts w:asciiTheme="majorHAnsi" w:eastAsia="Times New Roman" w:hAnsiTheme="majorHAnsi" w:cstheme="majorHAnsi"/>
                <w:i/>
                <w:sz w:val="20"/>
                <w:szCs w:val="20"/>
                <w:lang w:val="en-GB" w:eastAsia="en-GB"/>
              </w:rPr>
              <w:t>3.4%</w:t>
            </w:r>
          </w:p>
        </w:tc>
        <w:tc>
          <w:tcPr>
            <w:tcW w:w="564" w:type="pct"/>
            <w:hideMark/>
          </w:tcPr>
          <w:p w14:paraId="57D5C6E1" w14:textId="77777777" w:rsidR="001B6DC9" w:rsidRPr="00BD473C" w:rsidRDefault="001B6DC9" w:rsidP="00025C7A">
            <w:pPr>
              <w:widowControl/>
              <w:autoSpaceDE/>
              <w:autoSpaceDN/>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
                <w:sz w:val="20"/>
                <w:szCs w:val="20"/>
                <w:lang w:val="en-GB" w:eastAsia="en-GB"/>
              </w:rPr>
            </w:pPr>
            <w:r w:rsidRPr="00BD473C">
              <w:rPr>
                <w:rFonts w:asciiTheme="majorHAnsi" w:eastAsia="Times New Roman" w:hAnsiTheme="majorHAnsi" w:cstheme="majorHAnsi"/>
                <w:i/>
                <w:sz w:val="20"/>
                <w:szCs w:val="20"/>
                <w:lang w:eastAsia="en-GB"/>
              </w:rPr>
              <w:t>1</w:t>
            </w:r>
          </w:p>
        </w:tc>
        <w:tc>
          <w:tcPr>
            <w:tcW w:w="564" w:type="pct"/>
            <w:noWrap/>
            <w:hideMark/>
          </w:tcPr>
          <w:p w14:paraId="3F3B8ABE" w14:textId="77777777" w:rsidR="001B6DC9" w:rsidRPr="00BD473C" w:rsidRDefault="001B6DC9" w:rsidP="00025C7A">
            <w:pPr>
              <w:widowControl/>
              <w:autoSpaceDE/>
              <w:autoSpaceDN/>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
                <w:sz w:val="20"/>
                <w:szCs w:val="20"/>
                <w:lang w:val="en-GB" w:eastAsia="en-GB"/>
              </w:rPr>
            </w:pPr>
            <w:r w:rsidRPr="00BD473C">
              <w:rPr>
                <w:rFonts w:asciiTheme="majorHAnsi" w:eastAsia="Times New Roman" w:hAnsiTheme="majorHAnsi" w:cstheme="majorHAnsi"/>
                <w:i/>
                <w:sz w:val="20"/>
                <w:szCs w:val="20"/>
                <w:lang w:val="en-GB" w:eastAsia="en-GB"/>
              </w:rPr>
              <w:t>1.7%</w:t>
            </w:r>
          </w:p>
        </w:tc>
      </w:tr>
      <w:tr w:rsidR="00BD473C" w:rsidRPr="006C125A" w14:paraId="0F709405" w14:textId="77777777" w:rsidTr="00BD473C">
        <w:trPr>
          <w:trHeight w:val="336"/>
        </w:trPr>
        <w:tc>
          <w:tcPr>
            <w:cnfStyle w:val="001000000000" w:firstRow="0" w:lastRow="0" w:firstColumn="1" w:lastColumn="0" w:oddVBand="0" w:evenVBand="0" w:oddHBand="0" w:evenHBand="0" w:firstRowFirstColumn="0" w:firstRowLastColumn="0" w:lastRowFirstColumn="0" w:lastRowLastColumn="0"/>
            <w:tcW w:w="486" w:type="pct"/>
            <w:hideMark/>
          </w:tcPr>
          <w:p w14:paraId="2B239DCA" w14:textId="77777777" w:rsidR="001B6DC9" w:rsidRPr="00BD473C" w:rsidRDefault="001B6DC9" w:rsidP="00025C7A">
            <w:pPr>
              <w:widowControl/>
              <w:autoSpaceDE/>
              <w:autoSpaceDN/>
              <w:jc w:val="both"/>
              <w:rPr>
                <w:rFonts w:asciiTheme="majorHAnsi" w:eastAsia="Times New Roman" w:hAnsiTheme="majorHAnsi" w:cstheme="majorHAnsi"/>
                <w:sz w:val="20"/>
                <w:szCs w:val="20"/>
                <w:lang w:val="en-GB" w:eastAsia="en-GB"/>
              </w:rPr>
            </w:pPr>
            <w:r w:rsidRPr="00BD473C">
              <w:rPr>
                <w:rFonts w:asciiTheme="majorHAnsi" w:eastAsia="Times New Roman" w:hAnsiTheme="majorHAnsi" w:cstheme="majorHAnsi"/>
                <w:sz w:val="20"/>
                <w:szCs w:val="20"/>
                <w:lang w:eastAsia="en-GB"/>
              </w:rPr>
              <w:t>Σύνολο</w:t>
            </w:r>
          </w:p>
        </w:tc>
        <w:tc>
          <w:tcPr>
            <w:tcW w:w="564" w:type="pct"/>
            <w:hideMark/>
          </w:tcPr>
          <w:p w14:paraId="106907B5" w14:textId="77777777" w:rsidR="001B6DC9" w:rsidRPr="00BD473C" w:rsidRDefault="001B6DC9" w:rsidP="00025C7A">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lang w:val="en-GB" w:eastAsia="en-GB"/>
              </w:rPr>
            </w:pPr>
            <w:r w:rsidRPr="00BD473C">
              <w:rPr>
                <w:rFonts w:asciiTheme="majorHAnsi" w:eastAsia="Times New Roman" w:hAnsiTheme="majorHAnsi" w:cstheme="majorHAnsi"/>
                <w:b/>
                <w:bCs/>
                <w:sz w:val="20"/>
                <w:szCs w:val="20"/>
                <w:lang w:eastAsia="en-GB"/>
              </w:rPr>
              <w:t>20</w:t>
            </w:r>
          </w:p>
        </w:tc>
        <w:tc>
          <w:tcPr>
            <w:tcW w:w="566" w:type="pct"/>
            <w:noWrap/>
            <w:hideMark/>
          </w:tcPr>
          <w:p w14:paraId="28595C82" w14:textId="77777777" w:rsidR="001B6DC9" w:rsidRPr="00BD473C" w:rsidRDefault="001B6DC9" w:rsidP="00025C7A">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lang w:val="en-GB" w:eastAsia="en-GB"/>
              </w:rPr>
            </w:pPr>
            <w:r w:rsidRPr="00BD473C">
              <w:rPr>
                <w:rFonts w:asciiTheme="majorHAnsi" w:eastAsia="Times New Roman" w:hAnsiTheme="majorHAnsi" w:cstheme="majorHAnsi"/>
                <w:b/>
                <w:bCs/>
                <w:sz w:val="20"/>
                <w:szCs w:val="20"/>
                <w:lang w:val="en-GB" w:eastAsia="en-GB"/>
              </w:rPr>
              <w:t>33.9%</w:t>
            </w:r>
          </w:p>
        </w:tc>
        <w:tc>
          <w:tcPr>
            <w:tcW w:w="564" w:type="pct"/>
            <w:hideMark/>
          </w:tcPr>
          <w:p w14:paraId="073EB215" w14:textId="77777777" w:rsidR="001B6DC9" w:rsidRPr="00BD473C" w:rsidRDefault="001B6DC9" w:rsidP="00025C7A">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lang w:val="en-GB" w:eastAsia="en-GB"/>
              </w:rPr>
            </w:pPr>
            <w:r w:rsidRPr="00BD473C">
              <w:rPr>
                <w:rFonts w:asciiTheme="majorHAnsi" w:eastAsia="Times New Roman" w:hAnsiTheme="majorHAnsi" w:cstheme="majorHAnsi"/>
                <w:b/>
                <w:bCs/>
                <w:sz w:val="20"/>
                <w:szCs w:val="20"/>
                <w:lang w:eastAsia="en-GB"/>
              </w:rPr>
              <w:t>17</w:t>
            </w:r>
          </w:p>
        </w:tc>
        <w:tc>
          <w:tcPr>
            <w:tcW w:w="564" w:type="pct"/>
            <w:noWrap/>
            <w:hideMark/>
          </w:tcPr>
          <w:p w14:paraId="0B4294B7" w14:textId="77777777" w:rsidR="001B6DC9" w:rsidRPr="00BD473C" w:rsidRDefault="001B6DC9" w:rsidP="00025C7A">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lang w:val="en-GB" w:eastAsia="en-GB"/>
              </w:rPr>
            </w:pPr>
            <w:r w:rsidRPr="00BD473C">
              <w:rPr>
                <w:rFonts w:asciiTheme="majorHAnsi" w:eastAsia="Times New Roman" w:hAnsiTheme="majorHAnsi" w:cstheme="majorHAnsi"/>
                <w:b/>
                <w:bCs/>
                <w:sz w:val="20"/>
                <w:szCs w:val="20"/>
                <w:lang w:val="en-GB" w:eastAsia="en-GB"/>
              </w:rPr>
              <w:t>28.8%</w:t>
            </w:r>
          </w:p>
        </w:tc>
        <w:tc>
          <w:tcPr>
            <w:tcW w:w="564" w:type="pct"/>
            <w:hideMark/>
          </w:tcPr>
          <w:p w14:paraId="144FF618" w14:textId="77777777" w:rsidR="001B6DC9" w:rsidRPr="00BD473C" w:rsidRDefault="001B6DC9" w:rsidP="00025C7A">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lang w:val="en-GB" w:eastAsia="en-GB"/>
              </w:rPr>
            </w:pPr>
            <w:r w:rsidRPr="00BD473C">
              <w:rPr>
                <w:rFonts w:asciiTheme="majorHAnsi" w:eastAsia="Times New Roman" w:hAnsiTheme="majorHAnsi" w:cstheme="majorHAnsi"/>
                <w:b/>
                <w:bCs/>
                <w:sz w:val="20"/>
                <w:szCs w:val="20"/>
                <w:lang w:eastAsia="en-GB"/>
              </w:rPr>
              <w:t>18</w:t>
            </w:r>
          </w:p>
        </w:tc>
        <w:tc>
          <w:tcPr>
            <w:tcW w:w="564" w:type="pct"/>
            <w:noWrap/>
            <w:hideMark/>
          </w:tcPr>
          <w:p w14:paraId="5AA0A061" w14:textId="77777777" w:rsidR="001B6DC9" w:rsidRPr="00BD473C" w:rsidRDefault="001B6DC9" w:rsidP="00025C7A">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lang w:val="en-GB" w:eastAsia="en-GB"/>
              </w:rPr>
            </w:pPr>
            <w:r w:rsidRPr="00BD473C">
              <w:rPr>
                <w:rFonts w:asciiTheme="majorHAnsi" w:eastAsia="Times New Roman" w:hAnsiTheme="majorHAnsi" w:cstheme="majorHAnsi"/>
                <w:b/>
                <w:bCs/>
                <w:sz w:val="20"/>
                <w:szCs w:val="20"/>
                <w:lang w:val="en-GB" w:eastAsia="en-GB"/>
              </w:rPr>
              <w:t>30.5%</w:t>
            </w:r>
          </w:p>
        </w:tc>
        <w:tc>
          <w:tcPr>
            <w:tcW w:w="564" w:type="pct"/>
            <w:hideMark/>
          </w:tcPr>
          <w:p w14:paraId="5F3582C7" w14:textId="77777777" w:rsidR="001B6DC9" w:rsidRPr="00BD473C" w:rsidRDefault="001B6DC9" w:rsidP="00025C7A">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lang w:val="en-GB" w:eastAsia="en-GB"/>
              </w:rPr>
            </w:pPr>
            <w:r w:rsidRPr="00BD473C">
              <w:rPr>
                <w:rFonts w:asciiTheme="majorHAnsi" w:eastAsia="Times New Roman" w:hAnsiTheme="majorHAnsi" w:cstheme="majorHAnsi"/>
                <w:b/>
                <w:bCs/>
                <w:sz w:val="20"/>
                <w:szCs w:val="20"/>
                <w:lang w:eastAsia="en-GB"/>
              </w:rPr>
              <w:t>4</w:t>
            </w:r>
          </w:p>
        </w:tc>
        <w:tc>
          <w:tcPr>
            <w:tcW w:w="564" w:type="pct"/>
            <w:noWrap/>
            <w:hideMark/>
          </w:tcPr>
          <w:p w14:paraId="22E6E875" w14:textId="77777777" w:rsidR="001B6DC9" w:rsidRPr="00BD473C" w:rsidRDefault="001B6DC9" w:rsidP="00025C7A">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lang w:val="en-GB" w:eastAsia="en-GB"/>
              </w:rPr>
            </w:pPr>
            <w:r w:rsidRPr="00BD473C">
              <w:rPr>
                <w:rFonts w:asciiTheme="majorHAnsi" w:eastAsia="Times New Roman" w:hAnsiTheme="majorHAnsi" w:cstheme="majorHAnsi"/>
                <w:b/>
                <w:bCs/>
                <w:sz w:val="20"/>
                <w:szCs w:val="20"/>
                <w:lang w:val="en-GB" w:eastAsia="en-GB"/>
              </w:rPr>
              <w:t>6.8%</w:t>
            </w:r>
          </w:p>
        </w:tc>
      </w:tr>
      <w:tr w:rsidR="00BD473C" w:rsidRPr="006C125A" w14:paraId="5914C206" w14:textId="77777777" w:rsidTr="00BD473C">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486" w:type="pct"/>
            <w:hideMark/>
          </w:tcPr>
          <w:p w14:paraId="6CEB2A2D" w14:textId="77777777" w:rsidR="001B6DC9" w:rsidRPr="00BD473C" w:rsidRDefault="001B6DC9" w:rsidP="00025C7A">
            <w:pPr>
              <w:widowControl/>
              <w:autoSpaceDE/>
              <w:autoSpaceDN/>
              <w:jc w:val="right"/>
              <w:rPr>
                <w:rFonts w:asciiTheme="majorHAnsi" w:eastAsia="Times New Roman" w:hAnsiTheme="majorHAnsi" w:cstheme="majorHAnsi"/>
                <w:i/>
                <w:sz w:val="20"/>
                <w:szCs w:val="20"/>
                <w:lang w:val="en-GB" w:eastAsia="en-GB"/>
              </w:rPr>
            </w:pPr>
            <w:r w:rsidRPr="00BD473C">
              <w:rPr>
                <w:rFonts w:asciiTheme="majorHAnsi" w:eastAsia="Times New Roman" w:hAnsiTheme="majorHAnsi" w:cstheme="majorHAnsi"/>
                <w:i/>
                <w:sz w:val="20"/>
                <w:szCs w:val="20"/>
                <w:lang w:eastAsia="en-GB"/>
              </w:rPr>
              <w:t>ΙΔΑΧ</w:t>
            </w:r>
          </w:p>
        </w:tc>
        <w:tc>
          <w:tcPr>
            <w:tcW w:w="564" w:type="pct"/>
            <w:hideMark/>
          </w:tcPr>
          <w:p w14:paraId="14BE008E" w14:textId="77777777" w:rsidR="001B6DC9" w:rsidRPr="00BD473C" w:rsidRDefault="001B6DC9" w:rsidP="00025C7A">
            <w:pPr>
              <w:widowControl/>
              <w:autoSpaceDE/>
              <w:autoSpaceDN/>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
                <w:sz w:val="20"/>
                <w:szCs w:val="20"/>
                <w:lang w:val="en-GB" w:eastAsia="en-GB"/>
              </w:rPr>
            </w:pPr>
            <w:r w:rsidRPr="00BD473C">
              <w:rPr>
                <w:rFonts w:asciiTheme="majorHAnsi" w:eastAsia="Times New Roman" w:hAnsiTheme="majorHAnsi" w:cstheme="majorHAnsi"/>
                <w:i/>
                <w:sz w:val="20"/>
                <w:szCs w:val="20"/>
                <w:lang w:eastAsia="en-GB"/>
              </w:rPr>
              <w:t>11</w:t>
            </w:r>
          </w:p>
        </w:tc>
        <w:tc>
          <w:tcPr>
            <w:tcW w:w="566" w:type="pct"/>
            <w:noWrap/>
            <w:hideMark/>
          </w:tcPr>
          <w:p w14:paraId="5827F2F8" w14:textId="77777777" w:rsidR="001B6DC9" w:rsidRPr="00BD473C" w:rsidRDefault="001B6DC9" w:rsidP="00025C7A">
            <w:pPr>
              <w:widowControl/>
              <w:autoSpaceDE/>
              <w:autoSpaceDN/>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
                <w:sz w:val="20"/>
                <w:szCs w:val="20"/>
                <w:lang w:val="en-GB" w:eastAsia="en-GB"/>
              </w:rPr>
            </w:pPr>
            <w:r w:rsidRPr="00BD473C">
              <w:rPr>
                <w:rFonts w:asciiTheme="majorHAnsi" w:eastAsia="Times New Roman" w:hAnsiTheme="majorHAnsi" w:cstheme="majorHAnsi"/>
                <w:i/>
                <w:sz w:val="20"/>
                <w:szCs w:val="20"/>
                <w:lang w:val="en-GB" w:eastAsia="en-GB"/>
              </w:rPr>
              <w:t>18.6%</w:t>
            </w:r>
          </w:p>
        </w:tc>
        <w:tc>
          <w:tcPr>
            <w:tcW w:w="564" w:type="pct"/>
            <w:hideMark/>
          </w:tcPr>
          <w:p w14:paraId="0FA0F474" w14:textId="77777777" w:rsidR="001B6DC9" w:rsidRPr="00BD473C" w:rsidRDefault="001B6DC9" w:rsidP="00025C7A">
            <w:pPr>
              <w:widowControl/>
              <w:autoSpaceDE/>
              <w:autoSpaceDN/>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
                <w:sz w:val="20"/>
                <w:szCs w:val="20"/>
                <w:lang w:val="en-GB" w:eastAsia="en-GB"/>
              </w:rPr>
            </w:pPr>
            <w:r w:rsidRPr="00BD473C">
              <w:rPr>
                <w:rFonts w:asciiTheme="majorHAnsi" w:eastAsia="Times New Roman" w:hAnsiTheme="majorHAnsi" w:cstheme="majorHAnsi"/>
                <w:i/>
                <w:sz w:val="20"/>
                <w:szCs w:val="20"/>
                <w:lang w:eastAsia="en-GB"/>
              </w:rPr>
              <w:t>3</w:t>
            </w:r>
          </w:p>
        </w:tc>
        <w:tc>
          <w:tcPr>
            <w:tcW w:w="564" w:type="pct"/>
            <w:noWrap/>
            <w:hideMark/>
          </w:tcPr>
          <w:p w14:paraId="2CCED03F" w14:textId="77777777" w:rsidR="001B6DC9" w:rsidRPr="00BD473C" w:rsidRDefault="001B6DC9" w:rsidP="00025C7A">
            <w:pPr>
              <w:widowControl/>
              <w:autoSpaceDE/>
              <w:autoSpaceDN/>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
                <w:sz w:val="20"/>
                <w:szCs w:val="20"/>
                <w:lang w:val="en-GB" w:eastAsia="en-GB"/>
              </w:rPr>
            </w:pPr>
            <w:r w:rsidRPr="00BD473C">
              <w:rPr>
                <w:rFonts w:asciiTheme="majorHAnsi" w:eastAsia="Times New Roman" w:hAnsiTheme="majorHAnsi" w:cstheme="majorHAnsi"/>
                <w:i/>
                <w:sz w:val="20"/>
                <w:szCs w:val="20"/>
                <w:lang w:val="en-GB" w:eastAsia="en-GB"/>
              </w:rPr>
              <w:t>5.1%</w:t>
            </w:r>
          </w:p>
        </w:tc>
        <w:tc>
          <w:tcPr>
            <w:tcW w:w="564" w:type="pct"/>
            <w:hideMark/>
          </w:tcPr>
          <w:p w14:paraId="1517CD04" w14:textId="77777777" w:rsidR="001B6DC9" w:rsidRPr="00BD473C" w:rsidRDefault="001B6DC9" w:rsidP="00025C7A">
            <w:pPr>
              <w:widowControl/>
              <w:autoSpaceDE/>
              <w:autoSpaceDN/>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
                <w:sz w:val="20"/>
                <w:szCs w:val="20"/>
                <w:lang w:val="en-GB" w:eastAsia="en-GB"/>
              </w:rPr>
            </w:pPr>
            <w:r w:rsidRPr="00BD473C">
              <w:rPr>
                <w:rFonts w:asciiTheme="majorHAnsi" w:eastAsia="Times New Roman" w:hAnsiTheme="majorHAnsi" w:cstheme="majorHAnsi"/>
                <w:i/>
                <w:sz w:val="20"/>
                <w:szCs w:val="20"/>
                <w:lang w:eastAsia="en-GB"/>
              </w:rPr>
              <w:t>11</w:t>
            </w:r>
          </w:p>
        </w:tc>
        <w:tc>
          <w:tcPr>
            <w:tcW w:w="564" w:type="pct"/>
            <w:noWrap/>
            <w:hideMark/>
          </w:tcPr>
          <w:p w14:paraId="4D20DAE9" w14:textId="77777777" w:rsidR="001B6DC9" w:rsidRPr="00BD473C" w:rsidRDefault="001B6DC9" w:rsidP="00025C7A">
            <w:pPr>
              <w:widowControl/>
              <w:autoSpaceDE/>
              <w:autoSpaceDN/>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
                <w:sz w:val="20"/>
                <w:szCs w:val="20"/>
                <w:lang w:val="en-GB" w:eastAsia="en-GB"/>
              </w:rPr>
            </w:pPr>
            <w:r w:rsidRPr="00BD473C">
              <w:rPr>
                <w:rFonts w:asciiTheme="majorHAnsi" w:eastAsia="Times New Roman" w:hAnsiTheme="majorHAnsi" w:cstheme="majorHAnsi"/>
                <w:i/>
                <w:sz w:val="20"/>
                <w:szCs w:val="20"/>
                <w:lang w:val="en-GB" w:eastAsia="en-GB"/>
              </w:rPr>
              <w:t>18.6%</w:t>
            </w:r>
          </w:p>
        </w:tc>
        <w:tc>
          <w:tcPr>
            <w:tcW w:w="564" w:type="pct"/>
            <w:hideMark/>
          </w:tcPr>
          <w:p w14:paraId="007AE8ED" w14:textId="77777777" w:rsidR="001B6DC9" w:rsidRPr="00BD473C" w:rsidRDefault="001B6DC9" w:rsidP="00025C7A">
            <w:pPr>
              <w:widowControl/>
              <w:autoSpaceDE/>
              <w:autoSpaceDN/>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
                <w:sz w:val="20"/>
                <w:szCs w:val="20"/>
                <w:lang w:val="en-GB" w:eastAsia="en-GB"/>
              </w:rPr>
            </w:pPr>
            <w:r w:rsidRPr="00BD473C">
              <w:rPr>
                <w:rFonts w:asciiTheme="majorHAnsi" w:eastAsia="Times New Roman" w:hAnsiTheme="majorHAnsi" w:cstheme="majorHAnsi"/>
                <w:i/>
                <w:sz w:val="20"/>
                <w:szCs w:val="20"/>
                <w:lang w:eastAsia="en-GB"/>
              </w:rPr>
              <w:t>3</w:t>
            </w:r>
          </w:p>
        </w:tc>
        <w:tc>
          <w:tcPr>
            <w:tcW w:w="564" w:type="pct"/>
            <w:noWrap/>
            <w:hideMark/>
          </w:tcPr>
          <w:p w14:paraId="06467C21" w14:textId="77777777" w:rsidR="001B6DC9" w:rsidRPr="00BD473C" w:rsidRDefault="001B6DC9" w:rsidP="00025C7A">
            <w:pPr>
              <w:widowControl/>
              <w:autoSpaceDE/>
              <w:autoSpaceDN/>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
                <w:sz w:val="20"/>
                <w:szCs w:val="20"/>
                <w:lang w:val="en-GB" w:eastAsia="en-GB"/>
              </w:rPr>
            </w:pPr>
            <w:r w:rsidRPr="00BD473C">
              <w:rPr>
                <w:rFonts w:asciiTheme="majorHAnsi" w:eastAsia="Times New Roman" w:hAnsiTheme="majorHAnsi" w:cstheme="majorHAnsi"/>
                <w:i/>
                <w:sz w:val="20"/>
                <w:szCs w:val="20"/>
                <w:lang w:val="en-GB" w:eastAsia="en-GB"/>
              </w:rPr>
              <w:t>5.1%</w:t>
            </w:r>
          </w:p>
        </w:tc>
      </w:tr>
      <w:tr w:rsidR="00BD473C" w:rsidRPr="006C125A" w14:paraId="1420688F" w14:textId="77777777" w:rsidTr="00BD473C">
        <w:trPr>
          <w:trHeight w:val="336"/>
        </w:trPr>
        <w:tc>
          <w:tcPr>
            <w:cnfStyle w:val="001000000000" w:firstRow="0" w:lastRow="0" w:firstColumn="1" w:lastColumn="0" w:oddVBand="0" w:evenVBand="0" w:oddHBand="0" w:evenHBand="0" w:firstRowFirstColumn="0" w:firstRowLastColumn="0" w:lastRowFirstColumn="0" w:lastRowLastColumn="0"/>
            <w:tcW w:w="486" w:type="pct"/>
            <w:hideMark/>
          </w:tcPr>
          <w:p w14:paraId="0C6442D2" w14:textId="77777777" w:rsidR="001B6DC9" w:rsidRPr="00BD473C" w:rsidRDefault="001B6DC9" w:rsidP="00025C7A">
            <w:pPr>
              <w:widowControl/>
              <w:autoSpaceDE/>
              <w:autoSpaceDN/>
              <w:jc w:val="right"/>
              <w:rPr>
                <w:rFonts w:asciiTheme="majorHAnsi" w:eastAsia="Times New Roman" w:hAnsiTheme="majorHAnsi" w:cstheme="majorHAnsi"/>
                <w:i/>
                <w:sz w:val="20"/>
                <w:szCs w:val="20"/>
                <w:lang w:val="en-GB" w:eastAsia="en-GB"/>
              </w:rPr>
            </w:pPr>
            <w:r w:rsidRPr="00BD473C">
              <w:rPr>
                <w:rFonts w:asciiTheme="majorHAnsi" w:eastAsia="Times New Roman" w:hAnsiTheme="majorHAnsi" w:cstheme="majorHAnsi"/>
                <w:i/>
                <w:sz w:val="20"/>
                <w:szCs w:val="20"/>
                <w:lang w:eastAsia="en-GB"/>
              </w:rPr>
              <w:t>ΙΔΟΧ</w:t>
            </w:r>
          </w:p>
        </w:tc>
        <w:tc>
          <w:tcPr>
            <w:tcW w:w="564" w:type="pct"/>
            <w:hideMark/>
          </w:tcPr>
          <w:p w14:paraId="7D643652" w14:textId="77777777" w:rsidR="001B6DC9" w:rsidRPr="00BD473C" w:rsidRDefault="001B6DC9" w:rsidP="00025C7A">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sz w:val="20"/>
                <w:szCs w:val="20"/>
                <w:lang w:val="en-GB" w:eastAsia="en-GB"/>
              </w:rPr>
            </w:pPr>
            <w:r w:rsidRPr="00BD473C">
              <w:rPr>
                <w:rFonts w:asciiTheme="majorHAnsi" w:eastAsia="Times New Roman" w:hAnsiTheme="majorHAnsi" w:cstheme="majorHAnsi"/>
                <w:i/>
                <w:sz w:val="20"/>
                <w:szCs w:val="20"/>
                <w:lang w:eastAsia="en-GB"/>
              </w:rPr>
              <w:t>9</w:t>
            </w:r>
          </w:p>
        </w:tc>
        <w:tc>
          <w:tcPr>
            <w:tcW w:w="566" w:type="pct"/>
            <w:noWrap/>
            <w:hideMark/>
          </w:tcPr>
          <w:p w14:paraId="0884E54C" w14:textId="77777777" w:rsidR="001B6DC9" w:rsidRPr="00BD473C" w:rsidRDefault="001B6DC9" w:rsidP="00025C7A">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sz w:val="20"/>
                <w:szCs w:val="20"/>
                <w:lang w:val="en-GB" w:eastAsia="en-GB"/>
              </w:rPr>
            </w:pPr>
            <w:r w:rsidRPr="00BD473C">
              <w:rPr>
                <w:rFonts w:asciiTheme="majorHAnsi" w:eastAsia="Times New Roman" w:hAnsiTheme="majorHAnsi" w:cstheme="majorHAnsi"/>
                <w:i/>
                <w:sz w:val="20"/>
                <w:szCs w:val="20"/>
                <w:lang w:val="en-GB" w:eastAsia="en-GB"/>
              </w:rPr>
              <w:t>15.3%</w:t>
            </w:r>
          </w:p>
        </w:tc>
        <w:tc>
          <w:tcPr>
            <w:tcW w:w="564" w:type="pct"/>
            <w:hideMark/>
          </w:tcPr>
          <w:p w14:paraId="6D5D51AC" w14:textId="77777777" w:rsidR="001B6DC9" w:rsidRPr="00BD473C" w:rsidRDefault="001B6DC9" w:rsidP="00025C7A">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sz w:val="20"/>
                <w:szCs w:val="20"/>
                <w:lang w:val="en-GB" w:eastAsia="en-GB"/>
              </w:rPr>
            </w:pPr>
            <w:r w:rsidRPr="00BD473C">
              <w:rPr>
                <w:rFonts w:asciiTheme="majorHAnsi" w:eastAsia="Times New Roman" w:hAnsiTheme="majorHAnsi" w:cstheme="majorHAnsi"/>
                <w:i/>
                <w:sz w:val="20"/>
                <w:szCs w:val="20"/>
                <w:lang w:eastAsia="en-GB"/>
              </w:rPr>
              <w:t>14</w:t>
            </w:r>
          </w:p>
        </w:tc>
        <w:tc>
          <w:tcPr>
            <w:tcW w:w="564" w:type="pct"/>
            <w:noWrap/>
            <w:hideMark/>
          </w:tcPr>
          <w:p w14:paraId="3013351D" w14:textId="77777777" w:rsidR="001B6DC9" w:rsidRPr="00BD473C" w:rsidRDefault="001B6DC9" w:rsidP="00025C7A">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sz w:val="20"/>
                <w:szCs w:val="20"/>
                <w:lang w:val="en-GB" w:eastAsia="en-GB"/>
              </w:rPr>
            </w:pPr>
            <w:r w:rsidRPr="00BD473C">
              <w:rPr>
                <w:rFonts w:asciiTheme="majorHAnsi" w:eastAsia="Times New Roman" w:hAnsiTheme="majorHAnsi" w:cstheme="majorHAnsi"/>
                <w:i/>
                <w:sz w:val="20"/>
                <w:szCs w:val="20"/>
                <w:lang w:val="en-GB" w:eastAsia="en-GB"/>
              </w:rPr>
              <w:t>23.7%</w:t>
            </w:r>
          </w:p>
        </w:tc>
        <w:tc>
          <w:tcPr>
            <w:tcW w:w="564" w:type="pct"/>
            <w:hideMark/>
          </w:tcPr>
          <w:p w14:paraId="6BE9564D" w14:textId="77777777" w:rsidR="001B6DC9" w:rsidRPr="00BD473C" w:rsidRDefault="001B6DC9" w:rsidP="00025C7A">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sz w:val="20"/>
                <w:szCs w:val="20"/>
                <w:lang w:val="en-GB" w:eastAsia="en-GB"/>
              </w:rPr>
            </w:pPr>
            <w:r w:rsidRPr="00BD473C">
              <w:rPr>
                <w:rFonts w:asciiTheme="majorHAnsi" w:eastAsia="Times New Roman" w:hAnsiTheme="majorHAnsi" w:cstheme="majorHAnsi"/>
                <w:i/>
                <w:sz w:val="20"/>
                <w:szCs w:val="20"/>
                <w:lang w:eastAsia="en-GB"/>
              </w:rPr>
              <w:t>7</w:t>
            </w:r>
          </w:p>
        </w:tc>
        <w:tc>
          <w:tcPr>
            <w:tcW w:w="564" w:type="pct"/>
            <w:noWrap/>
            <w:hideMark/>
          </w:tcPr>
          <w:p w14:paraId="71A0ADB9" w14:textId="77777777" w:rsidR="001B6DC9" w:rsidRPr="00BD473C" w:rsidRDefault="001B6DC9" w:rsidP="00025C7A">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sz w:val="20"/>
                <w:szCs w:val="20"/>
                <w:lang w:val="en-GB" w:eastAsia="en-GB"/>
              </w:rPr>
            </w:pPr>
            <w:r w:rsidRPr="00BD473C">
              <w:rPr>
                <w:rFonts w:asciiTheme="majorHAnsi" w:eastAsia="Times New Roman" w:hAnsiTheme="majorHAnsi" w:cstheme="majorHAnsi"/>
                <w:i/>
                <w:sz w:val="20"/>
                <w:szCs w:val="20"/>
                <w:lang w:val="en-GB" w:eastAsia="en-GB"/>
              </w:rPr>
              <w:t>11.9%</w:t>
            </w:r>
          </w:p>
        </w:tc>
        <w:tc>
          <w:tcPr>
            <w:tcW w:w="564" w:type="pct"/>
            <w:hideMark/>
          </w:tcPr>
          <w:p w14:paraId="3C3585D2" w14:textId="77777777" w:rsidR="001B6DC9" w:rsidRPr="00BD473C" w:rsidRDefault="001B6DC9" w:rsidP="00025C7A">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sz w:val="20"/>
                <w:szCs w:val="20"/>
                <w:lang w:val="en-GB" w:eastAsia="en-GB"/>
              </w:rPr>
            </w:pPr>
            <w:r w:rsidRPr="00BD473C">
              <w:rPr>
                <w:rFonts w:asciiTheme="majorHAnsi" w:eastAsia="Times New Roman" w:hAnsiTheme="majorHAnsi" w:cstheme="majorHAnsi"/>
                <w:i/>
                <w:sz w:val="20"/>
                <w:szCs w:val="20"/>
                <w:lang w:eastAsia="en-GB"/>
              </w:rPr>
              <w:t>1</w:t>
            </w:r>
          </w:p>
        </w:tc>
        <w:tc>
          <w:tcPr>
            <w:tcW w:w="564" w:type="pct"/>
            <w:noWrap/>
            <w:hideMark/>
          </w:tcPr>
          <w:p w14:paraId="6C5BAD9E" w14:textId="77777777" w:rsidR="001B6DC9" w:rsidRPr="00BD473C" w:rsidRDefault="001B6DC9" w:rsidP="00025C7A">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sz w:val="20"/>
                <w:szCs w:val="20"/>
                <w:lang w:val="en-GB" w:eastAsia="en-GB"/>
              </w:rPr>
            </w:pPr>
            <w:r w:rsidRPr="00BD473C">
              <w:rPr>
                <w:rFonts w:asciiTheme="majorHAnsi" w:eastAsia="Times New Roman" w:hAnsiTheme="majorHAnsi" w:cstheme="majorHAnsi"/>
                <w:i/>
                <w:sz w:val="20"/>
                <w:szCs w:val="20"/>
                <w:lang w:val="en-GB" w:eastAsia="en-GB"/>
              </w:rPr>
              <w:t>1.7%</w:t>
            </w:r>
          </w:p>
        </w:tc>
      </w:tr>
    </w:tbl>
    <w:p w14:paraId="579E1449" w14:textId="77777777" w:rsidR="001B6DC9" w:rsidRDefault="001B6DC9" w:rsidP="00FE7809">
      <w:pPr>
        <w:pStyle w:val="Heading3"/>
        <w:spacing w:after="240"/>
        <w:rPr>
          <w:rFonts w:ascii="Ink Free" w:hAnsi="Ink Free"/>
        </w:rPr>
      </w:pPr>
    </w:p>
    <w:p w14:paraId="2B611217" w14:textId="673711AB" w:rsidR="001138A2" w:rsidRPr="008B5CD6" w:rsidRDefault="001138A2" w:rsidP="001138A2">
      <w:pPr>
        <w:pStyle w:val="BodyText"/>
        <w:spacing w:before="173" w:line="273" w:lineRule="auto"/>
        <w:jc w:val="both"/>
        <w:rPr>
          <w:rFonts w:ascii="Segoe UI Light" w:hAnsi="Segoe UI Light" w:cs="Segoe UI Light"/>
        </w:rPr>
      </w:pPr>
      <w:r w:rsidRPr="001138A2">
        <w:rPr>
          <w:rFonts w:ascii="Segoe UI Light" w:hAnsi="Segoe UI Light" w:cs="Segoe UI Light"/>
          <w:bCs/>
        </w:rPr>
        <w:t>Συμπερασματικά, σ</w:t>
      </w:r>
      <w:r w:rsidRPr="008B5CD6">
        <w:rPr>
          <w:rFonts w:ascii="Segoe UI Light" w:hAnsi="Segoe UI Light" w:cs="Segoe UI Light"/>
        </w:rPr>
        <w:t>το</w:t>
      </w:r>
      <w:r w:rsidRPr="008B5CD6">
        <w:rPr>
          <w:rFonts w:ascii="Segoe UI Light" w:hAnsi="Segoe UI Light" w:cs="Segoe UI Light"/>
          <w:spacing w:val="1"/>
        </w:rPr>
        <w:t xml:space="preserve"> </w:t>
      </w:r>
      <w:r w:rsidRPr="008B5CD6">
        <w:rPr>
          <w:rFonts w:ascii="Segoe UI Light" w:hAnsi="Segoe UI Light" w:cs="Segoe UI Light"/>
        </w:rPr>
        <w:t>σύνολο</w:t>
      </w:r>
      <w:r w:rsidRPr="008B5CD6">
        <w:rPr>
          <w:rFonts w:ascii="Segoe UI Light" w:hAnsi="Segoe UI Light" w:cs="Segoe UI Light"/>
          <w:spacing w:val="1"/>
        </w:rPr>
        <w:t xml:space="preserve"> </w:t>
      </w:r>
      <w:r w:rsidRPr="008B5CD6">
        <w:rPr>
          <w:rFonts w:ascii="Segoe UI Light" w:hAnsi="Segoe UI Light" w:cs="Segoe UI Light"/>
        </w:rPr>
        <w:t>του</w:t>
      </w:r>
      <w:r w:rsidRPr="008B5CD6">
        <w:rPr>
          <w:rFonts w:ascii="Segoe UI Light" w:hAnsi="Segoe UI Light" w:cs="Segoe UI Light"/>
          <w:spacing w:val="1"/>
        </w:rPr>
        <w:t xml:space="preserve"> </w:t>
      </w:r>
      <w:r w:rsidRPr="008B5CD6">
        <w:rPr>
          <w:rFonts w:ascii="Segoe UI Light" w:hAnsi="Segoe UI Light" w:cs="Segoe UI Light"/>
        </w:rPr>
        <w:t>προσωπικού</w:t>
      </w:r>
      <w:r w:rsidRPr="008B5CD6">
        <w:rPr>
          <w:rFonts w:ascii="Segoe UI Light" w:hAnsi="Segoe UI Light" w:cs="Segoe UI Light"/>
          <w:spacing w:val="1"/>
        </w:rPr>
        <w:t xml:space="preserve"> </w:t>
      </w:r>
      <w:r>
        <w:rPr>
          <w:rFonts w:ascii="Segoe UI Light" w:hAnsi="Segoe UI Light" w:cs="Segoe UI Light"/>
        </w:rPr>
        <w:t xml:space="preserve">του ΙΥΠ </w:t>
      </w:r>
      <w:r w:rsidRPr="008B5CD6">
        <w:rPr>
          <w:rFonts w:ascii="Segoe UI Light" w:hAnsi="Segoe UI Light" w:cs="Segoe UI Light"/>
        </w:rPr>
        <w:t>(ΙΔΑΧ,</w:t>
      </w:r>
      <w:r w:rsidRPr="008B5CD6">
        <w:rPr>
          <w:rFonts w:ascii="Segoe UI Light" w:hAnsi="Segoe UI Light" w:cs="Segoe UI Light"/>
          <w:spacing w:val="1"/>
        </w:rPr>
        <w:t xml:space="preserve"> </w:t>
      </w:r>
      <w:r>
        <w:rPr>
          <w:rFonts w:ascii="Segoe UI Light" w:hAnsi="Segoe UI Light" w:cs="Segoe UI Light"/>
        </w:rPr>
        <w:t>ΙΔΟΧ</w:t>
      </w:r>
      <w:r w:rsidRPr="008B5CD6">
        <w:rPr>
          <w:rFonts w:ascii="Segoe UI Light" w:hAnsi="Segoe UI Light" w:cs="Segoe UI Light"/>
        </w:rPr>
        <w:t>)</w:t>
      </w:r>
      <w:r w:rsidRPr="008B5CD6">
        <w:rPr>
          <w:rFonts w:ascii="Segoe UI Light" w:hAnsi="Segoe UI Light" w:cs="Segoe UI Light"/>
          <w:spacing w:val="1"/>
        </w:rPr>
        <w:t xml:space="preserve"> </w:t>
      </w:r>
      <w:r w:rsidRPr="008B5CD6">
        <w:rPr>
          <w:rFonts w:ascii="Segoe UI Light" w:hAnsi="Segoe UI Light" w:cs="Segoe UI Light"/>
        </w:rPr>
        <w:t>εμφανίζονται</w:t>
      </w:r>
      <w:r w:rsidRPr="008B5CD6">
        <w:rPr>
          <w:rFonts w:ascii="Segoe UI Light" w:hAnsi="Segoe UI Light" w:cs="Segoe UI Light"/>
          <w:spacing w:val="1"/>
        </w:rPr>
        <w:t xml:space="preserve"> </w:t>
      </w:r>
      <w:r w:rsidRPr="008B5CD6">
        <w:rPr>
          <w:rFonts w:ascii="Segoe UI Light" w:hAnsi="Segoe UI Light" w:cs="Segoe UI Light"/>
        </w:rPr>
        <w:t>υψηλότερα</w:t>
      </w:r>
      <w:r w:rsidRPr="008B5CD6">
        <w:rPr>
          <w:rFonts w:ascii="Segoe UI Light" w:hAnsi="Segoe UI Light" w:cs="Segoe UI Light"/>
          <w:spacing w:val="-1"/>
        </w:rPr>
        <w:t xml:space="preserve"> </w:t>
      </w:r>
      <w:r w:rsidRPr="008B5CD6">
        <w:rPr>
          <w:rFonts w:ascii="Segoe UI Light" w:hAnsi="Segoe UI Light" w:cs="Segoe UI Light"/>
        </w:rPr>
        <w:t>ποσοστά</w:t>
      </w:r>
      <w:r w:rsidRPr="008B5CD6">
        <w:rPr>
          <w:rFonts w:ascii="Segoe UI Light" w:hAnsi="Segoe UI Light" w:cs="Segoe UI Light"/>
          <w:spacing w:val="-3"/>
        </w:rPr>
        <w:t xml:space="preserve"> </w:t>
      </w:r>
      <w:r w:rsidRPr="008B5CD6">
        <w:rPr>
          <w:rFonts w:ascii="Segoe UI Light" w:hAnsi="Segoe UI Light" w:cs="Segoe UI Light"/>
        </w:rPr>
        <w:t>μεταπτυχιακών</w:t>
      </w:r>
      <w:r w:rsidRPr="008B5CD6">
        <w:rPr>
          <w:rFonts w:ascii="Segoe UI Light" w:hAnsi="Segoe UI Light" w:cs="Segoe UI Light"/>
          <w:spacing w:val="-3"/>
        </w:rPr>
        <w:t xml:space="preserve"> </w:t>
      </w:r>
      <w:r w:rsidRPr="008B5CD6">
        <w:rPr>
          <w:rFonts w:ascii="Segoe UI Light" w:hAnsi="Segoe UI Light" w:cs="Segoe UI Light"/>
        </w:rPr>
        <w:t>και</w:t>
      </w:r>
      <w:r w:rsidRPr="008B5CD6">
        <w:rPr>
          <w:rFonts w:ascii="Segoe UI Light" w:hAnsi="Segoe UI Light" w:cs="Segoe UI Light"/>
          <w:spacing w:val="-1"/>
        </w:rPr>
        <w:t xml:space="preserve"> </w:t>
      </w:r>
      <w:r w:rsidRPr="008B5CD6">
        <w:rPr>
          <w:rFonts w:ascii="Segoe UI Light" w:hAnsi="Segoe UI Light" w:cs="Segoe UI Light"/>
        </w:rPr>
        <w:t>διδακτορικών</w:t>
      </w:r>
      <w:r w:rsidRPr="008B5CD6">
        <w:rPr>
          <w:rFonts w:ascii="Segoe UI Light" w:hAnsi="Segoe UI Light" w:cs="Segoe UI Light"/>
          <w:spacing w:val="-2"/>
        </w:rPr>
        <w:t xml:space="preserve"> </w:t>
      </w:r>
      <w:r w:rsidRPr="008B5CD6">
        <w:rPr>
          <w:rFonts w:ascii="Segoe UI Light" w:hAnsi="Segoe UI Light" w:cs="Segoe UI Light"/>
        </w:rPr>
        <w:t>τίτλων</w:t>
      </w:r>
      <w:r w:rsidRPr="008B5CD6">
        <w:rPr>
          <w:rFonts w:ascii="Segoe UI Light" w:hAnsi="Segoe UI Light" w:cs="Segoe UI Light"/>
          <w:spacing w:val="-1"/>
        </w:rPr>
        <w:t xml:space="preserve"> </w:t>
      </w:r>
      <w:r>
        <w:rPr>
          <w:rFonts w:ascii="Segoe UI Light" w:hAnsi="Segoe UI Light" w:cs="Segoe UI Light"/>
        </w:rPr>
        <w:t>στις γυναίκες</w:t>
      </w:r>
      <w:r w:rsidRPr="008B5CD6">
        <w:rPr>
          <w:rFonts w:ascii="Segoe UI Light" w:hAnsi="Segoe UI Light" w:cs="Segoe UI Light"/>
        </w:rPr>
        <w:t>.</w:t>
      </w:r>
    </w:p>
    <w:p w14:paraId="78A567E2" w14:textId="77777777" w:rsidR="00EC38C1" w:rsidRDefault="00EC38C1">
      <w:pPr>
        <w:widowControl/>
        <w:autoSpaceDE/>
        <w:autoSpaceDN/>
        <w:spacing w:after="160" w:line="259" w:lineRule="auto"/>
        <w:rPr>
          <w:rFonts w:ascii="Ink Free" w:eastAsiaTheme="majorEastAsia" w:hAnsi="Ink Free" w:cstheme="majorBidi"/>
          <w:color w:val="0D5571" w:themeColor="accent1" w:themeShade="7F"/>
          <w:sz w:val="24"/>
          <w:szCs w:val="24"/>
        </w:rPr>
      </w:pPr>
      <w:r>
        <w:rPr>
          <w:rFonts w:ascii="Ink Free" w:hAnsi="Ink Free"/>
        </w:rPr>
        <w:br w:type="page"/>
      </w:r>
    </w:p>
    <w:p w14:paraId="2CAC5E29" w14:textId="12FC6B19" w:rsidR="00EC38C1" w:rsidRPr="00DD7871" w:rsidRDefault="00EC38C1" w:rsidP="00EC38C1">
      <w:pPr>
        <w:pStyle w:val="Heading3"/>
        <w:spacing w:after="240"/>
        <w:rPr>
          <w:rFonts w:ascii="Ink Free" w:hAnsi="Ink Free"/>
        </w:rPr>
      </w:pPr>
      <w:bookmarkStart w:id="27" w:name="_Toc177932941"/>
      <w:r w:rsidRPr="00DD7871">
        <w:rPr>
          <w:rFonts w:ascii="Ink Free" w:hAnsi="Ink Free"/>
        </w:rPr>
        <w:t>Κατανομή Εργαζομένων με βάση το Φύλο</w:t>
      </w:r>
      <w:r>
        <w:rPr>
          <w:rFonts w:ascii="Ink Free" w:hAnsi="Ink Free"/>
        </w:rPr>
        <w:t xml:space="preserve"> και κατηγορία προσωπικού</w:t>
      </w:r>
      <w:bookmarkEnd w:id="27"/>
    </w:p>
    <w:p w14:paraId="7C16C9ED" w14:textId="1ABB667F" w:rsidR="00EC38C1" w:rsidRDefault="00527358" w:rsidP="00527358">
      <w:pPr>
        <w:pStyle w:val="BodyText"/>
        <w:spacing w:after="240" w:line="273" w:lineRule="auto"/>
        <w:jc w:val="both"/>
        <w:rPr>
          <w:noProof/>
          <w:lang w:eastAsia="en-GB"/>
          <w14:ligatures w14:val="standardContextual"/>
        </w:rPr>
      </w:pPr>
      <w:r>
        <w:rPr>
          <w:rFonts w:ascii="Segoe UI Light" w:hAnsi="Segoe UI Light" w:cs="Segoe UI Light"/>
          <w:spacing w:val="-3"/>
        </w:rPr>
        <w:t xml:space="preserve">Παρακάτω παρουσιάζονται οι κατανομές των κατηγοριών </w:t>
      </w:r>
      <w:r w:rsidR="00EC38C1">
        <w:rPr>
          <w:rFonts w:ascii="Segoe UI Light" w:hAnsi="Segoe UI Light" w:cs="Segoe UI Light"/>
          <w:spacing w:val="-3"/>
        </w:rPr>
        <w:t xml:space="preserve">προσωπικού (επιστημονικό, διοικητικό και βοηθητικό) </w:t>
      </w:r>
      <w:r w:rsidR="00EC38C1" w:rsidRPr="00BC7CFB">
        <w:rPr>
          <w:rFonts w:ascii="Segoe UI Light" w:hAnsi="Segoe UI Light" w:cs="Segoe UI Light"/>
          <w:spacing w:val="-3"/>
        </w:rPr>
        <w:t>στο σύνολο του προσωπικού του ΙΥΠ ανά φύλο, αλλά και εντός των υποσυνόλων των γυναικών και των ανδρών εργαζομένων</w:t>
      </w:r>
      <w:r>
        <w:rPr>
          <w:rFonts w:ascii="Segoe UI Light" w:hAnsi="Segoe UI Light" w:cs="Segoe UI Light"/>
          <w:spacing w:val="-3"/>
        </w:rPr>
        <w:t>.</w:t>
      </w:r>
    </w:p>
    <w:p w14:paraId="7E0E414B" w14:textId="2408AE63" w:rsidR="00821A8D" w:rsidRPr="00C2554A" w:rsidRDefault="00821A8D" w:rsidP="00821A8D">
      <w:pPr>
        <w:pStyle w:val="BodyText"/>
        <w:spacing w:line="273" w:lineRule="auto"/>
        <w:rPr>
          <w:rFonts w:ascii="Segoe UI Light" w:hAnsi="Segoe UI Light" w:cs="Segoe UI Light"/>
          <w:highlight w:val="yellow"/>
        </w:rPr>
      </w:pPr>
      <w:r>
        <w:rPr>
          <w:noProof/>
          <w:lang w:val="en-GB" w:eastAsia="en-GB"/>
          <w14:ligatures w14:val="standardContextual"/>
        </w:rPr>
        <w:drawing>
          <wp:inline distT="0" distB="0" distL="0" distR="0" wp14:anchorId="64B1137A" wp14:editId="4CB7FDD0">
            <wp:extent cx="2880360" cy="2377440"/>
            <wp:effectExtent l="0" t="0" r="15240" b="381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Pr>
          <w:noProof/>
          <w:lang w:eastAsia="en-GB"/>
          <w14:ligatures w14:val="standardContextual"/>
        </w:rPr>
        <w:t xml:space="preserve">  </w:t>
      </w:r>
      <w:r>
        <w:rPr>
          <w:noProof/>
          <w:lang w:val="en-GB" w:eastAsia="en-GB"/>
          <w14:ligatures w14:val="standardContextual"/>
        </w:rPr>
        <w:drawing>
          <wp:inline distT="0" distB="0" distL="0" distR="0" wp14:anchorId="0EB921DA" wp14:editId="5719D979">
            <wp:extent cx="3398520" cy="2370125"/>
            <wp:effectExtent l="0" t="0" r="11430" b="1143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r w:rsidRPr="00AA4AA0">
        <w:rPr>
          <w:noProof/>
          <w:lang w:eastAsia="en-GB"/>
          <w14:ligatures w14:val="standardContextual"/>
        </w:rPr>
        <w:t xml:space="preserve"> </w:t>
      </w:r>
      <w:r>
        <w:rPr>
          <w:noProof/>
          <w:lang w:eastAsia="en-GB"/>
          <w14:ligatures w14:val="standardContextual"/>
        </w:rPr>
        <w:t xml:space="preserve"> </w:t>
      </w:r>
    </w:p>
    <w:p w14:paraId="7A5D6DFD" w14:textId="77777777" w:rsidR="000F40BD" w:rsidRPr="00C2554A" w:rsidRDefault="000F40BD" w:rsidP="000F40BD">
      <w:pPr>
        <w:pStyle w:val="BodyText"/>
        <w:spacing w:before="5"/>
        <w:rPr>
          <w:rFonts w:ascii="Segoe UI Light" w:hAnsi="Segoe UI Light" w:cs="Segoe UI Light"/>
          <w:sz w:val="16"/>
          <w:highlight w:val="yellow"/>
        </w:rPr>
      </w:pPr>
    </w:p>
    <w:p w14:paraId="54FE4A88" w14:textId="77777777" w:rsidR="00EC38C1" w:rsidRPr="002C41BB" w:rsidRDefault="00EC38C1" w:rsidP="00EC38C1">
      <w:pPr>
        <w:pStyle w:val="BodyText"/>
        <w:spacing w:after="240" w:line="273" w:lineRule="auto"/>
        <w:jc w:val="both"/>
        <w:rPr>
          <w:rFonts w:ascii="Segoe UI Light" w:hAnsi="Segoe UI Light" w:cs="Segoe UI Light"/>
        </w:rPr>
      </w:pPr>
      <w:r w:rsidRPr="002C41BB">
        <w:rPr>
          <w:rFonts w:ascii="Segoe UI Light" w:hAnsi="Segoe UI Light" w:cs="Segoe UI Light"/>
        </w:rPr>
        <w:t xml:space="preserve">Όσον αφορά τη σύνθεση των διαφορετικών κατηγοριών προσωπικού, περισσότερα από 8 στα 10 μέλη του επιστημονικού προσωπικού είναι γυναίκες, 8 στα 10 μέλη του διοικητικού προσωπικού είναι επίσης γυναίκες και πάνω από 6 στα 10 μέλη του βοηθητικού προσωπικού είναι γυναίκες. Οι μεγάλες διαφορές στις ποσοστώσεις οφείλονται στις διαφορές στους απόλυτους αριθμούς στη σύνθεση του προσωπικού (51 γυναίκες έναντι 13 ανδρών). </w:t>
      </w:r>
    </w:p>
    <w:p w14:paraId="428A76D9" w14:textId="504FDD79" w:rsidR="00EC38C1" w:rsidRDefault="00EC38C1" w:rsidP="00EC38C1">
      <w:pPr>
        <w:widowControl/>
        <w:autoSpaceDE/>
        <w:autoSpaceDN/>
        <w:spacing w:after="160" w:line="259" w:lineRule="auto"/>
        <w:jc w:val="both"/>
        <w:rPr>
          <w:rFonts w:ascii="Segoe UI Light" w:hAnsi="Segoe UI Light" w:cs="Segoe UI Light"/>
        </w:rPr>
      </w:pPr>
      <w:r w:rsidRPr="002C41BB">
        <w:rPr>
          <w:rFonts w:ascii="Segoe UI Light" w:hAnsi="Segoe UI Light" w:cs="Segoe UI Light"/>
        </w:rPr>
        <w:t>Από την άλλη πλευρά, εντός του συνόλου των γυναικών εργαζόμενων στο ΙΥΠ περίπου οι 7 στις 10 ανήκουν στο επιστημονικό προσωπικό και ~</w:t>
      </w:r>
      <w:r w:rsidR="00527358">
        <w:rPr>
          <w:rFonts w:ascii="Segoe UI Light" w:hAnsi="Segoe UI Light" w:cs="Segoe UI Light"/>
        </w:rPr>
        <w:t>3</w:t>
      </w:r>
      <w:r w:rsidRPr="002C41BB">
        <w:rPr>
          <w:rFonts w:ascii="Segoe UI Light" w:hAnsi="Segoe UI Light" w:cs="Segoe UI Light"/>
        </w:rPr>
        <w:t xml:space="preserve"> στις </w:t>
      </w:r>
      <w:r w:rsidR="00527358">
        <w:rPr>
          <w:rFonts w:ascii="Segoe UI Light" w:hAnsi="Segoe UI Light" w:cs="Segoe UI Light"/>
        </w:rPr>
        <w:t>2</w:t>
      </w:r>
      <w:r w:rsidRPr="002C41BB">
        <w:rPr>
          <w:rFonts w:ascii="Segoe UI Light" w:hAnsi="Segoe UI Light" w:cs="Segoe UI Light"/>
        </w:rPr>
        <w:t>0 στο διοικητικό και άλλες τόσες στο βοηθητικό προσωπικό. Για τους άνδρες τα αντίστοιχα ποσοστά διαφοροποιούνται κυρίως ως προς το επιστημονικό προσωπικό (στο οποίο ανήκουν λίγο περισσότεροι από τους μισούς) και το βοηθητικό προσωπικό, στο οποίο ανήκει ~1 στους 3 άνδρες εργαζόμενους (στο διοικητικό προσωπικό το ποσοστό είναι ανάλογο των γυναικών, ~15%).</w:t>
      </w:r>
    </w:p>
    <w:p w14:paraId="555984C6" w14:textId="77CE094B" w:rsidR="002C41BB" w:rsidRPr="002C41BB" w:rsidRDefault="00AA4AA0" w:rsidP="00AA4AA0">
      <w:pPr>
        <w:widowControl/>
        <w:autoSpaceDE/>
        <w:autoSpaceDN/>
        <w:spacing w:after="160" w:line="259" w:lineRule="auto"/>
        <w:jc w:val="both"/>
        <w:rPr>
          <w:rFonts w:ascii="Segoe UI Light" w:hAnsi="Segoe UI Light" w:cs="Segoe UI Light"/>
        </w:rPr>
      </w:pPr>
      <w:r w:rsidRPr="002C41BB">
        <w:rPr>
          <w:rFonts w:ascii="Segoe UI Light" w:hAnsi="Segoe UI Light" w:cs="Segoe UI Light"/>
        </w:rPr>
        <w:t>Από τα παραπάνω στοιχεία προκύπτει ότι η εκπροσώπηση των γυναικών στο επιστημονικό προσωπικό του φορέα είναι παραπάνω από ικανοποιητικ</w:t>
      </w:r>
      <w:r w:rsidR="00527358">
        <w:rPr>
          <w:rFonts w:ascii="Segoe UI Light" w:hAnsi="Segoe UI Light" w:cs="Segoe UI Light"/>
        </w:rPr>
        <w:t>ή</w:t>
      </w:r>
      <w:r w:rsidRPr="002C41BB">
        <w:rPr>
          <w:rFonts w:ascii="Segoe UI Light" w:hAnsi="Segoe UI Light" w:cs="Segoe UI Light"/>
        </w:rPr>
        <w:t xml:space="preserve">, όπως και το ποσοστό των γυναικών που εργάζονται ως επιστημονικό προσωπικό έναντι αυτών που ανήκουν στο διοικητικό και βοηθητικό προσωπικό. </w:t>
      </w:r>
    </w:p>
    <w:p w14:paraId="6BF450F9" w14:textId="77777777" w:rsidR="00062C28" w:rsidRDefault="00062C28">
      <w:pPr>
        <w:widowControl/>
        <w:autoSpaceDE/>
        <w:autoSpaceDN/>
        <w:spacing w:after="160" w:line="259" w:lineRule="auto"/>
        <w:rPr>
          <w:rFonts w:ascii="Ink Free" w:hAnsi="Ink Free"/>
        </w:rPr>
      </w:pPr>
      <w:r>
        <w:rPr>
          <w:rFonts w:ascii="Ink Free" w:hAnsi="Ink Free"/>
        </w:rPr>
        <w:br w:type="page"/>
      </w:r>
    </w:p>
    <w:p w14:paraId="35E61DDF" w14:textId="25F7DDB0" w:rsidR="00062C28" w:rsidRPr="00062C28" w:rsidRDefault="00062C28" w:rsidP="00CF36B1">
      <w:pPr>
        <w:pStyle w:val="Heading3"/>
        <w:spacing w:after="240"/>
        <w:rPr>
          <w:rFonts w:ascii="Ink Free" w:hAnsi="Ink Free"/>
        </w:rPr>
      </w:pPr>
      <w:bookmarkStart w:id="28" w:name="_Toc177932942"/>
      <w:r w:rsidRPr="00062C28">
        <w:rPr>
          <w:rFonts w:ascii="Ink Free" w:hAnsi="Ink Free"/>
        </w:rPr>
        <w:t>Κίνηση προσωπικού</w:t>
      </w:r>
      <w:r w:rsidR="00CF36B1">
        <w:rPr>
          <w:rFonts w:ascii="Ink Free" w:hAnsi="Ink Free"/>
        </w:rPr>
        <w:t xml:space="preserve"> ΙΥΠ – προσλήψεις και αποχωρήσεις τριετίας</w:t>
      </w:r>
      <w:bookmarkEnd w:id="28"/>
    </w:p>
    <w:p w14:paraId="0A94A681" w14:textId="10BCF9F6" w:rsidR="00062C28" w:rsidRPr="00062C28" w:rsidRDefault="00062C28" w:rsidP="00062C28">
      <w:pPr>
        <w:widowControl/>
        <w:autoSpaceDE/>
        <w:autoSpaceDN/>
        <w:spacing w:after="160" w:line="259" w:lineRule="auto"/>
        <w:jc w:val="both"/>
        <w:rPr>
          <w:rFonts w:ascii="Segoe UI Light" w:hAnsi="Segoe UI Light" w:cs="Segoe UI Light"/>
        </w:rPr>
      </w:pPr>
      <w:r w:rsidRPr="00062C28">
        <w:rPr>
          <w:rFonts w:ascii="Segoe UI Light" w:hAnsi="Segoe UI Light" w:cs="Segoe UI Light"/>
        </w:rPr>
        <w:t xml:space="preserve">Αποχωρήσεις </w:t>
      </w:r>
      <w:r w:rsidR="00616160">
        <w:rPr>
          <w:rFonts w:ascii="Segoe UI Light" w:hAnsi="Segoe UI Light" w:cs="Segoe UI Light"/>
        </w:rPr>
        <w:t xml:space="preserve">(ΙΔΑΧ) </w:t>
      </w:r>
      <w:r w:rsidRPr="00062C28">
        <w:rPr>
          <w:rFonts w:ascii="Segoe UI Light" w:hAnsi="Segoe UI Light" w:cs="Segoe UI Light"/>
        </w:rPr>
        <w:t>κατά την τελευταία 3ετία</w:t>
      </w:r>
      <w:r>
        <w:rPr>
          <w:rFonts w:ascii="Segoe UI Light" w:hAnsi="Segoe UI Light" w:cs="Segoe UI Light"/>
        </w:rPr>
        <w:t xml:space="preserve"> ανά φύλο και σύνολο ετών προϋπηρεσίας</w:t>
      </w:r>
      <w:r w:rsidR="001F23EB">
        <w:rPr>
          <w:rFonts w:ascii="Segoe UI Light" w:hAnsi="Segoe UI Light" w:cs="Segoe UI Light"/>
        </w:rPr>
        <w:t xml:space="preserve"> (1 Γυναίκα, 2 Άνδρες)</w:t>
      </w:r>
    </w:p>
    <w:tbl>
      <w:tblPr>
        <w:tblStyle w:val="PlainTable21"/>
        <w:tblW w:w="0" w:type="auto"/>
        <w:tblLook w:val="04A0" w:firstRow="1" w:lastRow="0" w:firstColumn="1" w:lastColumn="0" w:noHBand="0" w:noVBand="1"/>
      </w:tblPr>
      <w:tblGrid>
        <w:gridCol w:w="3355"/>
        <w:gridCol w:w="3355"/>
        <w:gridCol w:w="3370"/>
      </w:tblGrid>
      <w:tr w:rsidR="00062C28" w:rsidRPr="00691DBE" w14:paraId="33004195" w14:textId="77777777" w:rsidTr="00691DBE">
        <w:trPr>
          <w:cnfStyle w:val="100000000000" w:firstRow="1" w:lastRow="0" w:firstColumn="0" w:lastColumn="0" w:oddVBand="0" w:evenVBand="0" w:oddHBand="0"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3432" w:type="dxa"/>
          </w:tcPr>
          <w:p w14:paraId="0187D25E" w14:textId="34D91411" w:rsidR="00062C28" w:rsidRPr="00691DBE" w:rsidRDefault="00062C28" w:rsidP="00062C28">
            <w:pPr>
              <w:widowControl/>
              <w:autoSpaceDE/>
              <w:autoSpaceDN/>
              <w:spacing w:after="160"/>
              <w:rPr>
                <w:rFonts w:ascii="Segoe UI Light" w:hAnsi="Segoe UI Light" w:cs="Segoe UI Light"/>
                <w:sz w:val="18"/>
                <w:szCs w:val="18"/>
              </w:rPr>
            </w:pPr>
            <w:r w:rsidRPr="00691DBE">
              <w:rPr>
                <w:rFonts w:ascii="Segoe UI Light" w:hAnsi="Segoe UI Light" w:cs="Segoe UI Light"/>
                <w:sz w:val="18"/>
                <w:szCs w:val="18"/>
              </w:rPr>
              <w:t>Πλήθος: 3</w:t>
            </w:r>
          </w:p>
        </w:tc>
        <w:tc>
          <w:tcPr>
            <w:tcW w:w="3432" w:type="dxa"/>
          </w:tcPr>
          <w:p w14:paraId="529E083C" w14:textId="2E6BC32B" w:rsidR="00062C28" w:rsidRPr="00691DBE" w:rsidRDefault="00062C28" w:rsidP="00062C28">
            <w:pPr>
              <w:widowControl/>
              <w:autoSpaceDE/>
              <w:autoSpaceDN/>
              <w:spacing w:after="160"/>
              <w:cnfStyle w:val="100000000000" w:firstRow="1" w:lastRow="0" w:firstColumn="0" w:lastColumn="0" w:oddVBand="0" w:evenVBand="0" w:oddHBand="0" w:evenHBand="0" w:firstRowFirstColumn="0" w:firstRowLastColumn="0" w:lastRowFirstColumn="0" w:lastRowLastColumn="0"/>
              <w:rPr>
                <w:rFonts w:ascii="Segoe UI Light" w:hAnsi="Segoe UI Light" w:cs="Segoe UI Light"/>
                <w:sz w:val="18"/>
                <w:szCs w:val="18"/>
              </w:rPr>
            </w:pPr>
            <w:r w:rsidRPr="00691DBE">
              <w:rPr>
                <w:rFonts w:ascii="Segoe UI Light" w:hAnsi="Segoe UI Light" w:cs="Segoe UI Light"/>
                <w:sz w:val="18"/>
                <w:szCs w:val="18"/>
              </w:rPr>
              <w:t xml:space="preserve">Φύλο </w:t>
            </w:r>
          </w:p>
        </w:tc>
        <w:tc>
          <w:tcPr>
            <w:tcW w:w="3432" w:type="dxa"/>
          </w:tcPr>
          <w:p w14:paraId="13AEC675" w14:textId="443A5F18" w:rsidR="00062C28" w:rsidRPr="00691DBE" w:rsidRDefault="00062C28" w:rsidP="00062C28">
            <w:pPr>
              <w:widowControl/>
              <w:autoSpaceDE/>
              <w:autoSpaceDN/>
              <w:spacing w:after="160"/>
              <w:cnfStyle w:val="100000000000" w:firstRow="1" w:lastRow="0" w:firstColumn="0" w:lastColumn="0" w:oddVBand="0" w:evenVBand="0" w:oddHBand="0" w:evenHBand="0" w:firstRowFirstColumn="0" w:firstRowLastColumn="0" w:lastRowFirstColumn="0" w:lastRowLastColumn="0"/>
              <w:rPr>
                <w:rFonts w:ascii="Segoe UI Light" w:hAnsi="Segoe UI Light" w:cs="Segoe UI Light"/>
                <w:sz w:val="18"/>
                <w:szCs w:val="18"/>
              </w:rPr>
            </w:pPr>
            <w:r w:rsidRPr="00691DBE">
              <w:rPr>
                <w:rFonts w:ascii="Segoe UI Light" w:hAnsi="Segoe UI Light" w:cs="Segoe UI Light"/>
                <w:sz w:val="18"/>
                <w:szCs w:val="18"/>
              </w:rPr>
              <w:t>Έτη προϋπηρεσίας</w:t>
            </w:r>
          </w:p>
        </w:tc>
      </w:tr>
      <w:tr w:rsidR="00062C28" w:rsidRPr="00691DBE" w14:paraId="412392DA" w14:textId="77777777" w:rsidTr="00691DBE">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3432" w:type="dxa"/>
          </w:tcPr>
          <w:p w14:paraId="2BE0CB1F" w14:textId="3F63C5F4" w:rsidR="00062C28" w:rsidRPr="00691DBE" w:rsidRDefault="00062C28" w:rsidP="00062C28">
            <w:pPr>
              <w:widowControl/>
              <w:autoSpaceDE/>
              <w:autoSpaceDN/>
              <w:spacing w:after="160"/>
              <w:rPr>
                <w:rFonts w:ascii="Segoe UI Light" w:hAnsi="Segoe UI Light" w:cs="Segoe UI Light"/>
                <w:sz w:val="18"/>
                <w:szCs w:val="18"/>
              </w:rPr>
            </w:pPr>
            <w:r w:rsidRPr="00691DBE">
              <w:rPr>
                <w:rFonts w:ascii="Segoe UI Light" w:hAnsi="Segoe UI Light" w:cs="Segoe UI Light"/>
                <w:sz w:val="18"/>
                <w:szCs w:val="18"/>
              </w:rPr>
              <w:t>1</w:t>
            </w:r>
          </w:p>
        </w:tc>
        <w:tc>
          <w:tcPr>
            <w:tcW w:w="3432" w:type="dxa"/>
          </w:tcPr>
          <w:p w14:paraId="69DD1D81" w14:textId="4273A91B" w:rsidR="00062C28" w:rsidRPr="00691DBE" w:rsidRDefault="00062C28" w:rsidP="00062C28">
            <w:pPr>
              <w:widowControl/>
              <w:autoSpaceDE/>
              <w:autoSpaceDN/>
              <w:spacing w:after="16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18"/>
                <w:szCs w:val="18"/>
              </w:rPr>
            </w:pPr>
            <w:r w:rsidRPr="00691DBE">
              <w:rPr>
                <w:rFonts w:ascii="Segoe UI Light" w:hAnsi="Segoe UI Light" w:cs="Segoe UI Light"/>
                <w:sz w:val="18"/>
                <w:szCs w:val="18"/>
              </w:rPr>
              <w:t>Γυναίκα</w:t>
            </w:r>
          </w:p>
        </w:tc>
        <w:tc>
          <w:tcPr>
            <w:tcW w:w="3432" w:type="dxa"/>
          </w:tcPr>
          <w:p w14:paraId="62C1D55F" w14:textId="016E5C5D" w:rsidR="00062C28" w:rsidRPr="00691DBE" w:rsidRDefault="00062C28" w:rsidP="00062C28">
            <w:pPr>
              <w:widowControl/>
              <w:autoSpaceDE/>
              <w:autoSpaceDN/>
              <w:spacing w:after="16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18"/>
                <w:szCs w:val="18"/>
              </w:rPr>
            </w:pPr>
            <w:r w:rsidRPr="00691DBE">
              <w:rPr>
                <w:rFonts w:ascii="Segoe UI Light" w:hAnsi="Segoe UI Light" w:cs="Segoe UI Light"/>
                <w:sz w:val="18"/>
                <w:szCs w:val="18"/>
              </w:rPr>
              <w:t>42</w:t>
            </w:r>
          </w:p>
        </w:tc>
      </w:tr>
      <w:tr w:rsidR="00062C28" w:rsidRPr="00691DBE" w14:paraId="1C22B599" w14:textId="77777777" w:rsidTr="00691DBE">
        <w:trPr>
          <w:trHeight w:hRule="exact" w:val="288"/>
        </w:trPr>
        <w:tc>
          <w:tcPr>
            <w:cnfStyle w:val="001000000000" w:firstRow="0" w:lastRow="0" w:firstColumn="1" w:lastColumn="0" w:oddVBand="0" w:evenVBand="0" w:oddHBand="0" w:evenHBand="0" w:firstRowFirstColumn="0" w:firstRowLastColumn="0" w:lastRowFirstColumn="0" w:lastRowLastColumn="0"/>
            <w:tcW w:w="3432" w:type="dxa"/>
          </w:tcPr>
          <w:p w14:paraId="0CC579E8" w14:textId="71AE0811" w:rsidR="00062C28" w:rsidRPr="00691DBE" w:rsidRDefault="00062C28" w:rsidP="00062C28">
            <w:pPr>
              <w:widowControl/>
              <w:autoSpaceDE/>
              <w:autoSpaceDN/>
              <w:spacing w:after="160"/>
              <w:rPr>
                <w:rFonts w:ascii="Segoe UI Light" w:hAnsi="Segoe UI Light" w:cs="Segoe UI Light"/>
                <w:sz w:val="18"/>
                <w:szCs w:val="18"/>
              </w:rPr>
            </w:pPr>
            <w:r w:rsidRPr="00691DBE">
              <w:rPr>
                <w:rFonts w:ascii="Segoe UI Light" w:hAnsi="Segoe UI Light" w:cs="Segoe UI Light"/>
                <w:sz w:val="18"/>
                <w:szCs w:val="18"/>
              </w:rPr>
              <w:t>2</w:t>
            </w:r>
          </w:p>
        </w:tc>
        <w:tc>
          <w:tcPr>
            <w:tcW w:w="3432" w:type="dxa"/>
          </w:tcPr>
          <w:p w14:paraId="0EE2826A" w14:textId="3D7403FA" w:rsidR="00062C28" w:rsidRPr="00691DBE" w:rsidRDefault="00062C28" w:rsidP="00062C28">
            <w:pPr>
              <w:widowControl/>
              <w:autoSpaceDE/>
              <w:autoSpaceDN/>
              <w:spacing w:after="160"/>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18"/>
                <w:szCs w:val="18"/>
              </w:rPr>
            </w:pPr>
            <w:r w:rsidRPr="00691DBE">
              <w:rPr>
                <w:rFonts w:ascii="Segoe UI Light" w:hAnsi="Segoe UI Light" w:cs="Segoe UI Light"/>
                <w:sz w:val="18"/>
                <w:szCs w:val="18"/>
              </w:rPr>
              <w:t>Άνδρας</w:t>
            </w:r>
          </w:p>
        </w:tc>
        <w:tc>
          <w:tcPr>
            <w:tcW w:w="3432" w:type="dxa"/>
          </w:tcPr>
          <w:p w14:paraId="22B1DAC6" w14:textId="24859AA7" w:rsidR="00062C28" w:rsidRPr="00691DBE" w:rsidRDefault="00062C28" w:rsidP="00062C28">
            <w:pPr>
              <w:widowControl/>
              <w:autoSpaceDE/>
              <w:autoSpaceDN/>
              <w:spacing w:after="160"/>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18"/>
                <w:szCs w:val="18"/>
              </w:rPr>
            </w:pPr>
            <w:r w:rsidRPr="00691DBE">
              <w:rPr>
                <w:rFonts w:ascii="Segoe UI Light" w:hAnsi="Segoe UI Light" w:cs="Segoe UI Light"/>
                <w:sz w:val="18"/>
                <w:szCs w:val="18"/>
              </w:rPr>
              <w:t>42</w:t>
            </w:r>
          </w:p>
        </w:tc>
      </w:tr>
      <w:tr w:rsidR="00062C28" w:rsidRPr="00691DBE" w14:paraId="27FF64CC" w14:textId="77777777" w:rsidTr="00691DBE">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3432" w:type="dxa"/>
          </w:tcPr>
          <w:p w14:paraId="5A874509" w14:textId="0BCAB1DE" w:rsidR="00062C28" w:rsidRPr="00691DBE" w:rsidRDefault="00062C28" w:rsidP="00062C28">
            <w:pPr>
              <w:widowControl/>
              <w:autoSpaceDE/>
              <w:autoSpaceDN/>
              <w:spacing w:after="160"/>
              <w:rPr>
                <w:rFonts w:ascii="Segoe UI Light" w:hAnsi="Segoe UI Light" w:cs="Segoe UI Light"/>
                <w:sz w:val="18"/>
                <w:szCs w:val="18"/>
              </w:rPr>
            </w:pPr>
            <w:r w:rsidRPr="00691DBE">
              <w:rPr>
                <w:rFonts w:ascii="Segoe UI Light" w:hAnsi="Segoe UI Light" w:cs="Segoe UI Light"/>
                <w:sz w:val="18"/>
                <w:szCs w:val="18"/>
              </w:rPr>
              <w:t>3</w:t>
            </w:r>
          </w:p>
        </w:tc>
        <w:tc>
          <w:tcPr>
            <w:tcW w:w="3432" w:type="dxa"/>
          </w:tcPr>
          <w:p w14:paraId="1270624F" w14:textId="123336F8" w:rsidR="00062C28" w:rsidRPr="00691DBE" w:rsidRDefault="00062C28" w:rsidP="00062C28">
            <w:pPr>
              <w:widowControl/>
              <w:autoSpaceDE/>
              <w:autoSpaceDN/>
              <w:spacing w:after="16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18"/>
                <w:szCs w:val="18"/>
              </w:rPr>
            </w:pPr>
            <w:r w:rsidRPr="00691DBE">
              <w:rPr>
                <w:rFonts w:ascii="Segoe UI Light" w:hAnsi="Segoe UI Light" w:cs="Segoe UI Light"/>
                <w:sz w:val="18"/>
                <w:szCs w:val="18"/>
              </w:rPr>
              <w:t>Άνδρας</w:t>
            </w:r>
          </w:p>
        </w:tc>
        <w:tc>
          <w:tcPr>
            <w:tcW w:w="3432" w:type="dxa"/>
          </w:tcPr>
          <w:p w14:paraId="7C7823B9" w14:textId="21D8DF1C" w:rsidR="00062C28" w:rsidRPr="00691DBE" w:rsidRDefault="00062C28" w:rsidP="00062C28">
            <w:pPr>
              <w:widowControl/>
              <w:autoSpaceDE/>
              <w:autoSpaceDN/>
              <w:spacing w:after="16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18"/>
                <w:szCs w:val="18"/>
              </w:rPr>
            </w:pPr>
            <w:r w:rsidRPr="00691DBE">
              <w:rPr>
                <w:rFonts w:ascii="Segoe UI Light" w:hAnsi="Segoe UI Light" w:cs="Segoe UI Light"/>
                <w:sz w:val="18"/>
                <w:szCs w:val="18"/>
              </w:rPr>
              <w:t>25</w:t>
            </w:r>
          </w:p>
        </w:tc>
      </w:tr>
    </w:tbl>
    <w:p w14:paraId="606E180E" w14:textId="77777777" w:rsidR="00F436A0" w:rsidRPr="00F436A0" w:rsidRDefault="00F436A0" w:rsidP="00062C28">
      <w:pPr>
        <w:widowControl/>
        <w:autoSpaceDE/>
        <w:autoSpaceDN/>
        <w:spacing w:after="160" w:line="259" w:lineRule="auto"/>
        <w:jc w:val="both"/>
        <w:rPr>
          <w:rFonts w:ascii="Segoe UI Light" w:hAnsi="Segoe UI Light" w:cs="Segoe UI Light"/>
          <w:sz w:val="2"/>
          <w:szCs w:val="2"/>
          <w:lang w:val="en-US"/>
        </w:rPr>
      </w:pPr>
    </w:p>
    <w:p w14:paraId="5410A5FF" w14:textId="683C74A0" w:rsidR="00062C28" w:rsidRDefault="00062C28" w:rsidP="00062C28">
      <w:pPr>
        <w:widowControl/>
        <w:autoSpaceDE/>
        <w:autoSpaceDN/>
        <w:spacing w:after="160" w:line="259" w:lineRule="auto"/>
        <w:jc w:val="both"/>
        <w:rPr>
          <w:rFonts w:ascii="Segoe UI Light" w:hAnsi="Segoe UI Light" w:cs="Segoe UI Light"/>
        </w:rPr>
      </w:pPr>
      <w:r w:rsidRPr="00062C28">
        <w:rPr>
          <w:rFonts w:ascii="Segoe UI Light" w:hAnsi="Segoe UI Light" w:cs="Segoe UI Light"/>
        </w:rPr>
        <w:t>Προσλήψεις κατά την τελευταία 3ετία</w:t>
      </w:r>
      <w:r>
        <w:rPr>
          <w:rFonts w:ascii="Segoe UI Light" w:hAnsi="Segoe UI Light" w:cs="Segoe UI Light"/>
        </w:rPr>
        <w:t xml:space="preserve"> ανά φύλο, βαθμίδα εκπαίδευσης και Διεύθυνση</w:t>
      </w:r>
      <w:r w:rsidR="001F23EB">
        <w:rPr>
          <w:rFonts w:ascii="Segoe UI Light" w:hAnsi="Segoe UI Light" w:cs="Segoe UI Light"/>
        </w:rPr>
        <w:t xml:space="preserve"> (21 Γυναίκες, 3 Άνδρες)</w:t>
      </w:r>
    </w:p>
    <w:tbl>
      <w:tblPr>
        <w:tblStyle w:val="PlainTable21"/>
        <w:tblW w:w="0" w:type="auto"/>
        <w:tblLook w:val="04A0" w:firstRow="1" w:lastRow="0" w:firstColumn="1" w:lastColumn="0" w:noHBand="0" w:noVBand="1"/>
      </w:tblPr>
      <w:tblGrid>
        <w:gridCol w:w="1349"/>
        <w:gridCol w:w="1158"/>
        <w:gridCol w:w="2392"/>
        <w:gridCol w:w="5181"/>
      </w:tblGrid>
      <w:tr w:rsidR="00062C28" w:rsidRPr="00691DBE" w14:paraId="7EBA3FFC" w14:textId="77777777" w:rsidTr="00691DBE">
        <w:trPr>
          <w:cnfStyle w:val="100000000000" w:firstRow="1" w:lastRow="0" w:firstColumn="0" w:lastColumn="0" w:oddVBand="0" w:evenVBand="0" w:oddHBand="0"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1368" w:type="dxa"/>
          </w:tcPr>
          <w:p w14:paraId="1D476991" w14:textId="20F9A8C5" w:rsidR="00062C28" w:rsidRPr="00691DBE" w:rsidRDefault="00062C28" w:rsidP="00691DBE">
            <w:pPr>
              <w:widowControl/>
              <w:autoSpaceDE/>
              <w:autoSpaceDN/>
              <w:spacing w:after="160"/>
              <w:jc w:val="both"/>
              <w:rPr>
                <w:rFonts w:ascii="Segoe UI Light" w:hAnsi="Segoe UI Light" w:cs="Segoe UI Light"/>
                <w:sz w:val="18"/>
                <w:szCs w:val="18"/>
              </w:rPr>
            </w:pPr>
            <w:r w:rsidRPr="00691DBE">
              <w:rPr>
                <w:rFonts w:ascii="Segoe UI Light" w:hAnsi="Segoe UI Light" w:cs="Segoe UI Light"/>
                <w:sz w:val="18"/>
                <w:szCs w:val="18"/>
              </w:rPr>
              <w:t>Πλήθος: 24</w:t>
            </w:r>
          </w:p>
        </w:tc>
        <w:tc>
          <w:tcPr>
            <w:tcW w:w="1170" w:type="dxa"/>
          </w:tcPr>
          <w:p w14:paraId="57A9A98E" w14:textId="1CC4A696" w:rsidR="00062C28" w:rsidRPr="00691DBE" w:rsidRDefault="00062C28" w:rsidP="00691DBE">
            <w:pPr>
              <w:widowControl/>
              <w:autoSpaceDE/>
              <w:autoSpaceDN/>
              <w:spacing w:after="160"/>
              <w:jc w:val="both"/>
              <w:cnfStyle w:val="100000000000" w:firstRow="1" w:lastRow="0" w:firstColumn="0" w:lastColumn="0" w:oddVBand="0" w:evenVBand="0" w:oddHBand="0" w:evenHBand="0" w:firstRowFirstColumn="0" w:firstRowLastColumn="0" w:lastRowFirstColumn="0" w:lastRowLastColumn="0"/>
              <w:rPr>
                <w:rFonts w:ascii="Segoe UI Light" w:hAnsi="Segoe UI Light" w:cs="Segoe UI Light"/>
                <w:sz w:val="18"/>
                <w:szCs w:val="18"/>
              </w:rPr>
            </w:pPr>
            <w:r w:rsidRPr="00691DBE">
              <w:rPr>
                <w:rFonts w:ascii="Segoe UI Light" w:hAnsi="Segoe UI Light" w:cs="Segoe UI Light"/>
                <w:sz w:val="18"/>
                <w:szCs w:val="18"/>
              </w:rPr>
              <w:t>Φύλο</w:t>
            </w:r>
          </w:p>
        </w:tc>
        <w:tc>
          <w:tcPr>
            <w:tcW w:w="2430" w:type="dxa"/>
          </w:tcPr>
          <w:p w14:paraId="22DA8A2C" w14:textId="20D1C041" w:rsidR="00062C28" w:rsidRPr="00691DBE" w:rsidRDefault="00062C28" w:rsidP="00691DBE">
            <w:pPr>
              <w:widowControl/>
              <w:autoSpaceDE/>
              <w:autoSpaceDN/>
              <w:spacing w:after="160"/>
              <w:jc w:val="both"/>
              <w:cnfStyle w:val="100000000000" w:firstRow="1" w:lastRow="0" w:firstColumn="0" w:lastColumn="0" w:oddVBand="0" w:evenVBand="0" w:oddHBand="0" w:evenHBand="0" w:firstRowFirstColumn="0" w:firstRowLastColumn="0" w:lastRowFirstColumn="0" w:lastRowLastColumn="0"/>
              <w:rPr>
                <w:rFonts w:ascii="Segoe UI Light" w:hAnsi="Segoe UI Light" w:cs="Segoe UI Light"/>
                <w:sz w:val="18"/>
                <w:szCs w:val="18"/>
              </w:rPr>
            </w:pPr>
            <w:r w:rsidRPr="00691DBE">
              <w:rPr>
                <w:rFonts w:ascii="Segoe UI Light" w:hAnsi="Segoe UI Light" w:cs="Segoe UI Light"/>
                <w:sz w:val="18"/>
                <w:szCs w:val="18"/>
              </w:rPr>
              <w:t xml:space="preserve">Εκπαιδευτική Βαθμίδα </w:t>
            </w:r>
          </w:p>
        </w:tc>
        <w:tc>
          <w:tcPr>
            <w:tcW w:w="5328" w:type="dxa"/>
          </w:tcPr>
          <w:p w14:paraId="34F38ECE" w14:textId="6B924AF8" w:rsidR="00062C28" w:rsidRPr="00691DBE" w:rsidRDefault="00062C28" w:rsidP="00691DBE">
            <w:pPr>
              <w:widowControl/>
              <w:autoSpaceDE/>
              <w:autoSpaceDN/>
              <w:spacing w:after="160"/>
              <w:jc w:val="both"/>
              <w:cnfStyle w:val="100000000000" w:firstRow="1" w:lastRow="0" w:firstColumn="0" w:lastColumn="0" w:oddVBand="0" w:evenVBand="0" w:oddHBand="0" w:evenHBand="0" w:firstRowFirstColumn="0" w:firstRowLastColumn="0" w:lastRowFirstColumn="0" w:lastRowLastColumn="0"/>
              <w:rPr>
                <w:rFonts w:ascii="Segoe UI Light" w:hAnsi="Segoe UI Light" w:cs="Segoe UI Light"/>
                <w:sz w:val="18"/>
                <w:szCs w:val="18"/>
              </w:rPr>
            </w:pPr>
            <w:r w:rsidRPr="00691DBE">
              <w:rPr>
                <w:rFonts w:ascii="Segoe UI Light" w:hAnsi="Segoe UI Light" w:cs="Segoe UI Light"/>
                <w:sz w:val="18"/>
                <w:szCs w:val="18"/>
              </w:rPr>
              <w:t>Διεύθυνση</w:t>
            </w:r>
          </w:p>
        </w:tc>
      </w:tr>
      <w:tr w:rsidR="00062C28" w:rsidRPr="00691DBE" w14:paraId="00813DEA" w14:textId="77777777" w:rsidTr="00691DBE">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1368" w:type="dxa"/>
          </w:tcPr>
          <w:p w14:paraId="4A35ADDE" w14:textId="0A20E9E8" w:rsidR="00062C28" w:rsidRPr="00691DBE" w:rsidRDefault="00062C28" w:rsidP="00691DBE">
            <w:pPr>
              <w:widowControl/>
              <w:autoSpaceDE/>
              <w:autoSpaceDN/>
              <w:spacing w:after="160"/>
              <w:jc w:val="both"/>
              <w:rPr>
                <w:rFonts w:ascii="Segoe UI Light" w:hAnsi="Segoe UI Light" w:cs="Segoe UI Light"/>
                <w:sz w:val="18"/>
                <w:szCs w:val="18"/>
              </w:rPr>
            </w:pPr>
            <w:r w:rsidRPr="00691DBE">
              <w:rPr>
                <w:rFonts w:ascii="Segoe UI Light" w:hAnsi="Segoe UI Light" w:cs="Segoe UI Light"/>
                <w:sz w:val="18"/>
                <w:szCs w:val="18"/>
              </w:rPr>
              <w:t>1</w:t>
            </w:r>
          </w:p>
        </w:tc>
        <w:tc>
          <w:tcPr>
            <w:tcW w:w="1170" w:type="dxa"/>
          </w:tcPr>
          <w:p w14:paraId="085BF94A" w14:textId="5B76DA8F" w:rsidR="00062C28" w:rsidRPr="00691DBE" w:rsidRDefault="00062C28" w:rsidP="00691DBE">
            <w:pPr>
              <w:widowControl/>
              <w:autoSpaceDE/>
              <w:autoSpaceDN/>
              <w:spacing w:after="160"/>
              <w:jc w:val="both"/>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18"/>
                <w:szCs w:val="18"/>
              </w:rPr>
            </w:pPr>
            <w:r w:rsidRPr="00691DBE">
              <w:rPr>
                <w:rFonts w:ascii="Segoe UI Light" w:hAnsi="Segoe UI Light" w:cs="Segoe UI Light"/>
                <w:sz w:val="18"/>
                <w:szCs w:val="18"/>
              </w:rPr>
              <w:t>Γυναίκα</w:t>
            </w:r>
          </w:p>
        </w:tc>
        <w:tc>
          <w:tcPr>
            <w:tcW w:w="2430" w:type="dxa"/>
          </w:tcPr>
          <w:p w14:paraId="4B7744FA" w14:textId="4FD0B215" w:rsidR="00062C28" w:rsidRPr="00691DBE" w:rsidRDefault="00062C28" w:rsidP="00691DBE">
            <w:pPr>
              <w:widowControl/>
              <w:autoSpaceDE/>
              <w:autoSpaceDN/>
              <w:spacing w:after="160"/>
              <w:jc w:val="both"/>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18"/>
                <w:szCs w:val="18"/>
              </w:rPr>
            </w:pPr>
            <w:r w:rsidRPr="00691DBE">
              <w:rPr>
                <w:rFonts w:ascii="Segoe UI Light" w:hAnsi="Segoe UI Light" w:cs="Segoe UI Light"/>
                <w:sz w:val="18"/>
                <w:szCs w:val="18"/>
              </w:rPr>
              <w:t>ΠΕ - Διδακτορικό</w:t>
            </w:r>
          </w:p>
        </w:tc>
        <w:tc>
          <w:tcPr>
            <w:tcW w:w="5328" w:type="dxa"/>
          </w:tcPr>
          <w:p w14:paraId="399E1465" w14:textId="48BB9AA2" w:rsidR="00062C28" w:rsidRPr="00691DBE" w:rsidRDefault="00062C28" w:rsidP="00691DBE">
            <w:pPr>
              <w:widowControl/>
              <w:autoSpaceDE/>
              <w:autoSpaceDN/>
              <w:spacing w:after="160"/>
              <w:jc w:val="both"/>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18"/>
                <w:szCs w:val="18"/>
              </w:rPr>
            </w:pPr>
            <w:r w:rsidRPr="00691DBE">
              <w:rPr>
                <w:rFonts w:ascii="Segoe UI Light" w:hAnsi="Segoe UI Light" w:cs="Segoe UI Light"/>
                <w:sz w:val="18"/>
                <w:szCs w:val="18"/>
              </w:rPr>
              <w:t>Γενετικής</w:t>
            </w:r>
          </w:p>
        </w:tc>
      </w:tr>
      <w:tr w:rsidR="00062C28" w:rsidRPr="00691DBE" w14:paraId="15392080" w14:textId="77777777" w:rsidTr="00691DBE">
        <w:trPr>
          <w:trHeight w:hRule="exact" w:val="288"/>
        </w:trPr>
        <w:tc>
          <w:tcPr>
            <w:cnfStyle w:val="001000000000" w:firstRow="0" w:lastRow="0" w:firstColumn="1" w:lastColumn="0" w:oddVBand="0" w:evenVBand="0" w:oddHBand="0" w:evenHBand="0" w:firstRowFirstColumn="0" w:firstRowLastColumn="0" w:lastRowFirstColumn="0" w:lastRowLastColumn="0"/>
            <w:tcW w:w="1368" w:type="dxa"/>
          </w:tcPr>
          <w:p w14:paraId="7930D79A" w14:textId="2BBA2AC5" w:rsidR="00062C28" w:rsidRPr="00691DBE" w:rsidRDefault="00062C28" w:rsidP="00691DBE">
            <w:pPr>
              <w:widowControl/>
              <w:autoSpaceDE/>
              <w:autoSpaceDN/>
              <w:spacing w:after="160"/>
              <w:jc w:val="both"/>
              <w:rPr>
                <w:rFonts w:ascii="Segoe UI Light" w:hAnsi="Segoe UI Light" w:cs="Segoe UI Light"/>
                <w:sz w:val="18"/>
                <w:szCs w:val="18"/>
              </w:rPr>
            </w:pPr>
            <w:r w:rsidRPr="00691DBE">
              <w:rPr>
                <w:rFonts w:ascii="Segoe UI Light" w:hAnsi="Segoe UI Light" w:cs="Segoe UI Light"/>
                <w:sz w:val="18"/>
                <w:szCs w:val="18"/>
              </w:rPr>
              <w:t>2</w:t>
            </w:r>
          </w:p>
        </w:tc>
        <w:tc>
          <w:tcPr>
            <w:tcW w:w="1170" w:type="dxa"/>
          </w:tcPr>
          <w:p w14:paraId="61CC257B" w14:textId="2C27CBC6" w:rsidR="00062C28" w:rsidRPr="00691DBE" w:rsidRDefault="00062C28" w:rsidP="00691DBE">
            <w:pPr>
              <w:widowControl/>
              <w:autoSpaceDE/>
              <w:autoSpaceDN/>
              <w:spacing w:after="160"/>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18"/>
                <w:szCs w:val="18"/>
              </w:rPr>
            </w:pPr>
            <w:r w:rsidRPr="00691DBE">
              <w:rPr>
                <w:rFonts w:ascii="Segoe UI Light" w:hAnsi="Segoe UI Light" w:cs="Segoe UI Light"/>
                <w:sz w:val="18"/>
                <w:szCs w:val="18"/>
              </w:rPr>
              <w:t>Γυναίκα</w:t>
            </w:r>
          </w:p>
        </w:tc>
        <w:tc>
          <w:tcPr>
            <w:tcW w:w="2430" w:type="dxa"/>
          </w:tcPr>
          <w:p w14:paraId="6FC6D2B2" w14:textId="5CB7CAA2" w:rsidR="00062C28" w:rsidRPr="00691DBE" w:rsidRDefault="00062C28" w:rsidP="00691DBE">
            <w:pPr>
              <w:widowControl/>
              <w:autoSpaceDE/>
              <w:autoSpaceDN/>
              <w:spacing w:after="160"/>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18"/>
                <w:szCs w:val="18"/>
              </w:rPr>
            </w:pPr>
            <w:r w:rsidRPr="00691DBE">
              <w:rPr>
                <w:rFonts w:ascii="Segoe UI Light" w:hAnsi="Segoe UI Light" w:cs="Segoe UI Light"/>
                <w:sz w:val="18"/>
                <w:szCs w:val="18"/>
              </w:rPr>
              <w:t>ΠΕ - Διδακτορικό</w:t>
            </w:r>
          </w:p>
        </w:tc>
        <w:tc>
          <w:tcPr>
            <w:tcW w:w="5328" w:type="dxa"/>
          </w:tcPr>
          <w:p w14:paraId="398DEFE6" w14:textId="0A38A3FC" w:rsidR="00062C28" w:rsidRPr="00691DBE" w:rsidRDefault="00062C28" w:rsidP="00691DBE">
            <w:pPr>
              <w:widowControl/>
              <w:autoSpaceDE/>
              <w:autoSpaceDN/>
              <w:spacing w:after="160"/>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18"/>
                <w:szCs w:val="18"/>
              </w:rPr>
            </w:pPr>
            <w:r w:rsidRPr="00691DBE">
              <w:rPr>
                <w:rFonts w:ascii="Segoe UI Light" w:hAnsi="Segoe UI Light" w:cs="Segoe UI Light"/>
                <w:sz w:val="18"/>
                <w:szCs w:val="18"/>
              </w:rPr>
              <w:t>Γενετικής</w:t>
            </w:r>
          </w:p>
        </w:tc>
      </w:tr>
      <w:tr w:rsidR="00062C28" w:rsidRPr="00691DBE" w14:paraId="26DD3B73" w14:textId="77777777" w:rsidTr="00691DBE">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1368" w:type="dxa"/>
          </w:tcPr>
          <w:p w14:paraId="4BA08F16" w14:textId="200797F7" w:rsidR="00062C28" w:rsidRPr="00691DBE" w:rsidRDefault="00062C28" w:rsidP="00691DBE">
            <w:pPr>
              <w:widowControl/>
              <w:autoSpaceDE/>
              <w:autoSpaceDN/>
              <w:spacing w:after="160"/>
              <w:jc w:val="both"/>
              <w:rPr>
                <w:rFonts w:ascii="Segoe UI Light" w:hAnsi="Segoe UI Light" w:cs="Segoe UI Light"/>
                <w:sz w:val="18"/>
                <w:szCs w:val="18"/>
              </w:rPr>
            </w:pPr>
            <w:r w:rsidRPr="00691DBE">
              <w:rPr>
                <w:rFonts w:ascii="Segoe UI Light" w:hAnsi="Segoe UI Light" w:cs="Segoe UI Light"/>
                <w:sz w:val="18"/>
                <w:szCs w:val="18"/>
              </w:rPr>
              <w:t>3</w:t>
            </w:r>
          </w:p>
        </w:tc>
        <w:tc>
          <w:tcPr>
            <w:tcW w:w="1170" w:type="dxa"/>
          </w:tcPr>
          <w:p w14:paraId="59F04FA4" w14:textId="77777777" w:rsidR="00062C28" w:rsidRDefault="00062C28" w:rsidP="00691DBE">
            <w:pPr>
              <w:widowControl/>
              <w:autoSpaceDE/>
              <w:autoSpaceDN/>
              <w:spacing w:after="160"/>
              <w:jc w:val="both"/>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18"/>
                <w:szCs w:val="18"/>
                <w:lang w:val="en-US"/>
              </w:rPr>
            </w:pPr>
            <w:r w:rsidRPr="00691DBE">
              <w:rPr>
                <w:rFonts w:ascii="Segoe UI Light" w:hAnsi="Segoe UI Light" w:cs="Segoe UI Light"/>
                <w:sz w:val="18"/>
                <w:szCs w:val="18"/>
              </w:rPr>
              <w:t>Άνδρας</w:t>
            </w:r>
          </w:p>
          <w:p w14:paraId="699E2EDC" w14:textId="6D22F6B6" w:rsidR="00F436A0" w:rsidRPr="00F436A0" w:rsidRDefault="00F436A0" w:rsidP="00691DBE">
            <w:pPr>
              <w:widowControl/>
              <w:autoSpaceDE/>
              <w:autoSpaceDN/>
              <w:spacing w:after="160"/>
              <w:jc w:val="both"/>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18"/>
                <w:szCs w:val="18"/>
                <w:lang w:val="en-US"/>
              </w:rPr>
            </w:pPr>
          </w:p>
        </w:tc>
        <w:tc>
          <w:tcPr>
            <w:tcW w:w="2430" w:type="dxa"/>
          </w:tcPr>
          <w:p w14:paraId="74788F07" w14:textId="7B0E1894" w:rsidR="00062C28" w:rsidRPr="00691DBE" w:rsidRDefault="00062C28" w:rsidP="00691DBE">
            <w:pPr>
              <w:widowControl/>
              <w:autoSpaceDE/>
              <w:autoSpaceDN/>
              <w:spacing w:after="160"/>
              <w:jc w:val="both"/>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18"/>
                <w:szCs w:val="18"/>
              </w:rPr>
            </w:pPr>
            <w:r w:rsidRPr="00691DBE">
              <w:rPr>
                <w:rFonts w:ascii="Segoe UI Light" w:hAnsi="Segoe UI Light" w:cs="Segoe UI Light"/>
                <w:sz w:val="18"/>
                <w:szCs w:val="18"/>
              </w:rPr>
              <w:t>ΠΕ</w:t>
            </w:r>
          </w:p>
        </w:tc>
        <w:tc>
          <w:tcPr>
            <w:tcW w:w="5328" w:type="dxa"/>
          </w:tcPr>
          <w:p w14:paraId="5013E8F7" w14:textId="55571B48" w:rsidR="00062C28" w:rsidRPr="00691DBE" w:rsidRDefault="00062C28" w:rsidP="00691DBE">
            <w:pPr>
              <w:widowControl/>
              <w:autoSpaceDE/>
              <w:autoSpaceDN/>
              <w:spacing w:after="160"/>
              <w:jc w:val="both"/>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18"/>
                <w:szCs w:val="18"/>
              </w:rPr>
            </w:pPr>
            <w:r w:rsidRPr="00691DBE">
              <w:rPr>
                <w:rFonts w:ascii="Segoe UI Light" w:hAnsi="Segoe UI Light" w:cs="Segoe UI Light"/>
                <w:sz w:val="18"/>
                <w:szCs w:val="18"/>
              </w:rPr>
              <w:t>Διοικητικού</w:t>
            </w:r>
          </w:p>
        </w:tc>
      </w:tr>
      <w:tr w:rsidR="00062C28" w:rsidRPr="00691DBE" w14:paraId="6F8F45EC" w14:textId="77777777" w:rsidTr="00691DBE">
        <w:trPr>
          <w:trHeight w:hRule="exact" w:val="288"/>
        </w:trPr>
        <w:tc>
          <w:tcPr>
            <w:cnfStyle w:val="001000000000" w:firstRow="0" w:lastRow="0" w:firstColumn="1" w:lastColumn="0" w:oddVBand="0" w:evenVBand="0" w:oddHBand="0" w:evenHBand="0" w:firstRowFirstColumn="0" w:firstRowLastColumn="0" w:lastRowFirstColumn="0" w:lastRowLastColumn="0"/>
            <w:tcW w:w="1368" w:type="dxa"/>
          </w:tcPr>
          <w:p w14:paraId="103E7DF3" w14:textId="5E5DB4BF" w:rsidR="00062C28" w:rsidRPr="00691DBE" w:rsidRDefault="00062C28" w:rsidP="00691DBE">
            <w:pPr>
              <w:widowControl/>
              <w:autoSpaceDE/>
              <w:autoSpaceDN/>
              <w:spacing w:after="160"/>
              <w:jc w:val="both"/>
              <w:rPr>
                <w:rFonts w:ascii="Segoe UI Light" w:hAnsi="Segoe UI Light" w:cs="Segoe UI Light"/>
                <w:sz w:val="18"/>
                <w:szCs w:val="18"/>
              </w:rPr>
            </w:pPr>
            <w:r w:rsidRPr="00691DBE">
              <w:rPr>
                <w:rFonts w:ascii="Segoe UI Light" w:hAnsi="Segoe UI Light" w:cs="Segoe UI Light"/>
                <w:sz w:val="18"/>
                <w:szCs w:val="18"/>
              </w:rPr>
              <w:t>4</w:t>
            </w:r>
          </w:p>
        </w:tc>
        <w:tc>
          <w:tcPr>
            <w:tcW w:w="1170" w:type="dxa"/>
          </w:tcPr>
          <w:p w14:paraId="48729E95" w14:textId="7194F2DD" w:rsidR="00062C28" w:rsidRPr="00691DBE" w:rsidRDefault="00062C28" w:rsidP="00691DBE">
            <w:pPr>
              <w:widowControl/>
              <w:autoSpaceDE/>
              <w:autoSpaceDN/>
              <w:spacing w:after="160"/>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18"/>
                <w:szCs w:val="18"/>
              </w:rPr>
            </w:pPr>
            <w:r w:rsidRPr="00691DBE">
              <w:rPr>
                <w:rFonts w:ascii="Segoe UI Light" w:hAnsi="Segoe UI Light" w:cs="Segoe UI Light"/>
                <w:sz w:val="18"/>
                <w:szCs w:val="18"/>
              </w:rPr>
              <w:t>Γυναίκα</w:t>
            </w:r>
          </w:p>
        </w:tc>
        <w:tc>
          <w:tcPr>
            <w:tcW w:w="2430" w:type="dxa"/>
          </w:tcPr>
          <w:p w14:paraId="703A82A8" w14:textId="1E78A0F2" w:rsidR="00062C28" w:rsidRPr="00691DBE" w:rsidRDefault="00062C28" w:rsidP="00691DBE">
            <w:pPr>
              <w:widowControl/>
              <w:autoSpaceDE/>
              <w:autoSpaceDN/>
              <w:spacing w:after="160"/>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18"/>
                <w:szCs w:val="18"/>
              </w:rPr>
            </w:pPr>
            <w:r w:rsidRPr="00691DBE">
              <w:rPr>
                <w:rFonts w:ascii="Segoe UI Light" w:hAnsi="Segoe UI Light" w:cs="Segoe UI Light"/>
                <w:sz w:val="18"/>
                <w:szCs w:val="18"/>
              </w:rPr>
              <w:t>ΤΕ</w:t>
            </w:r>
          </w:p>
        </w:tc>
        <w:tc>
          <w:tcPr>
            <w:tcW w:w="5328" w:type="dxa"/>
          </w:tcPr>
          <w:p w14:paraId="0FB360A5" w14:textId="3AF1D0C4" w:rsidR="00062C28" w:rsidRPr="00691DBE" w:rsidRDefault="00062C28" w:rsidP="00691DBE">
            <w:pPr>
              <w:widowControl/>
              <w:autoSpaceDE/>
              <w:autoSpaceDN/>
              <w:spacing w:after="160"/>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18"/>
                <w:szCs w:val="18"/>
              </w:rPr>
            </w:pPr>
            <w:r w:rsidRPr="00691DBE">
              <w:rPr>
                <w:rFonts w:ascii="Segoe UI Light" w:hAnsi="Segoe UI Light" w:cs="Segoe UI Light"/>
                <w:sz w:val="18"/>
                <w:szCs w:val="18"/>
              </w:rPr>
              <w:t>Διοικητικού</w:t>
            </w:r>
          </w:p>
        </w:tc>
      </w:tr>
      <w:tr w:rsidR="00062C28" w:rsidRPr="00691DBE" w14:paraId="6A477291" w14:textId="77777777" w:rsidTr="00691DBE">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1368" w:type="dxa"/>
          </w:tcPr>
          <w:p w14:paraId="667A6079" w14:textId="4BEBF14E" w:rsidR="00062C28" w:rsidRPr="00691DBE" w:rsidRDefault="00062C28" w:rsidP="00691DBE">
            <w:pPr>
              <w:widowControl/>
              <w:autoSpaceDE/>
              <w:autoSpaceDN/>
              <w:spacing w:after="160"/>
              <w:jc w:val="both"/>
              <w:rPr>
                <w:rFonts w:ascii="Segoe UI Light" w:hAnsi="Segoe UI Light" w:cs="Segoe UI Light"/>
                <w:sz w:val="18"/>
                <w:szCs w:val="18"/>
              </w:rPr>
            </w:pPr>
            <w:r w:rsidRPr="00691DBE">
              <w:rPr>
                <w:rFonts w:ascii="Segoe UI Light" w:hAnsi="Segoe UI Light" w:cs="Segoe UI Light"/>
                <w:sz w:val="18"/>
                <w:szCs w:val="18"/>
              </w:rPr>
              <w:t>5</w:t>
            </w:r>
          </w:p>
        </w:tc>
        <w:tc>
          <w:tcPr>
            <w:tcW w:w="1170" w:type="dxa"/>
          </w:tcPr>
          <w:p w14:paraId="7FD3F7F7" w14:textId="106D61A2" w:rsidR="00062C28" w:rsidRPr="00691DBE" w:rsidRDefault="00062C28" w:rsidP="00691DBE">
            <w:pPr>
              <w:widowControl/>
              <w:autoSpaceDE/>
              <w:autoSpaceDN/>
              <w:spacing w:after="160"/>
              <w:jc w:val="both"/>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18"/>
                <w:szCs w:val="18"/>
              </w:rPr>
            </w:pPr>
            <w:r w:rsidRPr="00691DBE">
              <w:rPr>
                <w:rFonts w:ascii="Segoe UI Light" w:hAnsi="Segoe UI Light" w:cs="Segoe UI Light"/>
                <w:sz w:val="18"/>
                <w:szCs w:val="18"/>
              </w:rPr>
              <w:t>Άνδρας</w:t>
            </w:r>
          </w:p>
        </w:tc>
        <w:tc>
          <w:tcPr>
            <w:tcW w:w="2430" w:type="dxa"/>
          </w:tcPr>
          <w:p w14:paraId="01DCC229" w14:textId="1D0BB5FE" w:rsidR="00062C28" w:rsidRPr="00691DBE" w:rsidRDefault="00062C28" w:rsidP="00691DBE">
            <w:pPr>
              <w:widowControl/>
              <w:autoSpaceDE/>
              <w:autoSpaceDN/>
              <w:spacing w:after="160"/>
              <w:jc w:val="both"/>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18"/>
                <w:szCs w:val="18"/>
              </w:rPr>
            </w:pPr>
            <w:r w:rsidRPr="00691DBE">
              <w:rPr>
                <w:rFonts w:ascii="Segoe UI Light" w:hAnsi="Segoe UI Light" w:cs="Segoe UI Light"/>
                <w:sz w:val="18"/>
                <w:szCs w:val="18"/>
              </w:rPr>
              <w:t>ΔΕ</w:t>
            </w:r>
          </w:p>
        </w:tc>
        <w:tc>
          <w:tcPr>
            <w:tcW w:w="5328" w:type="dxa"/>
          </w:tcPr>
          <w:p w14:paraId="0D114317" w14:textId="69E2B02A" w:rsidR="00062C28" w:rsidRPr="00691DBE" w:rsidRDefault="00062C28" w:rsidP="00691DBE">
            <w:pPr>
              <w:widowControl/>
              <w:autoSpaceDE/>
              <w:autoSpaceDN/>
              <w:spacing w:after="160"/>
              <w:jc w:val="both"/>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18"/>
                <w:szCs w:val="18"/>
              </w:rPr>
            </w:pPr>
            <w:r w:rsidRPr="00691DBE">
              <w:rPr>
                <w:rFonts w:ascii="Segoe UI Light" w:hAnsi="Segoe UI Light" w:cs="Segoe UI Light"/>
                <w:sz w:val="18"/>
                <w:szCs w:val="18"/>
              </w:rPr>
              <w:t>Διοικητικού</w:t>
            </w:r>
          </w:p>
        </w:tc>
      </w:tr>
      <w:tr w:rsidR="00062C28" w:rsidRPr="00691DBE" w14:paraId="1114B14D" w14:textId="77777777" w:rsidTr="00691DBE">
        <w:trPr>
          <w:trHeight w:hRule="exact" w:val="288"/>
        </w:trPr>
        <w:tc>
          <w:tcPr>
            <w:cnfStyle w:val="001000000000" w:firstRow="0" w:lastRow="0" w:firstColumn="1" w:lastColumn="0" w:oddVBand="0" w:evenVBand="0" w:oddHBand="0" w:evenHBand="0" w:firstRowFirstColumn="0" w:firstRowLastColumn="0" w:lastRowFirstColumn="0" w:lastRowLastColumn="0"/>
            <w:tcW w:w="1368" w:type="dxa"/>
          </w:tcPr>
          <w:p w14:paraId="520311C3" w14:textId="35952915" w:rsidR="00062C28" w:rsidRPr="00691DBE" w:rsidRDefault="00062C28" w:rsidP="00691DBE">
            <w:pPr>
              <w:widowControl/>
              <w:autoSpaceDE/>
              <w:autoSpaceDN/>
              <w:spacing w:after="160"/>
              <w:jc w:val="both"/>
              <w:rPr>
                <w:rFonts w:ascii="Segoe UI Light" w:hAnsi="Segoe UI Light" w:cs="Segoe UI Light"/>
                <w:sz w:val="18"/>
                <w:szCs w:val="18"/>
              </w:rPr>
            </w:pPr>
            <w:r w:rsidRPr="00691DBE">
              <w:rPr>
                <w:rFonts w:ascii="Segoe UI Light" w:hAnsi="Segoe UI Light" w:cs="Segoe UI Light"/>
                <w:sz w:val="18"/>
                <w:szCs w:val="18"/>
              </w:rPr>
              <w:t>6</w:t>
            </w:r>
          </w:p>
        </w:tc>
        <w:tc>
          <w:tcPr>
            <w:tcW w:w="1170" w:type="dxa"/>
          </w:tcPr>
          <w:p w14:paraId="5ACD4260" w14:textId="75C0CDE9" w:rsidR="00062C28" w:rsidRPr="00691DBE" w:rsidRDefault="00062C28" w:rsidP="00691DBE">
            <w:pPr>
              <w:widowControl/>
              <w:autoSpaceDE/>
              <w:autoSpaceDN/>
              <w:spacing w:after="160"/>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18"/>
                <w:szCs w:val="18"/>
              </w:rPr>
            </w:pPr>
            <w:r w:rsidRPr="00691DBE">
              <w:rPr>
                <w:rFonts w:ascii="Segoe UI Light" w:hAnsi="Segoe UI Light" w:cs="Segoe UI Light"/>
                <w:sz w:val="18"/>
                <w:szCs w:val="18"/>
              </w:rPr>
              <w:t>Γυναίκα</w:t>
            </w:r>
          </w:p>
        </w:tc>
        <w:tc>
          <w:tcPr>
            <w:tcW w:w="2430" w:type="dxa"/>
          </w:tcPr>
          <w:p w14:paraId="0F78433B" w14:textId="3583E7AF" w:rsidR="00062C28" w:rsidRPr="00691DBE" w:rsidRDefault="00062C28" w:rsidP="00691DBE">
            <w:pPr>
              <w:widowControl/>
              <w:autoSpaceDE/>
              <w:autoSpaceDN/>
              <w:spacing w:after="160"/>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18"/>
                <w:szCs w:val="18"/>
              </w:rPr>
            </w:pPr>
            <w:r w:rsidRPr="00691DBE">
              <w:rPr>
                <w:rFonts w:ascii="Segoe UI Light" w:hAnsi="Segoe UI Light" w:cs="Segoe UI Light"/>
                <w:sz w:val="18"/>
                <w:szCs w:val="18"/>
              </w:rPr>
              <w:t>ΠΕ - Διδακτορικό</w:t>
            </w:r>
          </w:p>
        </w:tc>
        <w:tc>
          <w:tcPr>
            <w:tcW w:w="5328" w:type="dxa"/>
          </w:tcPr>
          <w:p w14:paraId="13B7E68F" w14:textId="5CBADBB0" w:rsidR="00062C28" w:rsidRPr="00691DBE" w:rsidRDefault="004E4D51" w:rsidP="00691DBE">
            <w:pPr>
              <w:widowControl/>
              <w:autoSpaceDE/>
              <w:autoSpaceDN/>
              <w:spacing w:after="160"/>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18"/>
                <w:szCs w:val="18"/>
              </w:rPr>
            </w:pPr>
            <w:r w:rsidRPr="00691DBE">
              <w:rPr>
                <w:rFonts w:ascii="Segoe UI Light" w:hAnsi="Segoe UI Light" w:cs="Segoe UI Light"/>
                <w:sz w:val="18"/>
                <w:szCs w:val="18"/>
              </w:rPr>
              <w:t>Ενζυμολογίας και Κυτταρικής Λειτουργίας</w:t>
            </w:r>
          </w:p>
        </w:tc>
      </w:tr>
      <w:tr w:rsidR="00062C28" w:rsidRPr="00691DBE" w14:paraId="5968F193" w14:textId="77777777" w:rsidTr="00691DBE">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1368" w:type="dxa"/>
          </w:tcPr>
          <w:p w14:paraId="61E29709" w14:textId="3655EC1D" w:rsidR="00062C28" w:rsidRPr="00691DBE" w:rsidRDefault="00062C28" w:rsidP="00691DBE">
            <w:pPr>
              <w:widowControl/>
              <w:autoSpaceDE/>
              <w:autoSpaceDN/>
              <w:spacing w:after="160"/>
              <w:jc w:val="both"/>
              <w:rPr>
                <w:rFonts w:ascii="Segoe UI Light" w:hAnsi="Segoe UI Light" w:cs="Segoe UI Light"/>
                <w:sz w:val="18"/>
                <w:szCs w:val="18"/>
              </w:rPr>
            </w:pPr>
            <w:r w:rsidRPr="00691DBE">
              <w:rPr>
                <w:rFonts w:ascii="Segoe UI Light" w:hAnsi="Segoe UI Light" w:cs="Segoe UI Light"/>
                <w:sz w:val="18"/>
                <w:szCs w:val="18"/>
              </w:rPr>
              <w:t>7</w:t>
            </w:r>
          </w:p>
        </w:tc>
        <w:tc>
          <w:tcPr>
            <w:tcW w:w="1170" w:type="dxa"/>
          </w:tcPr>
          <w:p w14:paraId="4CC919B9" w14:textId="33F3BFBF" w:rsidR="00062C28" w:rsidRPr="00691DBE" w:rsidRDefault="004E4D51" w:rsidP="00691DBE">
            <w:pPr>
              <w:widowControl/>
              <w:autoSpaceDE/>
              <w:autoSpaceDN/>
              <w:spacing w:after="160"/>
              <w:jc w:val="both"/>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18"/>
                <w:szCs w:val="18"/>
              </w:rPr>
            </w:pPr>
            <w:r w:rsidRPr="00691DBE">
              <w:rPr>
                <w:rFonts w:ascii="Segoe UI Light" w:hAnsi="Segoe UI Light" w:cs="Segoe UI Light"/>
                <w:sz w:val="18"/>
                <w:szCs w:val="18"/>
              </w:rPr>
              <w:t>Γυναίκα</w:t>
            </w:r>
          </w:p>
        </w:tc>
        <w:tc>
          <w:tcPr>
            <w:tcW w:w="2430" w:type="dxa"/>
          </w:tcPr>
          <w:p w14:paraId="59ECA5CC" w14:textId="2E14D431" w:rsidR="00062C28" w:rsidRPr="00691DBE" w:rsidRDefault="004E4D51" w:rsidP="00691DBE">
            <w:pPr>
              <w:widowControl/>
              <w:autoSpaceDE/>
              <w:autoSpaceDN/>
              <w:spacing w:after="160"/>
              <w:jc w:val="both"/>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18"/>
                <w:szCs w:val="18"/>
              </w:rPr>
            </w:pPr>
            <w:r w:rsidRPr="00691DBE">
              <w:rPr>
                <w:rFonts w:ascii="Segoe UI Light" w:hAnsi="Segoe UI Light" w:cs="Segoe UI Light"/>
                <w:sz w:val="18"/>
                <w:szCs w:val="18"/>
              </w:rPr>
              <w:t>ΠΕ - Μεταπτυχιακό</w:t>
            </w:r>
          </w:p>
        </w:tc>
        <w:tc>
          <w:tcPr>
            <w:tcW w:w="5328" w:type="dxa"/>
          </w:tcPr>
          <w:p w14:paraId="66A169E9" w14:textId="569BE02F" w:rsidR="00062C28" w:rsidRPr="00691DBE" w:rsidRDefault="004E4D51" w:rsidP="00691DBE">
            <w:pPr>
              <w:widowControl/>
              <w:autoSpaceDE/>
              <w:autoSpaceDN/>
              <w:spacing w:after="160"/>
              <w:jc w:val="both"/>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18"/>
                <w:szCs w:val="18"/>
              </w:rPr>
            </w:pPr>
            <w:r w:rsidRPr="00691DBE">
              <w:rPr>
                <w:rFonts w:ascii="Segoe UI Light" w:hAnsi="Segoe UI Light" w:cs="Segoe UI Light"/>
                <w:sz w:val="18"/>
                <w:szCs w:val="18"/>
              </w:rPr>
              <w:t>Κοινωνικής και Αναπτυξιακής Παιδιατρικής</w:t>
            </w:r>
          </w:p>
        </w:tc>
      </w:tr>
      <w:tr w:rsidR="00062C28" w:rsidRPr="00691DBE" w14:paraId="6CC5704B" w14:textId="77777777" w:rsidTr="00691DBE">
        <w:trPr>
          <w:trHeight w:hRule="exact" w:val="288"/>
        </w:trPr>
        <w:tc>
          <w:tcPr>
            <w:cnfStyle w:val="001000000000" w:firstRow="0" w:lastRow="0" w:firstColumn="1" w:lastColumn="0" w:oddVBand="0" w:evenVBand="0" w:oddHBand="0" w:evenHBand="0" w:firstRowFirstColumn="0" w:firstRowLastColumn="0" w:lastRowFirstColumn="0" w:lastRowLastColumn="0"/>
            <w:tcW w:w="1368" w:type="dxa"/>
          </w:tcPr>
          <w:p w14:paraId="63801699" w14:textId="5C859C60" w:rsidR="00062C28" w:rsidRPr="00691DBE" w:rsidRDefault="00062C28" w:rsidP="00691DBE">
            <w:pPr>
              <w:widowControl/>
              <w:autoSpaceDE/>
              <w:autoSpaceDN/>
              <w:spacing w:after="160"/>
              <w:jc w:val="both"/>
              <w:rPr>
                <w:rFonts w:ascii="Segoe UI Light" w:hAnsi="Segoe UI Light" w:cs="Segoe UI Light"/>
                <w:sz w:val="18"/>
                <w:szCs w:val="18"/>
              </w:rPr>
            </w:pPr>
            <w:r w:rsidRPr="00691DBE">
              <w:rPr>
                <w:rFonts w:ascii="Segoe UI Light" w:hAnsi="Segoe UI Light" w:cs="Segoe UI Light"/>
                <w:sz w:val="18"/>
                <w:szCs w:val="18"/>
              </w:rPr>
              <w:t>8</w:t>
            </w:r>
          </w:p>
        </w:tc>
        <w:tc>
          <w:tcPr>
            <w:tcW w:w="1170" w:type="dxa"/>
          </w:tcPr>
          <w:p w14:paraId="43EFDAB3" w14:textId="22F54054" w:rsidR="00062C28" w:rsidRPr="00691DBE" w:rsidRDefault="004E4D51" w:rsidP="00691DBE">
            <w:pPr>
              <w:widowControl/>
              <w:autoSpaceDE/>
              <w:autoSpaceDN/>
              <w:spacing w:after="160"/>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18"/>
                <w:szCs w:val="18"/>
              </w:rPr>
            </w:pPr>
            <w:r w:rsidRPr="00691DBE">
              <w:rPr>
                <w:rFonts w:ascii="Segoe UI Light" w:hAnsi="Segoe UI Light" w:cs="Segoe UI Light"/>
                <w:sz w:val="18"/>
                <w:szCs w:val="18"/>
              </w:rPr>
              <w:t>Γυναίκα</w:t>
            </w:r>
          </w:p>
        </w:tc>
        <w:tc>
          <w:tcPr>
            <w:tcW w:w="2430" w:type="dxa"/>
          </w:tcPr>
          <w:p w14:paraId="63A5ED2D" w14:textId="3B787B7E" w:rsidR="00062C28" w:rsidRPr="00691DBE" w:rsidRDefault="004E4D51" w:rsidP="00691DBE">
            <w:pPr>
              <w:widowControl/>
              <w:autoSpaceDE/>
              <w:autoSpaceDN/>
              <w:spacing w:after="160"/>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18"/>
                <w:szCs w:val="18"/>
              </w:rPr>
            </w:pPr>
            <w:r w:rsidRPr="00691DBE">
              <w:rPr>
                <w:rFonts w:ascii="Segoe UI Light" w:hAnsi="Segoe UI Light" w:cs="Segoe UI Light"/>
                <w:sz w:val="18"/>
                <w:szCs w:val="18"/>
              </w:rPr>
              <w:t>ΠΕ – Μεταπτυχιακό</w:t>
            </w:r>
          </w:p>
        </w:tc>
        <w:tc>
          <w:tcPr>
            <w:tcW w:w="5328" w:type="dxa"/>
          </w:tcPr>
          <w:p w14:paraId="6F88C39E" w14:textId="1A60928B" w:rsidR="00062C28" w:rsidRPr="00691DBE" w:rsidRDefault="004E4D51" w:rsidP="00691DBE">
            <w:pPr>
              <w:widowControl/>
              <w:autoSpaceDE/>
              <w:autoSpaceDN/>
              <w:spacing w:after="160"/>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18"/>
                <w:szCs w:val="18"/>
              </w:rPr>
            </w:pPr>
            <w:r w:rsidRPr="00691DBE">
              <w:rPr>
                <w:rFonts w:ascii="Segoe UI Light" w:hAnsi="Segoe UI Light" w:cs="Segoe UI Light"/>
                <w:sz w:val="18"/>
                <w:szCs w:val="18"/>
              </w:rPr>
              <w:t>Κοινωνικής και Αναπτυξιακής Παιδιατρικής</w:t>
            </w:r>
          </w:p>
        </w:tc>
      </w:tr>
      <w:tr w:rsidR="00062C28" w:rsidRPr="00691DBE" w14:paraId="374AEC24" w14:textId="77777777" w:rsidTr="00691DBE">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1368" w:type="dxa"/>
          </w:tcPr>
          <w:p w14:paraId="5C6E2C9B" w14:textId="0CCCEA84" w:rsidR="00062C28" w:rsidRPr="00691DBE" w:rsidRDefault="00062C28" w:rsidP="00691DBE">
            <w:pPr>
              <w:widowControl/>
              <w:autoSpaceDE/>
              <w:autoSpaceDN/>
              <w:spacing w:after="160"/>
              <w:jc w:val="both"/>
              <w:rPr>
                <w:rFonts w:ascii="Segoe UI Light" w:hAnsi="Segoe UI Light" w:cs="Segoe UI Light"/>
                <w:sz w:val="18"/>
                <w:szCs w:val="18"/>
              </w:rPr>
            </w:pPr>
            <w:r w:rsidRPr="00691DBE">
              <w:rPr>
                <w:rFonts w:ascii="Segoe UI Light" w:hAnsi="Segoe UI Light" w:cs="Segoe UI Light"/>
                <w:sz w:val="18"/>
                <w:szCs w:val="18"/>
              </w:rPr>
              <w:t>9</w:t>
            </w:r>
          </w:p>
        </w:tc>
        <w:tc>
          <w:tcPr>
            <w:tcW w:w="1170" w:type="dxa"/>
          </w:tcPr>
          <w:p w14:paraId="09B21014" w14:textId="35B198AE" w:rsidR="00062C28" w:rsidRPr="00691DBE" w:rsidRDefault="004E4D51" w:rsidP="00691DBE">
            <w:pPr>
              <w:widowControl/>
              <w:autoSpaceDE/>
              <w:autoSpaceDN/>
              <w:spacing w:after="160"/>
              <w:jc w:val="both"/>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18"/>
                <w:szCs w:val="18"/>
              </w:rPr>
            </w:pPr>
            <w:r w:rsidRPr="00691DBE">
              <w:rPr>
                <w:rFonts w:ascii="Segoe UI Light" w:hAnsi="Segoe UI Light" w:cs="Segoe UI Light"/>
                <w:sz w:val="18"/>
                <w:szCs w:val="18"/>
              </w:rPr>
              <w:t>Γυναίκα</w:t>
            </w:r>
          </w:p>
        </w:tc>
        <w:tc>
          <w:tcPr>
            <w:tcW w:w="2430" w:type="dxa"/>
          </w:tcPr>
          <w:p w14:paraId="0F1F739C" w14:textId="6EB9B231" w:rsidR="00062C28" w:rsidRPr="00691DBE" w:rsidRDefault="004E4D51" w:rsidP="00691DBE">
            <w:pPr>
              <w:widowControl/>
              <w:autoSpaceDE/>
              <w:autoSpaceDN/>
              <w:spacing w:after="160"/>
              <w:jc w:val="both"/>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18"/>
                <w:szCs w:val="18"/>
              </w:rPr>
            </w:pPr>
            <w:r w:rsidRPr="00691DBE">
              <w:rPr>
                <w:rFonts w:ascii="Segoe UI Light" w:hAnsi="Segoe UI Light" w:cs="Segoe UI Light"/>
                <w:sz w:val="18"/>
                <w:szCs w:val="18"/>
              </w:rPr>
              <w:t>ΠΕ – Μεταπτυχιακό</w:t>
            </w:r>
          </w:p>
        </w:tc>
        <w:tc>
          <w:tcPr>
            <w:tcW w:w="5328" w:type="dxa"/>
          </w:tcPr>
          <w:p w14:paraId="44A2DED2" w14:textId="05E2A71B" w:rsidR="00062C28" w:rsidRPr="00691DBE" w:rsidRDefault="004E4D51" w:rsidP="00691DBE">
            <w:pPr>
              <w:widowControl/>
              <w:autoSpaceDE/>
              <w:autoSpaceDN/>
              <w:spacing w:after="160"/>
              <w:jc w:val="both"/>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18"/>
                <w:szCs w:val="18"/>
              </w:rPr>
            </w:pPr>
            <w:r w:rsidRPr="00691DBE">
              <w:rPr>
                <w:rFonts w:ascii="Segoe UI Light" w:hAnsi="Segoe UI Light" w:cs="Segoe UI Light"/>
                <w:sz w:val="18"/>
                <w:szCs w:val="18"/>
              </w:rPr>
              <w:t>Κοινωνικής και Αναπτυξιακής Παιδιατρικής</w:t>
            </w:r>
          </w:p>
        </w:tc>
      </w:tr>
      <w:tr w:rsidR="00062C28" w:rsidRPr="00691DBE" w14:paraId="0E27F718" w14:textId="77777777" w:rsidTr="00691DBE">
        <w:trPr>
          <w:trHeight w:hRule="exact" w:val="288"/>
        </w:trPr>
        <w:tc>
          <w:tcPr>
            <w:cnfStyle w:val="001000000000" w:firstRow="0" w:lastRow="0" w:firstColumn="1" w:lastColumn="0" w:oddVBand="0" w:evenVBand="0" w:oddHBand="0" w:evenHBand="0" w:firstRowFirstColumn="0" w:firstRowLastColumn="0" w:lastRowFirstColumn="0" w:lastRowLastColumn="0"/>
            <w:tcW w:w="1368" w:type="dxa"/>
          </w:tcPr>
          <w:p w14:paraId="30218E15" w14:textId="34A94CEF" w:rsidR="00062C28" w:rsidRPr="00691DBE" w:rsidRDefault="00062C28" w:rsidP="00691DBE">
            <w:pPr>
              <w:widowControl/>
              <w:autoSpaceDE/>
              <w:autoSpaceDN/>
              <w:spacing w:after="160"/>
              <w:jc w:val="both"/>
              <w:rPr>
                <w:rFonts w:ascii="Segoe UI Light" w:hAnsi="Segoe UI Light" w:cs="Segoe UI Light"/>
                <w:sz w:val="18"/>
                <w:szCs w:val="18"/>
              </w:rPr>
            </w:pPr>
            <w:r w:rsidRPr="00691DBE">
              <w:rPr>
                <w:rFonts w:ascii="Segoe UI Light" w:hAnsi="Segoe UI Light" w:cs="Segoe UI Light"/>
                <w:sz w:val="18"/>
                <w:szCs w:val="18"/>
              </w:rPr>
              <w:t>10</w:t>
            </w:r>
          </w:p>
        </w:tc>
        <w:tc>
          <w:tcPr>
            <w:tcW w:w="1170" w:type="dxa"/>
          </w:tcPr>
          <w:p w14:paraId="125483CA" w14:textId="793B0D98" w:rsidR="00062C28" w:rsidRPr="00691DBE" w:rsidRDefault="004E4D51" w:rsidP="00691DBE">
            <w:pPr>
              <w:widowControl/>
              <w:autoSpaceDE/>
              <w:autoSpaceDN/>
              <w:spacing w:after="160"/>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18"/>
                <w:szCs w:val="18"/>
              </w:rPr>
            </w:pPr>
            <w:r w:rsidRPr="00691DBE">
              <w:rPr>
                <w:rFonts w:ascii="Segoe UI Light" w:hAnsi="Segoe UI Light" w:cs="Segoe UI Light"/>
                <w:sz w:val="18"/>
                <w:szCs w:val="18"/>
              </w:rPr>
              <w:t>Γυναίκα</w:t>
            </w:r>
          </w:p>
        </w:tc>
        <w:tc>
          <w:tcPr>
            <w:tcW w:w="2430" w:type="dxa"/>
          </w:tcPr>
          <w:p w14:paraId="4F508CC9" w14:textId="717BBAEC" w:rsidR="00062C28" w:rsidRPr="00691DBE" w:rsidRDefault="004E4D51" w:rsidP="00691DBE">
            <w:pPr>
              <w:widowControl/>
              <w:autoSpaceDE/>
              <w:autoSpaceDN/>
              <w:spacing w:after="160"/>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18"/>
                <w:szCs w:val="18"/>
              </w:rPr>
            </w:pPr>
            <w:r w:rsidRPr="00691DBE">
              <w:rPr>
                <w:rFonts w:ascii="Segoe UI Light" w:hAnsi="Segoe UI Light" w:cs="Segoe UI Light"/>
                <w:sz w:val="18"/>
                <w:szCs w:val="18"/>
              </w:rPr>
              <w:t>ΠΕ – Μεταπτυχιακό</w:t>
            </w:r>
          </w:p>
        </w:tc>
        <w:tc>
          <w:tcPr>
            <w:tcW w:w="5328" w:type="dxa"/>
          </w:tcPr>
          <w:p w14:paraId="6035E1E5" w14:textId="63316AA8" w:rsidR="00062C28" w:rsidRPr="00691DBE" w:rsidRDefault="004E4D51" w:rsidP="00691DBE">
            <w:pPr>
              <w:widowControl/>
              <w:autoSpaceDE/>
              <w:autoSpaceDN/>
              <w:spacing w:after="160"/>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18"/>
                <w:szCs w:val="18"/>
              </w:rPr>
            </w:pPr>
            <w:r w:rsidRPr="00691DBE">
              <w:rPr>
                <w:rFonts w:ascii="Segoe UI Light" w:hAnsi="Segoe UI Light" w:cs="Segoe UI Light"/>
                <w:sz w:val="18"/>
                <w:szCs w:val="18"/>
              </w:rPr>
              <w:t>Κοινωνικής και Αναπτυξιακής Παιδιατρικής</w:t>
            </w:r>
          </w:p>
        </w:tc>
      </w:tr>
      <w:tr w:rsidR="00062C28" w:rsidRPr="00691DBE" w14:paraId="33C0FAD0" w14:textId="77777777" w:rsidTr="00691DBE">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1368" w:type="dxa"/>
          </w:tcPr>
          <w:p w14:paraId="19D068FF" w14:textId="3EB41DF5" w:rsidR="00062C28" w:rsidRPr="00691DBE" w:rsidRDefault="00062C28" w:rsidP="00691DBE">
            <w:pPr>
              <w:widowControl/>
              <w:autoSpaceDE/>
              <w:autoSpaceDN/>
              <w:spacing w:after="160"/>
              <w:jc w:val="both"/>
              <w:rPr>
                <w:rFonts w:ascii="Segoe UI Light" w:hAnsi="Segoe UI Light" w:cs="Segoe UI Light"/>
                <w:sz w:val="18"/>
                <w:szCs w:val="18"/>
              </w:rPr>
            </w:pPr>
            <w:r w:rsidRPr="00691DBE">
              <w:rPr>
                <w:rFonts w:ascii="Segoe UI Light" w:hAnsi="Segoe UI Light" w:cs="Segoe UI Light"/>
                <w:sz w:val="18"/>
                <w:szCs w:val="18"/>
              </w:rPr>
              <w:t>11</w:t>
            </w:r>
          </w:p>
        </w:tc>
        <w:tc>
          <w:tcPr>
            <w:tcW w:w="1170" w:type="dxa"/>
          </w:tcPr>
          <w:p w14:paraId="6B58B6D5" w14:textId="69857DDF" w:rsidR="00062C28" w:rsidRPr="00691DBE" w:rsidRDefault="004E4D51" w:rsidP="00691DBE">
            <w:pPr>
              <w:widowControl/>
              <w:autoSpaceDE/>
              <w:autoSpaceDN/>
              <w:spacing w:after="160"/>
              <w:jc w:val="both"/>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18"/>
                <w:szCs w:val="18"/>
              </w:rPr>
            </w:pPr>
            <w:r w:rsidRPr="00691DBE">
              <w:rPr>
                <w:rFonts w:ascii="Segoe UI Light" w:hAnsi="Segoe UI Light" w:cs="Segoe UI Light"/>
                <w:sz w:val="18"/>
                <w:szCs w:val="18"/>
              </w:rPr>
              <w:t>Γυναίκα</w:t>
            </w:r>
          </w:p>
        </w:tc>
        <w:tc>
          <w:tcPr>
            <w:tcW w:w="2430" w:type="dxa"/>
          </w:tcPr>
          <w:p w14:paraId="456AEC0F" w14:textId="14B13A74" w:rsidR="00062C28" w:rsidRPr="00691DBE" w:rsidRDefault="004E4D51" w:rsidP="00691DBE">
            <w:pPr>
              <w:widowControl/>
              <w:autoSpaceDE/>
              <w:autoSpaceDN/>
              <w:spacing w:after="160"/>
              <w:jc w:val="both"/>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18"/>
                <w:szCs w:val="18"/>
              </w:rPr>
            </w:pPr>
            <w:r w:rsidRPr="00691DBE">
              <w:rPr>
                <w:rFonts w:ascii="Segoe UI Light" w:hAnsi="Segoe UI Light" w:cs="Segoe UI Light"/>
                <w:sz w:val="18"/>
                <w:szCs w:val="18"/>
              </w:rPr>
              <w:t>ΠΕ – Μεταπτυχιακό</w:t>
            </w:r>
          </w:p>
        </w:tc>
        <w:tc>
          <w:tcPr>
            <w:tcW w:w="5328" w:type="dxa"/>
          </w:tcPr>
          <w:p w14:paraId="31EEDDD5" w14:textId="79D5A38B" w:rsidR="00062C28" w:rsidRPr="00691DBE" w:rsidRDefault="004E4D51" w:rsidP="00691DBE">
            <w:pPr>
              <w:widowControl/>
              <w:autoSpaceDE/>
              <w:autoSpaceDN/>
              <w:spacing w:after="160"/>
              <w:jc w:val="both"/>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18"/>
                <w:szCs w:val="18"/>
              </w:rPr>
            </w:pPr>
            <w:r w:rsidRPr="00691DBE">
              <w:rPr>
                <w:rFonts w:ascii="Segoe UI Light" w:hAnsi="Segoe UI Light" w:cs="Segoe UI Light"/>
                <w:sz w:val="18"/>
                <w:szCs w:val="18"/>
              </w:rPr>
              <w:t>Κοινωνικής και Αναπτυξιακής Παιδιατρικής</w:t>
            </w:r>
          </w:p>
        </w:tc>
      </w:tr>
      <w:tr w:rsidR="00062C28" w:rsidRPr="00691DBE" w14:paraId="62719BC2" w14:textId="77777777" w:rsidTr="00691DBE">
        <w:trPr>
          <w:trHeight w:hRule="exact" w:val="288"/>
        </w:trPr>
        <w:tc>
          <w:tcPr>
            <w:cnfStyle w:val="001000000000" w:firstRow="0" w:lastRow="0" w:firstColumn="1" w:lastColumn="0" w:oddVBand="0" w:evenVBand="0" w:oddHBand="0" w:evenHBand="0" w:firstRowFirstColumn="0" w:firstRowLastColumn="0" w:lastRowFirstColumn="0" w:lastRowLastColumn="0"/>
            <w:tcW w:w="1368" w:type="dxa"/>
          </w:tcPr>
          <w:p w14:paraId="58F7408E" w14:textId="2DEF75D3" w:rsidR="00062C28" w:rsidRPr="00691DBE" w:rsidRDefault="00062C28" w:rsidP="00691DBE">
            <w:pPr>
              <w:widowControl/>
              <w:autoSpaceDE/>
              <w:autoSpaceDN/>
              <w:spacing w:after="160"/>
              <w:jc w:val="both"/>
              <w:rPr>
                <w:rFonts w:ascii="Segoe UI Light" w:hAnsi="Segoe UI Light" w:cs="Segoe UI Light"/>
                <w:sz w:val="18"/>
                <w:szCs w:val="18"/>
              </w:rPr>
            </w:pPr>
            <w:r w:rsidRPr="00691DBE">
              <w:rPr>
                <w:rFonts w:ascii="Segoe UI Light" w:hAnsi="Segoe UI Light" w:cs="Segoe UI Light"/>
                <w:sz w:val="18"/>
                <w:szCs w:val="18"/>
              </w:rPr>
              <w:t>12</w:t>
            </w:r>
          </w:p>
        </w:tc>
        <w:tc>
          <w:tcPr>
            <w:tcW w:w="1170" w:type="dxa"/>
          </w:tcPr>
          <w:p w14:paraId="207467B9" w14:textId="413AC561" w:rsidR="00062C28" w:rsidRPr="00691DBE" w:rsidRDefault="004E4D51" w:rsidP="00691DBE">
            <w:pPr>
              <w:widowControl/>
              <w:autoSpaceDE/>
              <w:autoSpaceDN/>
              <w:spacing w:after="160"/>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18"/>
                <w:szCs w:val="18"/>
              </w:rPr>
            </w:pPr>
            <w:r w:rsidRPr="00691DBE">
              <w:rPr>
                <w:rFonts w:ascii="Segoe UI Light" w:hAnsi="Segoe UI Light" w:cs="Segoe UI Light"/>
                <w:sz w:val="18"/>
                <w:szCs w:val="18"/>
              </w:rPr>
              <w:t>Γυναίκα</w:t>
            </w:r>
          </w:p>
        </w:tc>
        <w:tc>
          <w:tcPr>
            <w:tcW w:w="2430" w:type="dxa"/>
          </w:tcPr>
          <w:p w14:paraId="2CBBD968" w14:textId="2045B476" w:rsidR="00062C28" w:rsidRPr="00691DBE" w:rsidRDefault="004E4D51" w:rsidP="00691DBE">
            <w:pPr>
              <w:widowControl/>
              <w:autoSpaceDE/>
              <w:autoSpaceDN/>
              <w:spacing w:after="160"/>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18"/>
                <w:szCs w:val="18"/>
              </w:rPr>
            </w:pPr>
            <w:r w:rsidRPr="00691DBE">
              <w:rPr>
                <w:rFonts w:ascii="Segoe UI Light" w:hAnsi="Segoe UI Light" w:cs="Segoe UI Light"/>
                <w:sz w:val="18"/>
                <w:szCs w:val="18"/>
              </w:rPr>
              <w:t>ΤΕ - Μεταπτυχιακό</w:t>
            </w:r>
          </w:p>
        </w:tc>
        <w:tc>
          <w:tcPr>
            <w:tcW w:w="5328" w:type="dxa"/>
          </w:tcPr>
          <w:p w14:paraId="3D904346" w14:textId="13EFF6A6" w:rsidR="00062C28" w:rsidRPr="00691DBE" w:rsidRDefault="004E4D51" w:rsidP="00691DBE">
            <w:pPr>
              <w:widowControl/>
              <w:autoSpaceDE/>
              <w:autoSpaceDN/>
              <w:spacing w:after="160"/>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18"/>
                <w:szCs w:val="18"/>
              </w:rPr>
            </w:pPr>
            <w:r w:rsidRPr="00691DBE">
              <w:rPr>
                <w:rFonts w:ascii="Segoe UI Light" w:hAnsi="Segoe UI Light" w:cs="Segoe UI Light"/>
                <w:sz w:val="18"/>
                <w:szCs w:val="18"/>
              </w:rPr>
              <w:t>Κοινωνικής και Αναπτυξιακής Παιδιατρικής</w:t>
            </w:r>
          </w:p>
        </w:tc>
      </w:tr>
      <w:tr w:rsidR="002F0E16" w:rsidRPr="00691DBE" w14:paraId="3E149344" w14:textId="77777777" w:rsidTr="00691DBE">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1368" w:type="dxa"/>
          </w:tcPr>
          <w:p w14:paraId="45DE110D" w14:textId="389812AA" w:rsidR="002F0E16" w:rsidRPr="00691DBE" w:rsidRDefault="002F0E16" w:rsidP="00691DBE">
            <w:pPr>
              <w:widowControl/>
              <w:autoSpaceDE/>
              <w:autoSpaceDN/>
              <w:spacing w:after="160"/>
              <w:jc w:val="both"/>
              <w:rPr>
                <w:rFonts w:ascii="Segoe UI Light" w:hAnsi="Segoe UI Light" w:cs="Segoe UI Light"/>
                <w:sz w:val="18"/>
                <w:szCs w:val="18"/>
              </w:rPr>
            </w:pPr>
            <w:r w:rsidRPr="00691DBE">
              <w:rPr>
                <w:rFonts w:ascii="Segoe UI Light" w:hAnsi="Segoe UI Light" w:cs="Segoe UI Light"/>
                <w:sz w:val="18"/>
                <w:szCs w:val="18"/>
              </w:rPr>
              <w:t>13</w:t>
            </w:r>
          </w:p>
        </w:tc>
        <w:tc>
          <w:tcPr>
            <w:tcW w:w="1170" w:type="dxa"/>
          </w:tcPr>
          <w:p w14:paraId="7340EAB9" w14:textId="14EBE4C0" w:rsidR="002F0E16" w:rsidRPr="00691DBE" w:rsidRDefault="002F0E16" w:rsidP="00691DBE">
            <w:pPr>
              <w:widowControl/>
              <w:autoSpaceDE/>
              <w:autoSpaceDN/>
              <w:spacing w:after="160"/>
              <w:jc w:val="both"/>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18"/>
                <w:szCs w:val="18"/>
              </w:rPr>
            </w:pPr>
            <w:r w:rsidRPr="00691DBE">
              <w:rPr>
                <w:rFonts w:ascii="Segoe UI Light" w:hAnsi="Segoe UI Light" w:cs="Segoe UI Light"/>
                <w:sz w:val="18"/>
                <w:szCs w:val="18"/>
              </w:rPr>
              <w:t>Γυναίκα</w:t>
            </w:r>
          </w:p>
        </w:tc>
        <w:tc>
          <w:tcPr>
            <w:tcW w:w="2430" w:type="dxa"/>
          </w:tcPr>
          <w:p w14:paraId="1C79B498" w14:textId="3FD9B09A" w:rsidR="002F0E16" w:rsidRPr="00691DBE" w:rsidRDefault="002F0E16" w:rsidP="00691DBE">
            <w:pPr>
              <w:widowControl/>
              <w:autoSpaceDE/>
              <w:autoSpaceDN/>
              <w:spacing w:after="160"/>
              <w:jc w:val="both"/>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18"/>
                <w:szCs w:val="18"/>
              </w:rPr>
            </w:pPr>
            <w:r w:rsidRPr="00691DBE">
              <w:rPr>
                <w:rFonts w:ascii="Segoe UI Light" w:hAnsi="Segoe UI Light" w:cs="Segoe UI Light"/>
                <w:sz w:val="18"/>
                <w:szCs w:val="18"/>
              </w:rPr>
              <w:t>ΠΕ – Μεταπτυχιακό</w:t>
            </w:r>
          </w:p>
        </w:tc>
        <w:tc>
          <w:tcPr>
            <w:tcW w:w="5328" w:type="dxa"/>
          </w:tcPr>
          <w:p w14:paraId="0411E897" w14:textId="28686CBF" w:rsidR="002F0E16" w:rsidRPr="00691DBE" w:rsidRDefault="002F0E16" w:rsidP="00691DBE">
            <w:pPr>
              <w:widowControl/>
              <w:autoSpaceDE/>
              <w:autoSpaceDN/>
              <w:spacing w:after="160"/>
              <w:jc w:val="both"/>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18"/>
                <w:szCs w:val="18"/>
              </w:rPr>
            </w:pPr>
            <w:r w:rsidRPr="00691DBE">
              <w:rPr>
                <w:rFonts w:ascii="Segoe UI Light" w:hAnsi="Segoe UI Light" w:cs="Segoe UI Light"/>
                <w:sz w:val="18"/>
                <w:szCs w:val="18"/>
              </w:rPr>
              <w:t>Προληπτικού Ελέγχου Νεογνών</w:t>
            </w:r>
          </w:p>
        </w:tc>
      </w:tr>
      <w:tr w:rsidR="002F0E16" w:rsidRPr="00691DBE" w14:paraId="17B25BF7" w14:textId="77777777" w:rsidTr="00691DBE">
        <w:trPr>
          <w:trHeight w:hRule="exact" w:val="288"/>
        </w:trPr>
        <w:tc>
          <w:tcPr>
            <w:cnfStyle w:val="001000000000" w:firstRow="0" w:lastRow="0" w:firstColumn="1" w:lastColumn="0" w:oddVBand="0" w:evenVBand="0" w:oddHBand="0" w:evenHBand="0" w:firstRowFirstColumn="0" w:firstRowLastColumn="0" w:lastRowFirstColumn="0" w:lastRowLastColumn="0"/>
            <w:tcW w:w="1368" w:type="dxa"/>
          </w:tcPr>
          <w:p w14:paraId="36626A33" w14:textId="480CCB0B" w:rsidR="002F0E16" w:rsidRPr="00691DBE" w:rsidRDefault="002F0E16" w:rsidP="00691DBE">
            <w:pPr>
              <w:widowControl/>
              <w:autoSpaceDE/>
              <w:autoSpaceDN/>
              <w:spacing w:after="160"/>
              <w:jc w:val="both"/>
              <w:rPr>
                <w:rFonts w:ascii="Segoe UI Light" w:hAnsi="Segoe UI Light" w:cs="Segoe UI Light"/>
                <w:sz w:val="18"/>
                <w:szCs w:val="18"/>
              </w:rPr>
            </w:pPr>
            <w:r w:rsidRPr="00691DBE">
              <w:rPr>
                <w:rFonts w:ascii="Segoe UI Light" w:hAnsi="Segoe UI Light" w:cs="Segoe UI Light"/>
                <w:sz w:val="18"/>
                <w:szCs w:val="18"/>
              </w:rPr>
              <w:t>14</w:t>
            </w:r>
          </w:p>
        </w:tc>
        <w:tc>
          <w:tcPr>
            <w:tcW w:w="1170" w:type="dxa"/>
          </w:tcPr>
          <w:p w14:paraId="7890FFD7" w14:textId="38B36188" w:rsidR="002F0E16" w:rsidRPr="00691DBE" w:rsidRDefault="002F0E16" w:rsidP="00691DBE">
            <w:pPr>
              <w:widowControl/>
              <w:autoSpaceDE/>
              <w:autoSpaceDN/>
              <w:spacing w:after="160"/>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18"/>
                <w:szCs w:val="18"/>
              </w:rPr>
            </w:pPr>
            <w:r w:rsidRPr="00691DBE">
              <w:rPr>
                <w:rFonts w:ascii="Segoe UI Light" w:hAnsi="Segoe UI Light" w:cs="Segoe UI Light"/>
                <w:sz w:val="18"/>
                <w:szCs w:val="18"/>
              </w:rPr>
              <w:t>Γυναίκα</w:t>
            </w:r>
          </w:p>
        </w:tc>
        <w:tc>
          <w:tcPr>
            <w:tcW w:w="2430" w:type="dxa"/>
          </w:tcPr>
          <w:p w14:paraId="6DB3C8B9" w14:textId="1D58EB93" w:rsidR="002F0E16" w:rsidRPr="00691DBE" w:rsidRDefault="002F0E16" w:rsidP="00691DBE">
            <w:pPr>
              <w:widowControl/>
              <w:autoSpaceDE/>
              <w:autoSpaceDN/>
              <w:spacing w:after="160"/>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18"/>
                <w:szCs w:val="18"/>
              </w:rPr>
            </w:pPr>
            <w:r w:rsidRPr="00691DBE">
              <w:rPr>
                <w:rFonts w:ascii="Segoe UI Light" w:hAnsi="Segoe UI Light" w:cs="Segoe UI Light"/>
                <w:sz w:val="18"/>
                <w:szCs w:val="18"/>
              </w:rPr>
              <w:t>ΠΕ – Μεταπτυχιακό</w:t>
            </w:r>
          </w:p>
        </w:tc>
        <w:tc>
          <w:tcPr>
            <w:tcW w:w="5328" w:type="dxa"/>
          </w:tcPr>
          <w:p w14:paraId="25285785" w14:textId="7BBA5350" w:rsidR="002F0E16" w:rsidRPr="00691DBE" w:rsidRDefault="002F0E16" w:rsidP="00691DBE">
            <w:pPr>
              <w:widowControl/>
              <w:autoSpaceDE/>
              <w:autoSpaceDN/>
              <w:spacing w:after="160"/>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18"/>
                <w:szCs w:val="18"/>
              </w:rPr>
            </w:pPr>
            <w:r w:rsidRPr="00691DBE">
              <w:rPr>
                <w:rFonts w:ascii="Segoe UI Light" w:hAnsi="Segoe UI Light" w:cs="Segoe UI Light"/>
                <w:sz w:val="18"/>
                <w:szCs w:val="18"/>
              </w:rPr>
              <w:t>Προληπτικού Ελέγχου Νεογνών</w:t>
            </w:r>
          </w:p>
        </w:tc>
      </w:tr>
      <w:tr w:rsidR="002F0E16" w:rsidRPr="00691DBE" w14:paraId="352A0A05" w14:textId="77777777" w:rsidTr="00691DBE">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1368" w:type="dxa"/>
          </w:tcPr>
          <w:p w14:paraId="307ED39F" w14:textId="0E8BD10C" w:rsidR="002F0E16" w:rsidRPr="00691DBE" w:rsidRDefault="002F0E16" w:rsidP="00691DBE">
            <w:pPr>
              <w:widowControl/>
              <w:autoSpaceDE/>
              <w:autoSpaceDN/>
              <w:spacing w:after="160"/>
              <w:jc w:val="both"/>
              <w:rPr>
                <w:rFonts w:ascii="Segoe UI Light" w:hAnsi="Segoe UI Light" w:cs="Segoe UI Light"/>
                <w:sz w:val="18"/>
                <w:szCs w:val="18"/>
              </w:rPr>
            </w:pPr>
            <w:r w:rsidRPr="00691DBE">
              <w:rPr>
                <w:rFonts w:ascii="Segoe UI Light" w:hAnsi="Segoe UI Light" w:cs="Segoe UI Light"/>
                <w:sz w:val="18"/>
                <w:szCs w:val="18"/>
              </w:rPr>
              <w:t>15</w:t>
            </w:r>
          </w:p>
        </w:tc>
        <w:tc>
          <w:tcPr>
            <w:tcW w:w="1170" w:type="dxa"/>
          </w:tcPr>
          <w:p w14:paraId="0C8939C8" w14:textId="54B178B2" w:rsidR="002F0E16" w:rsidRPr="00691DBE" w:rsidRDefault="002F0E16" w:rsidP="00691DBE">
            <w:pPr>
              <w:widowControl/>
              <w:autoSpaceDE/>
              <w:autoSpaceDN/>
              <w:spacing w:after="160"/>
              <w:jc w:val="both"/>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18"/>
                <w:szCs w:val="18"/>
              </w:rPr>
            </w:pPr>
            <w:r w:rsidRPr="00691DBE">
              <w:rPr>
                <w:rFonts w:ascii="Segoe UI Light" w:hAnsi="Segoe UI Light" w:cs="Segoe UI Light"/>
                <w:sz w:val="18"/>
                <w:szCs w:val="18"/>
              </w:rPr>
              <w:t>Γυναίκα</w:t>
            </w:r>
          </w:p>
        </w:tc>
        <w:tc>
          <w:tcPr>
            <w:tcW w:w="2430" w:type="dxa"/>
          </w:tcPr>
          <w:p w14:paraId="077A57EB" w14:textId="775221E4" w:rsidR="002F0E16" w:rsidRPr="00691DBE" w:rsidRDefault="002F0E16" w:rsidP="00691DBE">
            <w:pPr>
              <w:widowControl/>
              <w:autoSpaceDE/>
              <w:autoSpaceDN/>
              <w:spacing w:after="160"/>
              <w:jc w:val="both"/>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18"/>
                <w:szCs w:val="18"/>
              </w:rPr>
            </w:pPr>
            <w:r w:rsidRPr="00691DBE">
              <w:rPr>
                <w:rFonts w:ascii="Segoe UI Light" w:hAnsi="Segoe UI Light" w:cs="Segoe UI Light"/>
                <w:sz w:val="18"/>
                <w:szCs w:val="18"/>
              </w:rPr>
              <w:t>ΠΕ – Μεταπτυχιακό</w:t>
            </w:r>
          </w:p>
        </w:tc>
        <w:tc>
          <w:tcPr>
            <w:tcW w:w="5328" w:type="dxa"/>
          </w:tcPr>
          <w:p w14:paraId="7B8B96ED" w14:textId="361B2AC9" w:rsidR="002F0E16" w:rsidRPr="00691DBE" w:rsidRDefault="002F0E16" w:rsidP="00691DBE">
            <w:pPr>
              <w:widowControl/>
              <w:autoSpaceDE/>
              <w:autoSpaceDN/>
              <w:spacing w:after="160"/>
              <w:jc w:val="both"/>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18"/>
                <w:szCs w:val="18"/>
              </w:rPr>
            </w:pPr>
            <w:r w:rsidRPr="00691DBE">
              <w:rPr>
                <w:rFonts w:ascii="Segoe UI Light" w:hAnsi="Segoe UI Light" w:cs="Segoe UI Light"/>
                <w:sz w:val="18"/>
                <w:szCs w:val="18"/>
              </w:rPr>
              <w:t>Προληπτικού Ελέγχου Νεογνών</w:t>
            </w:r>
          </w:p>
        </w:tc>
      </w:tr>
      <w:tr w:rsidR="002F0E16" w:rsidRPr="00691DBE" w14:paraId="3AAD3C64" w14:textId="77777777" w:rsidTr="00691DBE">
        <w:trPr>
          <w:trHeight w:hRule="exact" w:val="288"/>
        </w:trPr>
        <w:tc>
          <w:tcPr>
            <w:cnfStyle w:val="001000000000" w:firstRow="0" w:lastRow="0" w:firstColumn="1" w:lastColumn="0" w:oddVBand="0" w:evenVBand="0" w:oddHBand="0" w:evenHBand="0" w:firstRowFirstColumn="0" w:firstRowLastColumn="0" w:lastRowFirstColumn="0" w:lastRowLastColumn="0"/>
            <w:tcW w:w="1368" w:type="dxa"/>
          </w:tcPr>
          <w:p w14:paraId="28CF287A" w14:textId="7EBBDDA3" w:rsidR="002F0E16" w:rsidRPr="00691DBE" w:rsidRDefault="002F0E16" w:rsidP="00691DBE">
            <w:pPr>
              <w:widowControl/>
              <w:autoSpaceDE/>
              <w:autoSpaceDN/>
              <w:spacing w:after="160"/>
              <w:jc w:val="both"/>
              <w:rPr>
                <w:rFonts w:ascii="Segoe UI Light" w:hAnsi="Segoe UI Light" w:cs="Segoe UI Light"/>
                <w:sz w:val="18"/>
                <w:szCs w:val="18"/>
              </w:rPr>
            </w:pPr>
            <w:r w:rsidRPr="00691DBE">
              <w:rPr>
                <w:rFonts w:ascii="Segoe UI Light" w:hAnsi="Segoe UI Light" w:cs="Segoe UI Light"/>
                <w:sz w:val="18"/>
                <w:szCs w:val="18"/>
              </w:rPr>
              <w:t>16</w:t>
            </w:r>
          </w:p>
        </w:tc>
        <w:tc>
          <w:tcPr>
            <w:tcW w:w="1170" w:type="dxa"/>
          </w:tcPr>
          <w:p w14:paraId="2E508ED0" w14:textId="377019C9" w:rsidR="002F0E16" w:rsidRPr="00691DBE" w:rsidRDefault="002F0E16" w:rsidP="00691DBE">
            <w:pPr>
              <w:widowControl/>
              <w:autoSpaceDE/>
              <w:autoSpaceDN/>
              <w:spacing w:after="160"/>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18"/>
                <w:szCs w:val="18"/>
              </w:rPr>
            </w:pPr>
            <w:r w:rsidRPr="00691DBE">
              <w:rPr>
                <w:rFonts w:ascii="Segoe UI Light" w:hAnsi="Segoe UI Light" w:cs="Segoe UI Light"/>
                <w:sz w:val="18"/>
                <w:szCs w:val="18"/>
              </w:rPr>
              <w:t>Γυναίκα</w:t>
            </w:r>
          </w:p>
        </w:tc>
        <w:tc>
          <w:tcPr>
            <w:tcW w:w="2430" w:type="dxa"/>
          </w:tcPr>
          <w:p w14:paraId="638387C5" w14:textId="24EB3093" w:rsidR="002F0E16" w:rsidRPr="00691DBE" w:rsidRDefault="002F0E16" w:rsidP="00691DBE">
            <w:pPr>
              <w:widowControl/>
              <w:autoSpaceDE/>
              <w:autoSpaceDN/>
              <w:spacing w:after="160"/>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18"/>
                <w:szCs w:val="18"/>
              </w:rPr>
            </w:pPr>
            <w:r w:rsidRPr="00691DBE">
              <w:rPr>
                <w:rFonts w:ascii="Segoe UI Light" w:hAnsi="Segoe UI Light" w:cs="Segoe UI Light"/>
                <w:sz w:val="18"/>
                <w:szCs w:val="18"/>
              </w:rPr>
              <w:t>ΠΕ – Μεταπτυχιακό</w:t>
            </w:r>
          </w:p>
        </w:tc>
        <w:tc>
          <w:tcPr>
            <w:tcW w:w="5328" w:type="dxa"/>
          </w:tcPr>
          <w:p w14:paraId="47FC71F9" w14:textId="4B452B46" w:rsidR="002F0E16" w:rsidRPr="00691DBE" w:rsidRDefault="002F0E16" w:rsidP="00691DBE">
            <w:pPr>
              <w:widowControl/>
              <w:autoSpaceDE/>
              <w:autoSpaceDN/>
              <w:spacing w:after="160"/>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18"/>
                <w:szCs w:val="18"/>
              </w:rPr>
            </w:pPr>
            <w:r w:rsidRPr="00691DBE">
              <w:rPr>
                <w:rFonts w:ascii="Segoe UI Light" w:hAnsi="Segoe UI Light" w:cs="Segoe UI Light"/>
                <w:sz w:val="18"/>
                <w:szCs w:val="18"/>
              </w:rPr>
              <w:t>Προληπτικού Ελέγχου Νεογνών</w:t>
            </w:r>
          </w:p>
        </w:tc>
      </w:tr>
      <w:tr w:rsidR="002F0E16" w:rsidRPr="00691DBE" w14:paraId="0125BC02" w14:textId="77777777" w:rsidTr="00691DBE">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1368" w:type="dxa"/>
          </w:tcPr>
          <w:p w14:paraId="22F2A77D" w14:textId="1E4A84A6" w:rsidR="002F0E16" w:rsidRPr="00691DBE" w:rsidRDefault="002F0E16" w:rsidP="00691DBE">
            <w:pPr>
              <w:widowControl/>
              <w:autoSpaceDE/>
              <w:autoSpaceDN/>
              <w:spacing w:after="160"/>
              <w:jc w:val="both"/>
              <w:rPr>
                <w:rFonts w:ascii="Segoe UI Light" w:hAnsi="Segoe UI Light" w:cs="Segoe UI Light"/>
                <w:sz w:val="18"/>
                <w:szCs w:val="18"/>
              </w:rPr>
            </w:pPr>
            <w:r w:rsidRPr="00691DBE">
              <w:rPr>
                <w:rFonts w:ascii="Segoe UI Light" w:hAnsi="Segoe UI Light" w:cs="Segoe UI Light"/>
                <w:sz w:val="18"/>
                <w:szCs w:val="18"/>
              </w:rPr>
              <w:t>17</w:t>
            </w:r>
          </w:p>
        </w:tc>
        <w:tc>
          <w:tcPr>
            <w:tcW w:w="1170" w:type="dxa"/>
          </w:tcPr>
          <w:p w14:paraId="5210341C" w14:textId="6299F4AE" w:rsidR="002F0E16" w:rsidRPr="00691DBE" w:rsidRDefault="002F0E16" w:rsidP="00691DBE">
            <w:pPr>
              <w:widowControl/>
              <w:autoSpaceDE/>
              <w:autoSpaceDN/>
              <w:spacing w:after="160"/>
              <w:jc w:val="both"/>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18"/>
                <w:szCs w:val="18"/>
              </w:rPr>
            </w:pPr>
            <w:r w:rsidRPr="00691DBE">
              <w:rPr>
                <w:rFonts w:ascii="Segoe UI Light" w:hAnsi="Segoe UI Light" w:cs="Segoe UI Light"/>
                <w:sz w:val="18"/>
                <w:szCs w:val="18"/>
              </w:rPr>
              <w:t>Γυναίκα</w:t>
            </w:r>
          </w:p>
        </w:tc>
        <w:tc>
          <w:tcPr>
            <w:tcW w:w="2430" w:type="dxa"/>
          </w:tcPr>
          <w:p w14:paraId="52ABFDDF" w14:textId="3E10871D" w:rsidR="002F0E16" w:rsidRPr="00691DBE" w:rsidRDefault="002F0E16" w:rsidP="00691DBE">
            <w:pPr>
              <w:widowControl/>
              <w:autoSpaceDE/>
              <w:autoSpaceDN/>
              <w:spacing w:after="160"/>
              <w:jc w:val="both"/>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18"/>
                <w:szCs w:val="18"/>
              </w:rPr>
            </w:pPr>
            <w:r w:rsidRPr="00691DBE">
              <w:rPr>
                <w:rFonts w:ascii="Segoe UI Light" w:hAnsi="Segoe UI Light" w:cs="Segoe UI Light"/>
                <w:sz w:val="18"/>
                <w:szCs w:val="18"/>
              </w:rPr>
              <w:t>ΠΕ</w:t>
            </w:r>
          </w:p>
        </w:tc>
        <w:tc>
          <w:tcPr>
            <w:tcW w:w="5328" w:type="dxa"/>
          </w:tcPr>
          <w:p w14:paraId="2B373CD7" w14:textId="3799F67F" w:rsidR="002F0E16" w:rsidRPr="00691DBE" w:rsidRDefault="002F0E16" w:rsidP="00691DBE">
            <w:pPr>
              <w:widowControl/>
              <w:autoSpaceDE/>
              <w:autoSpaceDN/>
              <w:spacing w:after="160"/>
              <w:jc w:val="both"/>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18"/>
                <w:szCs w:val="18"/>
              </w:rPr>
            </w:pPr>
            <w:r w:rsidRPr="00691DBE">
              <w:rPr>
                <w:rFonts w:ascii="Segoe UI Light" w:hAnsi="Segoe UI Light" w:cs="Segoe UI Light"/>
                <w:sz w:val="18"/>
                <w:szCs w:val="18"/>
              </w:rPr>
              <w:t>Προληπτικού Ελέγχου Νεογνών</w:t>
            </w:r>
          </w:p>
        </w:tc>
      </w:tr>
      <w:tr w:rsidR="002F0E16" w:rsidRPr="00691DBE" w14:paraId="0B29AF95" w14:textId="77777777" w:rsidTr="00691DBE">
        <w:trPr>
          <w:trHeight w:hRule="exact" w:val="288"/>
        </w:trPr>
        <w:tc>
          <w:tcPr>
            <w:cnfStyle w:val="001000000000" w:firstRow="0" w:lastRow="0" w:firstColumn="1" w:lastColumn="0" w:oddVBand="0" w:evenVBand="0" w:oddHBand="0" w:evenHBand="0" w:firstRowFirstColumn="0" w:firstRowLastColumn="0" w:lastRowFirstColumn="0" w:lastRowLastColumn="0"/>
            <w:tcW w:w="1368" w:type="dxa"/>
          </w:tcPr>
          <w:p w14:paraId="1FAA392C" w14:textId="3D2B9B4D" w:rsidR="002F0E16" w:rsidRPr="00691DBE" w:rsidRDefault="002F0E16" w:rsidP="00691DBE">
            <w:pPr>
              <w:widowControl/>
              <w:autoSpaceDE/>
              <w:autoSpaceDN/>
              <w:spacing w:after="160"/>
              <w:jc w:val="both"/>
              <w:rPr>
                <w:rFonts w:ascii="Segoe UI Light" w:hAnsi="Segoe UI Light" w:cs="Segoe UI Light"/>
                <w:sz w:val="18"/>
                <w:szCs w:val="18"/>
              </w:rPr>
            </w:pPr>
            <w:r w:rsidRPr="00691DBE">
              <w:rPr>
                <w:rFonts w:ascii="Segoe UI Light" w:hAnsi="Segoe UI Light" w:cs="Segoe UI Light"/>
                <w:sz w:val="18"/>
                <w:szCs w:val="18"/>
              </w:rPr>
              <w:t>18</w:t>
            </w:r>
          </w:p>
        </w:tc>
        <w:tc>
          <w:tcPr>
            <w:tcW w:w="1170" w:type="dxa"/>
          </w:tcPr>
          <w:p w14:paraId="60601969" w14:textId="474CAE0C" w:rsidR="002F0E16" w:rsidRPr="00691DBE" w:rsidRDefault="002F0E16" w:rsidP="00691DBE">
            <w:pPr>
              <w:widowControl/>
              <w:autoSpaceDE/>
              <w:autoSpaceDN/>
              <w:spacing w:after="160"/>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18"/>
                <w:szCs w:val="18"/>
              </w:rPr>
            </w:pPr>
            <w:r w:rsidRPr="00691DBE">
              <w:rPr>
                <w:rFonts w:ascii="Segoe UI Light" w:hAnsi="Segoe UI Light" w:cs="Segoe UI Light"/>
                <w:sz w:val="18"/>
                <w:szCs w:val="18"/>
              </w:rPr>
              <w:t>Γυναίκα</w:t>
            </w:r>
          </w:p>
        </w:tc>
        <w:tc>
          <w:tcPr>
            <w:tcW w:w="2430" w:type="dxa"/>
          </w:tcPr>
          <w:p w14:paraId="61BBC0F9" w14:textId="0AE564C4" w:rsidR="002F0E16" w:rsidRPr="00691DBE" w:rsidRDefault="002F0E16" w:rsidP="00691DBE">
            <w:pPr>
              <w:widowControl/>
              <w:autoSpaceDE/>
              <w:autoSpaceDN/>
              <w:spacing w:after="160"/>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18"/>
                <w:szCs w:val="18"/>
              </w:rPr>
            </w:pPr>
            <w:r w:rsidRPr="00691DBE">
              <w:rPr>
                <w:rFonts w:ascii="Segoe UI Light" w:hAnsi="Segoe UI Light" w:cs="Segoe UI Light"/>
                <w:sz w:val="18"/>
                <w:szCs w:val="18"/>
              </w:rPr>
              <w:t>ΤΕ - Μεταπτυχιακό</w:t>
            </w:r>
          </w:p>
        </w:tc>
        <w:tc>
          <w:tcPr>
            <w:tcW w:w="5328" w:type="dxa"/>
          </w:tcPr>
          <w:p w14:paraId="7AE7014C" w14:textId="2892265A" w:rsidR="002F0E16" w:rsidRPr="00691DBE" w:rsidRDefault="002F0E16" w:rsidP="00691DBE">
            <w:pPr>
              <w:widowControl/>
              <w:autoSpaceDE/>
              <w:autoSpaceDN/>
              <w:spacing w:after="160"/>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18"/>
                <w:szCs w:val="18"/>
              </w:rPr>
            </w:pPr>
            <w:r w:rsidRPr="00691DBE">
              <w:rPr>
                <w:rFonts w:ascii="Segoe UI Light" w:hAnsi="Segoe UI Light" w:cs="Segoe UI Light"/>
                <w:sz w:val="18"/>
                <w:szCs w:val="18"/>
              </w:rPr>
              <w:t>Προληπτικού Ελέγχου Νεογνών</w:t>
            </w:r>
          </w:p>
        </w:tc>
      </w:tr>
      <w:tr w:rsidR="002F0E16" w:rsidRPr="00691DBE" w14:paraId="34BCF075" w14:textId="77777777" w:rsidTr="00691DBE">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1368" w:type="dxa"/>
          </w:tcPr>
          <w:p w14:paraId="59419B0E" w14:textId="6D8B5C92" w:rsidR="002F0E16" w:rsidRPr="00691DBE" w:rsidRDefault="002F0E16" w:rsidP="00691DBE">
            <w:pPr>
              <w:widowControl/>
              <w:autoSpaceDE/>
              <w:autoSpaceDN/>
              <w:spacing w:after="160"/>
              <w:jc w:val="both"/>
              <w:rPr>
                <w:rFonts w:ascii="Segoe UI Light" w:hAnsi="Segoe UI Light" w:cs="Segoe UI Light"/>
                <w:sz w:val="18"/>
                <w:szCs w:val="18"/>
              </w:rPr>
            </w:pPr>
            <w:r w:rsidRPr="00691DBE">
              <w:rPr>
                <w:rFonts w:ascii="Segoe UI Light" w:hAnsi="Segoe UI Light" w:cs="Segoe UI Light"/>
                <w:sz w:val="18"/>
                <w:szCs w:val="18"/>
              </w:rPr>
              <w:t>19</w:t>
            </w:r>
          </w:p>
        </w:tc>
        <w:tc>
          <w:tcPr>
            <w:tcW w:w="1170" w:type="dxa"/>
          </w:tcPr>
          <w:p w14:paraId="44E63D34" w14:textId="63BDDF58" w:rsidR="002F0E16" w:rsidRPr="00691DBE" w:rsidRDefault="002F0E16" w:rsidP="00691DBE">
            <w:pPr>
              <w:widowControl/>
              <w:autoSpaceDE/>
              <w:autoSpaceDN/>
              <w:spacing w:after="160"/>
              <w:jc w:val="both"/>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18"/>
                <w:szCs w:val="18"/>
              </w:rPr>
            </w:pPr>
            <w:r w:rsidRPr="00691DBE">
              <w:rPr>
                <w:rFonts w:ascii="Segoe UI Light" w:hAnsi="Segoe UI Light" w:cs="Segoe UI Light"/>
                <w:sz w:val="18"/>
                <w:szCs w:val="18"/>
              </w:rPr>
              <w:t>Γυναίκα</w:t>
            </w:r>
          </w:p>
        </w:tc>
        <w:tc>
          <w:tcPr>
            <w:tcW w:w="2430" w:type="dxa"/>
          </w:tcPr>
          <w:p w14:paraId="4FC6DAEB" w14:textId="26A4AF74" w:rsidR="002F0E16" w:rsidRPr="00691DBE" w:rsidRDefault="002F0E16" w:rsidP="00691DBE">
            <w:pPr>
              <w:widowControl/>
              <w:autoSpaceDE/>
              <w:autoSpaceDN/>
              <w:spacing w:after="160"/>
              <w:jc w:val="both"/>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18"/>
                <w:szCs w:val="18"/>
              </w:rPr>
            </w:pPr>
            <w:r w:rsidRPr="00691DBE">
              <w:rPr>
                <w:rFonts w:ascii="Segoe UI Light" w:hAnsi="Segoe UI Light" w:cs="Segoe UI Light"/>
                <w:sz w:val="18"/>
                <w:szCs w:val="18"/>
              </w:rPr>
              <w:t>ΤΕ</w:t>
            </w:r>
          </w:p>
        </w:tc>
        <w:tc>
          <w:tcPr>
            <w:tcW w:w="5328" w:type="dxa"/>
          </w:tcPr>
          <w:p w14:paraId="1AC939D9" w14:textId="09D617BA" w:rsidR="002F0E16" w:rsidRPr="00691DBE" w:rsidRDefault="002F0E16" w:rsidP="00691DBE">
            <w:pPr>
              <w:widowControl/>
              <w:autoSpaceDE/>
              <w:autoSpaceDN/>
              <w:spacing w:after="160"/>
              <w:jc w:val="both"/>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18"/>
                <w:szCs w:val="18"/>
              </w:rPr>
            </w:pPr>
            <w:r w:rsidRPr="00691DBE">
              <w:rPr>
                <w:rFonts w:ascii="Segoe UI Light" w:hAnsi="Segoe UI Light" w:cs="Segoe UI Light"/>
                <w:sz w:val="18"/>
                <w:szCs w:val="18"/>
              </w:rPr>
              <w:t>Προληπτικού Ελέγχου Νεογνών</w:t>
            </w:r>
          </w:p>
        </w:tc>
      </w:tr>
      <w:tr w:rsidR="002F0E16" w:rsidRPr="00691DBE" w14:paraId="2A02A537" w14:textId="77777777" w:rsidTr="00691DBE">
        <w:trPr>
          <w:trHeight w:hRule="exact" w:val="288"/>
        </w:trPr>
        <w:tc>
          <w:tcPr>
            <w:cnfStyle w:val="001000000000" w:firstRow="0" w:lastRow="0" w:firstColumn="1" w:lastColumn="0" w:oddVBand="0" w:evenVBand="0" w:oddHBand="0" w:evenHBand="0" w:firstRowFirstColumn="0" w:firstRowLastColumn="0" w:lastRowFirstColumn="0" w:lastRowLastColumn="0"/>
            <w:tcW w:w="1368" w:type="dxa"/>
          </w:tcPr>
          <w:p w14:paraId="4F617BF0" w14:textId="2BD88835" w:rsidR="002F0E16" w:rsidRPr="00691DBE" w:rsidRDefault="002F0E16" w:rsidP="00691DBE">
            <w:pPr>
              <w:widowControl/>
              <w:autoSpaceDE/>
              <w:autoSpaceDN/>
              <w:spacing w:after="160"/>
              <w:jc w:val="both"/>
              <w:rPr>
                <w:rFonts w:ascii="Segoe UI Light" w:hAnsi="Segoe UI Light" w:cs="Segoe UI Light"/>
                <w:sz w:val="18"/>
                <w:szCs w:val="18"/>
              </w:rPr>
            </w:pPr>
            <w:r w:rsidRPr="00691DBE">
              <w:rPr>
                <w:rFonts w:ascii="Segoe UI Light" w:hAnsi="Segoe UI Light" w:cs="Segoe UI Light"/>
                <w:sz w:val="18"/>
                <w:szCs w:val="18"/>
              </w:rPr>
              <w:t>20</w:t>
            </w:r>
          </w:p>
        </w:tc>
        <w:tc>
          <w:tcPr>
            <w:tcW w:w="1170" w:type="dxa"/>
          </w:tcPr>
          <w:p w14:paraId="69DC924F" w14:textId="78EE9AB8" w:rsidR="002F0E16" w:rsidRPr="00691DBE" w:rsidRDefault="002F0E16" w:rsidP="00691DBE">
            <w:pPr>
              <w:widowControl/>
              <w:autoSpaceDE/>
              <w:autoSpaceDN/>
              <w:spacing w:after="160"/>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18"/>
                <w:szCs w:val="18"/>
              </w:rPr>
            </w:pPr>
            <w:r w:rsidRPr="00691DBE">
              <w:rPr>
                <w:rFonts w:ascii="Segoe UI Light" w:hAnsi="Segoe UI Light" w:cs="Segoe UI Light"/>
                <w:sz w:val="18"/>
                <w:szCs w:val="18"/>
              </w:rPr>
              <w:t>Γυναίκα</w:t>
            </w:r>
          </w:p>
        </w:tc>
        <w:tc>
          <w:tcPr>
            <w:tcW w:w="2430" w:type="dxa"/>
          </w:tcPr>
          <w:p w14:paraId="4DE5BEA9" w14:textId="499287D8" w:rsidR="002F0E16" w:rsidRPr="00691DBE" w:rsidRDefault="002F0E16" w:rsidP="00691DBE">
            <w:pPr>
              <w:widowControl/>
              <w:autoSpaceDE/>
              <w:autoSpaceDN/>
              <w:spacing w:after="160"/>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18"/>
                <w:szCs w:val="18"/>
              </w:rPr>
            </w:pPr>
            <w:r w:rsidRPr="00691DBE">
              <w:rPr>
                <w:rFonts w:ascii="Segoe UI Light" w:hAnsi="Segoe UI Light" w:cs="Segoe UI Light"/>
                <w:sz w:val="18"/>
                <w:szCs w:val="18"/>
              </w:rPr>
              <w:t>ΠΕ – Μεταπτυχιακό</w:t>
            </w:r>
          </w:p>
        </w:tc>
        <w:tc>
          <w:tcPr>
            <w:tcW w:w="5328" w:type="dxa"/>
          </w:tcPr>
          <w:p w14:paraId="01D02AB2" w14:textId="4BA4BC03" w:rsidR="002F0E16" w:rsidRPr="00691DBE" w:rsidRDefault="002F0E16" w:rsidP="00691DBE">
            <w:pPr>
              <w:widowControl/>
              <w:autoSpaceDE/>
              <w:autoSpaceDN/>
              <w:spacing w:after="160"/>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18"/>
                <w:szCs w:val="18"/>
              </w:rPr>
            </w:pPr>
            <w:r w:rsidRPr="00691DBE">
              <w:rPr>
                <w:rFonts w:ascii="Segoe UI Light" w:hAnsi="Segoe UI Light" w:cs="Segoe UI Light"/>
                <w:sz w:val="18"/>
                <w:szCs w:val="18"/>
              </w:rPr>
              <w:t>Ψυχικής Υγείας και Κοινωνικής Πρόνοιας</w:t>
            </w:r>
          </w:p>
        </w:tc>
      </w:tr>
      <w:tr w:rsidR="002F0E16" w:rsidRPr="00691DBE" w14:paraId="163B65C0" w14:textId="77777777" w:rsidTr="00691DBE">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1368" w:type="dxa"/>
          </w:tcPr>
          <w:p w14:paraId="4288EB73" w14:textId="47E62001" w:rsidR="002F0E16" w:rsidRPr="00691DBE" w:rsidRDefault="002F0E16" w:rsidP="00691DBE">
            <w:pPr>
              <w:widowControl/>
              <w:autoSpaceDE/>
              <w:autoSpaceDN/>
              <w:spacing w:after="160"/>
              <w:jc w:val="both"/>
              <w:rPr>
                <w:rFonts w:ascii="Segoe UI Light" w:hAnsi="Segoe UI Light" w:cs="Segoe UI Light"/>
                <w:sz w:val="18"/>
                <w:szCs w:val="18"/>
              </w:rPr>
            </w:pPr>
            <w:r w:rsidRPr="00691DBE">
              <w:rPr>
                <w:rFonts w:ascii="Segoe UI Light" w:hAnsi="Segoe UI Light" w:cs="Segoe UI Light"/>
                <w:sz w:val="18"/>
                <w:szCs w:val="18"/>
              </w:rPr>
              <w:t>21</w:t>
            </w:r>
          </w:p>
        </w:tc>
        <w:tc>
          <w:tcPr>
            <w:tcW w:w="1170" w:type="dxa"/>
          </w:tcPr>
          <w:p w14:paraId="19BD7BAA" w14:textId="5EE6E5B4" w:rsidR="002F0E16" w:rsidRPr="00691DBE" w:rsidRDefault="002F0E16" w:rsidP="00691DBE">
            <w:pPr>
              <w:widowControl/>
              <w:autoSpaceDE/>
              <w:autoSpaceDN/>
              <w:spacing w:after="160"/>
              <w:jc w:val="both"/>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18"/>
                <w:szCs w:val="18"/>
              </w:rPr>
            </w:pPr>
            <w:r w:rsidRPr="00691DBE">
              <w:rPr>
                <w:rFonts w:ascii="Segoe UI Light" w:hAnsi="Segoe UI Light" w:cs="Segoe UI Light"/>
                <w:sz w:val="18"/>
                <w:szCs w:val="18"/>
              </w:rPr>
              <w:t>Γυναίκα</w:t>
            </w:r>
          </w:p>
        </w:tc>
        <w:tc>
          <w:tcPr>
            <w:tcW w:w="2430" w:type="dxa"/>
          </w:tcPr>
          <w:p w14:paraId="153DD6EB" w14:textId="15723A8B" w:rsidR="002F0E16" w:rsidRPr="00691DBE" w:rsidRDefault="002F0E16" w:rsidP="00691DBE">
            <w:pPr>
              <w:widowControl/>
              <w:autoSpaceDE/>
              <w:autoSpaceDN/>
              <w:spacing w:after="160"/>
              <w:jc w:val="both"/>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18"/>
                <w:szCs w:val="18"/>
              </w:rPr>
            </w:pPr>
            <w:r w:rsidRPr="00691DBE">
              <w:rPr>
                <w:rFonts w:ascii="Segoe UI Light" w:hAnsi="Segoe UI Light" w:cs="Segoe UI Light"/>
                <w:sz w:val="18"/>
                <w:szCs w:val="18"/>
              </w:rPr>
              <w:t>ΠΕ – Μεταπτυχιακό</w:t>
            </w:r>
          </w:p>
        </w:tc>
        <w:tc>
          <w:tcPr>
            <w:tcW w:w="5328" w:type="dxa"/>
          </w:tcPr>
          <w:p w14:paraId="006AA4A8" w14:textId="4F1F39DC" w:rsidR="002F0E16" w:rsidRPr="00691DBE" w:rsidRDefault="002F0E16" w:rsidP="00691DBE">
            <w:pPr>
              <w:widowControl/>
              <w:autoSpaceDE/>
              <w:autoSpaceDN/>
              <w:spacing w:after="160"/>
              <w:jc w:val="both"/>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18"/>
                <w:szCs w:val="18"/>
              </w:rPr>
            </w:pPr>
            <w:r w:rsidRPr="00691DBE">
              <w:rPr>
                <w:rFonts w:ascii="Segoe UI Light" w:hAnsi="Segoe UI Light" w:cs="Segoe UI Light"/>
                <w:sz w:val="18"/>
                <w:szCs w:val="18"/>
              </w:rPr>
              <w:t>Ψυχικής Υγείας και Κοινωνικής Πρόνοιας</w:t>
            </w:r>
          </w:p>
        </w:tc>
      </w:tr>
      <w:tr w:rsidR="002F0E16" w:rsidRPr="00691DBE" w14:paraId="090618DC" w14:textId="77777777" w:rsidTr="00691DBE">
        <w:trPr>
          <w:trHeight w:hRule="exact" w:val="288"/>
        </w:trPr>
        <w:tc>
          <w:tcPr>
            <w:cnfStyle w:val="001000000000" w:firstRow="0" w:lastRow="0" w:firstColumn="1" w:lastColumn="0" w:oddVBand="0" w:evenVBand="0" w:oddHBand="0" w:evenHBand="0" w:firstRowFirstColumn="0" w:firstRowLastColumn="0" w:lastRowFirstColumn="0" w:lastRowLastColumn="0"/>
            <w:tcW w:w="1368" w:type="dxa"/>
          </w:tcPr>
          <w:p w14:paraId="7FBB2A60" w14:textId="16D79429" w:rsidR="002F0E16" w:rsidRPr="00691DBE" w:rsidRDefault="002F0E16" w:rsidP="00691DBE">
            <w:pPr>
              <w:widowControl/>
              <w:autoSpaceDE/>
              <w:autoSpaceDN/>
              <w:spacing w:after="160"/>
              <w:jc w:val="both"/>
              <w:rPr>
                <w:rFonts w:ascii="Segoe UI Light" w:hAnsi="Segoe UI Light" w:cs="Segoe UI Light"/>
                <w:sz w:val="18"/>
                <w:szCs w:val="18"/>
              </w:rPr>
            </w:pPr>
            <w:r w:rsidRPr="00691DBE">
              <w:rPr>
                <w:rFonts w:ascii="Segoe UI Light" w:hAnsi="Segoe UI Light" w:cs="Segoe UI Light"/>
                <w:sz w:val="18"/>
                <w:szCs w:val="18"/>
              </w:rPr>
              <w:t>22</w:t>
            </w:r>
          </w:p>
        </w:tc>
        <w:tc>
          <w:tcPr>
            <w:tcW w:w="1170" w:type="dxa"/>
          </w:tcPr>
          <w:p w14:paraId="4A558FFC" w14:textId="5C6B4EDA" w:rsidR="002F0E16" w:rsidRPr="00691DBE" w:rsidRDefault="002F0E16" w:rsidP="00691DBE">
            <w:pPr>
              <w:widowControl/>
              <w:autoSpaceDE/>
              <w:autoSpaceDN/>
              <w:spacing w:after="160"/>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18"/>
                <w:szCs w:val="18"/>
              </w:rPr>
            </w:pPr>
            <w:r w:rsidRPr="00691DBE">
              <w:rPr>
                <w:rFonts w:ascii="Segoe UI Light" w:hAnsi="Segoe UI Light" w:cs="Segoe UI Light"/>
                <w:sz w:val="18"/>
                <w:szCs w:val="18"/>
              </w:rPr>
              <w:t>Γυναίκα</w:t>
            </w:r>
          </w:p>
        </w:tc>
        <w:tc>
          <w:tcPr>
            <w:tcW w:w="2430" w:type="dxa"/>
          </w:tcPr>
          <w:p w14:paraId="4F819661" w14:textId="5A3CAE80" w:rsidR="002F0E16" w:rsidRPr="00691DBE" w:rsidRDefault="002F0E16" w:rsidP="00691DBE">
            <w:pPr>
              <w:widowControl/>
              <w:autoSpaceDE/>
              <w:autoSpaceDN/>
              <w:spacing w:after="160"/>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18"/>
                <w:szCs w:val="18"/>
              </w:rPr>
            </w:pPr>
            <w:r w:rsidRPr="00691DBE">
              <w:rPr>
                <w:rFonts w:ascii="Segoe UI Light" w:hAnsi="Segoe UI Light" w:cs="Segoe UI Light"/>
                <w:sz w:val="18"/>
                <w:szCs w:val="18"/>
              </w:rPr>
              <w:t>ΠΕ – Μεταπτυχιακό</w:t>
            </w:r>
          </w:p>
        </w:tc>
        <w:tc>
          <w:tcPr>
            <w:tcW w:w="5328" w:type="dxa"/>
          </w:tcPr>
          <w:p w14:paraId="3972ED4B" w14:textId="7BFB82F0" w:rsidR="002F0E16" w:rsidRPr="00691DBE" w:rsidRDefault="002F0E16" w:rsidP="00691DBE">
            <w:pPr>
              <w:widowControl/>
              <w:autoSpaceDE/>
              <w:autoSpaceDN/>
              <w:spacing w:after="160"/>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18"/>
                <w:szCs w:val="18"/>
              </w:rPr>
            </w:pPr>
            <w:r w:rsidRPr="00691DBE">
              <w:rPr>
                <w:rFonts w:ascii="Segoe UI Light" w:hAnsi="Segoe UI Light" w:cs="Segoe UI Light"/>
                <w:sz w:val="18"/>
                <w:szCs w:val="18"/>
              </w:rPr>
              <w:t>Ψυχικής Υγείας και Κοινωνικής Πρόνοιας</w:t>
            </w:r>
          </w:p>
        </w:tc>
      </w:tr>
      <w:tr w:rsidR="002F0E16" w:rsidRPr="00691DBE" w14:paraId="6A3BBE19" w14:textId="77777777" w:rsidTr="00691DBE">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1368" w:type="dxa"/>
          </w:tcPr>
          <w:p w14:paraId="7D334AC4" w14:textId="2F59F0DD" w:rsidR="002F0E16" w:rsidRPr="00691DBE" w:rsidRDefault="002F0E16" w:rsidP="00691DBE">
            <w:pPr>
              <w:widowControl/>
              <w:autoSpaceDE/>
              <w:autoSpaceDN/>
              <w:spacing w:after="160"/>
              <w:jc w:val="both"/>
              <w:rPr>
                <w:rFonts w:ascii="Segoe UI Light" w:hAnsi="Segoe UI Light" w:cs="Segoe UI Light"/>
                <w:sz w:val="18"/>
                <w:szCs w:val="18"/>
              </w:rPr>
            </w:pPr>
            <w:r w:rsidRPr="00691DBE">
              <w:rPr>
                <w:rFonts w:ascii="Segoe UI Light" w:hAnsi="Segoe UI Light" w:cs="Segoe UI Light"/>
                <w:sz w:val="18"/>
                <w:szCs w:val="18"/>
              </w:rPr>
              <w:t>23</w:t>
            </w:r>
          </w:p>
        </w:tc>
        <w:tc>
          <w:tcPr>
            <w:tcW w:w="1170" w:type="dxa"/>
          </w:tcPr>
          <w:p w14:paraId="33C83E56" w14:textId="552D4BE1" w:rsidR="002F0E16" w:rsidRPr="00691DBE" w:rsidRDefault="002F0E16" w:rsidP="00691DBE">
            <w:pPr>
              <w:widowControl/>
              <w:autoSpaceDE/>
              <w:autoSpaceDN/>
              <w:spacing w:after="160"/>
              <w:jc w:val="both"/>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18"/>
                <w:szCs w:val="18"/>
              </w:rPr>
            </w:pPr>
            <w:r w:rsidRPr="00691DBE">
              <w:rPr>
                <w:rFonts w:ascii="Segoe UI Light" w:hAnsi="Segoe UI Light" w:cs="Segoe UI Light"/>
                <w:sz w:val="18"/>
                <w:szCs w:val="18"/>
              </w:rPr>
              <w:t>Γυναίκα</w:t>
            </w:r>
          </w:p>
        </w:tc>
        <w:tc>
          <w:tcPr>
            <w:tcW w:w="2430" w:type="dxa"/>
          </w:tcPr>
          <w:p w14:paraId="240C29E8" w14:textId="64FF53B1" w:rsidR="002F0E16" w:rsidRPr="00691DBE" w:rsidRDefault="002F0E16" w:rsidP="00691DBE">
            <w:pPr>
              <w:widowControl/>
              <w:autoSpaceDE/>
              <w:autoSpaceDN/>
              <w:spacing w:after="160"/>
              <w:jc w:val="both"/>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18"/>
                <w:szCs w:val="18"/>
              </w:rPr>
            </w:pPr>
            <w:r w:rsidRPr="00691DBE">
              <w:rPr>
                <w:rFonts w:ascii="Segoe UI Light" w:hAnsi="Segoe UI Light" w:cs="Segoe UI Light"/>
                <w:sz w:val="18"/>
                <w:szCs w:val="18"/>
              </w:rPr>
              <w:t>ΠΕ – Μεταπτυχιακό</w:t>
            </w:r>
          </w:p>
        </w:tc>
        <w:tc>
          <w:tcPr>
            <w:tcW w:w="5328" w:type="dxa"/>
          </w:tcPr>
          <w:p w14:paraId="01B079C2" w14:textId="7ADB1F1B" w:rsidR="002F0E16" w:rsidRPr="00691DBE" w:rsidRDefault="002F0E16" w:rsidP="00691DBE">
            <w:pPr>
              <w:widowControl/>
              <w:autoSpaceDE/>
              <w:autoSpaceDN/>
              <w:spacing w:after="160"/>
              <w:jc w:val="both"/>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18"/>
                <w:szCs w:val="18"/>
              </w:rPr>
            </w:pPr>
            <w:r w:rsidRPr="00691DBE">
              <w:rPr>
                <w:rFonts w:ascii="Segoe UI Light" w:hAnsi="Segoe UI Light" w:cs="Segoe UI Light"/>
                <w:sz w:val="18"/>
                <w:szCs w:val="18"/>
              </w:rPr>
              <w:t>Ψυχικής Υγείας και Κοινωνικής Πρόνοιας</w:t>
            </w:r>
          </w:p>
        </w:tc>
      </w:tr>
      <w:tr w:rsidR="002F0E16" w:rsidRPr="00691DBE" w14:paraId="6856CCEE" w14:textId="77777777" w:rsidTr="00691DBE">
        <w:trPr>
          <w:trHeight w:hRule="exact" w:val="288"/>
        </w:trPr>
        <w:tc>
          <w:tcPr>
            <w:cnfStyle w:val="001000000000" w:firstRow="0" w:lastRow="0" w:firstColumn="1" w:lastColumn="0" w:oddVBand="0" w:evenVBand="0" w:oddHBand="0" w:evenHBand="0" w:firstRowFirstColumn="0" w:firstRowLastColumn="0" w:lastRowFirstColumn="0" w:lastRowLastColumn="0"/>
            <w:tcW w:w="1368" w:type="dxa"/>
          </w:tcPr>
          <w:p w14:paraId="154BB771" w14:textId="70A46DD4" w:rsidR="002F0E16" w:rsidRPr="00691DBE" w:rsidRDefault="002F0E16" w:rsidP="00691DBE">
            <w:pPr>
              <w:widowControl/>
              <w:autoSpaceDE/>
              <w:autoSpaceDN/>
              <w:spacing w:after="160"/>
              <w:jc w:val="both"/>
              <w:rPr>
                <w:rFonts w:ascii="Segoe UI Light" w:hAnsi="Segoe UI Light" w:cs="Segoe UI Light"/>
                <w:sz w:val="18"/>
                <w:szCs w:val="18"/>
              </w:rPr>
            </w:pPr>
            <w:r w:rsidRPr="00691DBE">
              <w:rPr>
                <w:rFonts w:ascii="Segoe UI Light" w:hAnsi="Segoe UI Light" w:cs="Segoe UI Light"/>
                <w:sz w:val="18"/>
                <w:szCs w:val="18"/>
              </w:rPr>
              <w:t>24</w:t>
            </w:r>
          </w:p>
        </w:tc>
        <w:tc>
          <w:tcPr>
            <w:tcW w:w="1170" w:type="dxa"/>
          </w:tcPr>
          <w:p w14:paraId="14C9258C" w14:textId="4144EA40" w:rsidR="002F0E16" w:rsidRPr="00691DBE" w:rsidRDefault="002F0E16" w:rsidP="00691DBE">
            <w:pPr>
              <w:widowControl/>
              <w:autoSpaceDE/>
              <w:autoSpaceDN/>
              <w:spacing w:after="160"/>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18"/>
                <w:szCs w:val="18"/>
              </w:rPr>
            </w:pPr>
            <w:r w:rsidRPr="00691DBE">
              <w:rPr>
                <w:rFonts w:ascii="Segoe UI Light" w:hAnsi="Segoe UI Light" w:cs="Segoe UI Light"/>
                <w:sz w:val="18"/>
                <w:szCs w:val="18"/>
              </w:rPr>
              <w:t>Γυναίκα</w:t>
            </w:r>
          </w:p>
        </w:tc>
        <w:tc>
          <w:tcPr>
            <w:tcW w:w="2430" w:type="dxa"/>
          </w:tcPr>
          <w:p w14:paraId="03B227E2" w14:textId="323A9C6C" w:rsidR="002F0E16" w:rsidRPr="00691DBE" w:rsidRDefault="002F0E16" w:rsidP="00691DBE">
            <w:pPr>
              <w:widowControl/>
              <w:autoSpaceDE/>
              <w:autoSpaceDN/>
              <w:spacing w:after="160"/>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18"/>
                <w:szCs w:val="18"/>
              </w:rPr>
            </w:pPr>
            <w:r w:rsidRPr="00691DBE">
              <w:rPr>
                <w:rFonts w:ascii="Segoe UI Light" w:hAnsi="Segoe UI Light" w:cs="Segoe UI Light"/>
                <w:sz w:val="18"/>
                <w:szCs w:val="18"/>
              </w:rPr>
              <w:t>ΠΕ – Μεταπτυχιακό</w:t>
            </w:r>
          </w:p>
        </w:tc>
        <w:tc>
          <w:tcPr>
            <w:tcW w:w="5328" w:type="dxa"/>
          </w:tcPr>
          <w:p w14:paraId="64B0A92B" w14:textId="43453AA1" w:rsidR="002F0E16" w:rsidRPr="00691DBE" w:rsidRDefault="002F0E16" w:rsidP="00691DBE">
            <w:pPr>
              <w:widowControl/>
              <w:autoSpaceDE/>
              <w:autoSpaceDN/>
              <w:spacing w:after="160"/>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18"/>
                <w:szCs w:val="18"/>
              </w:rPr>
            </w:pPr>
            <w:r w:rsidRPr="00691DBE">
              <w:rPr>
                <w:rFonts w:ascii="Segoe UI Light" w:hAnsi="Segoe UI Light" w:cs="Segoe UI Light"/>
                <w:sz w:val="18"/>
                <w:szCs w:val="18"/>
              </w:rPr>
              <w:t>Ψυχικής Υγείας και Κοινωνικής Πρόνοιας</w:t>
            </w:r>
          </w:p>
        </w:tc>
      </w:tr>
      <w:tr w:rsidR="002F0E16" w:rsidRPr="00691DBE" w14:paraId="792AD941" w14:textId="77777777" w:rsidTr="00691DBE">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1368" w:type="dxa"/>
          </w:tcPr>
          <w:p w14:paraId="3A31A2E9" w14:textId="7CE63E39" w:rsidR="002F0E16" w:rsidRPr="00691DBE" w:rsidRDefault="002F0E16" w:rsidP="00691DBE">
            <w:pPr>
              <w:widowControl/>
              <w:autoSpaceDE/>
              <w:autoSpaceDN/>
              <w:spacing w:after="160"/>
              <w:jc w:val="both"/>
              <w:rPr>
                <w:rFonts w:ascii="Segoe UI Light" w:hAnsi="Segoe UI Light" w:cs="Segoe UI Light"/>
                <w:sz w:val="18"/>
                <w:szCs w:val="18"/>
              </w:rPr>
            </w:pPr>
            <w:r w:rsidRPr="00691DBE">
              <w:rPr>
                <w:rFonts w:ascii="Segoe UI Light" w:hAnsi="Segoe UI Light" w:cs="Segoe UI Light"/>
                <w:sz w:val="18"/>
                <w:szCs w:val="18"/>
              </w:rPr>
              <w:t>25</w:t>
            </w:r>
          </w:p>
        </w:tc>
        <w:tc>
          <w:tcPr>
            <w:tcW w:w="1170" w:type="dxa"/>
          </w:tcPr>
          <w:p w14:paraId="1D439498" w14:textId="45586189" w:rsidR="002F0E16" w:rsidRPr="00691DBE" w:rsidRDefault="002F0E16" w:rsidP="00691DBE">
            <w:pPr>
              <w:widowControl/>
              <w:autoSpaceDE/>
              <w:autoSpaceDN/>
              <w:spacing w:after="160"/>
              <w:jc w:val="both"/>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18"/>
                <w:szCs w:val="18"/>
              </w:rPr>
            </w:pPr>
            <w:r w:rsidRPr="00691DBE">
              <w:rPr>
                <w:rFonts w:ascii="Segoe UI Light" w:hAnsi="Segoe UI Light" w:cs="Segoe UI Light"/>
                <w:sz w:val="18"/>
                <w:szCs w:val="18"/>
              </w:rPr>
              <w:t>Άνδρας</w:t>
            </w:r>
          </w:p>
        </w:tc>
        <w:tc>
          <w:tcPr>
            <w:tcW w:w="2430" w:type="dxa"/>
          </w:tcPr>
          <w:p w14:paraId="44A85DCA" w14:textId="5987B516" w:rsidR="002F0E16" w:rsidRPr="00691DBE" w:rsidRDefault="002F0E16" w:rsidP="00691DBE">
            <w:pPr>
              <w:widowControl/>
              <w:autoSpaceDE/>
              <w:autoSpaceDN/>
              <w:spacing w:after="160"/>
              <w:jc w:val="both"/>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18"/>
                <w:szCs w:val="18"/>
              </w:rPr>
            </w:pPr>
            <w:r w:rsidRPr="00691DBE">
              <w:rPr>
                <w:rFonts w:ascii="Segoe UI Light" w:hAnsi="Segoe UI Light" w:cs="Segoe UI Light"/>
                <w:sz w:val="18"/>
                <w:szCs w:val="18"/>
              </w:rPr>
              <w:t>ΤΕ</w:t>
            </w:r>
          </w:p>
        </w:tc>
        <w:tc>
          <w:tcPr>
            <w:tcW w:w="5328" w:type="dxa"/>
          </w:tcPr>
          <w:p w14:paraId="0A22EEAB" w14:textId="00E12441" w:rsidR="002F0E16" w:rsidRPr="00691DBE" w:rsidRDefault="002F0E16" w:rsidP="00691DBE">
            <w:pPr>
              <w:widowControl/>
              <w:autoSpaceDE/>
              <w:autoSpaceDN/>
              <w:spacing w:after="160"/>
              <w:jc w:val="both"/>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18"/>
                <w:szCs w:val="18"/>
              </w:rPr>
            </w:pPr>
            <w:r w:rsidRPr="00691DBE">
              <w:rPr>
                <w:rFonts w:ascii="Segoe UI Light" w:hAnsi="Segoe UI Light" w:cs="Segoe UI Light"/>
                <w:sz w:val="18"/>
                <w:szCs w:val="18"/>
              </w:rPr>
              <w:t>Ψυχικής Υγείας και Κοινωνικής Πρόνοιας</w:t>
            </w:r>
          </w:p>
        </w:tc>
      </w:tr>
    </w:tbl>
    <w:p w14:paraId="75C6644F" w14:textId="77777777" w:rsidR="00062C28" w:rsidRPr="00F436A0" w:rsidRDefault="00062C28" w:rsidP="00062C28">
      <w:pPr>
        <w:widowControl/>
        <w:autoSpaceDE/>
        <w:autoSpaceDN/>
        <w:spacing w:after="160" w:line="259" w:lineRule="auto"/>
        <w:jc w:val="both"/>
        <w:rPr>
          <w:rFonts w:ascii="Segoe UI Light" w:hAnsi="Segoe UI Light" w:cs="Segoe UI Light"/>
          <w:sz w:val="4"/>
          <w:szCs w:val="4"/>
        </w:rPr>
      </w:pPr>
    </w:p>
    <w:p w14:paraId="0C890190" w14:textId="77777777" w:rsidR="00397463" w:rsidRDefault="00397463" w:rsidP="00397463">
      <w:pPr>
        <w:widowControl/>
        <w:autoSpaceDE/>
        <w:autoSpaceDN/>
        <w:spacing w:after="160" w:line="259" w:lineRule="auto"/>
        <w:rPr>
          <w:rFonts w:ascii="Ink Free" w:eastAsiaTheme="majorEastAsia" w:hAnsi="Ink Free" w:cstheme="majorBidi"/>
          <w:color w:val="0D5571" w:themeColor="accent1" w:themeShade="7F"/>
          <w:sz w:val="24"/>
          <w:szCs w:val="24"/>
        </w:rPr>
      </w:pPr>
    </w:p>
    <w:p w14:paraId="49E7C603" w14:textId="77777777" w:rsidR="00397463" w:rsidRDefault="00397463">
      <w:pPr>
        <w:widowControl/>
        <w:autoSpaceDE/>
        <w:autoSpaceDN/>
        <w:spacing w:after="160" w:line="259" w:lineRule="auto"/>
        <w:rPr>
          <w:rFonts w:ascii="Ink Free" w:eastAsiaTheme="majorEastAsia" w:hAnsi="Ink Free" w:cstheme="majorBidi"/>
          <w:color w:val="0D5571" w:themeColor="accent1" w:themeShade="7F"/>
          <w:sz w:val="24"/>
          <w:szCs w:val="24"/>
        </w:rPr>
      </w:pPr>
      <w:r>
        <w:rPr>
          <w:rFonts w:ascii="Ink Free" w:eastAsiaTheme="majorEastAsia" w:hAnsi="Ink Free" w:cstheme="majorBidi"/>
          <w:color w:val="0D5571" w:themeColor="accent1" w:themeShade="7F"/>
          <w:sz w:val="24"/>
          <w:szCs w:val="24"/>
        </w:rPr>
        <w:br w:type="page"/>
      </w:r>
    </w:p>
    <w:p w14:paraId="46EC9030" w14:textId="7F0DA7B5" w:rsidR="00616160" w:rsidRPr="00397463" w:rsidRDefault="00616160" w:rsidP="00CF36B1">
      <w:pPr>
        <w:pStyle w:val="Heading3"/>
        <w:spacing w:after="240"/>
        <w:rPr>
          <w:rFonts w:ascii="Ink Free" w:hAnsi="Ink Free"/>
        </w:rPr>
      </w:pPr>
      <w:bookmarkStart w:id="29" w:name="_Toc177932943"/>
      <w:bookmarkStart w:id="30" w:name="_Hlk177577140"/>
      <w:r w:rsidRPr="00397463">
        <w:rPr>
          <w:rFonts w:ascii="Ink Free" w:hAnsi="Ink Free"/>
        </w:rPr>
        <w:t>Διαδικασίες Πρόσληψης Προσωπικού και Επιτροπές επιλογής προσωπικού</w:t>
      </w:r>
      <w:bookmarkEnd w:id="29"/>
    </w:p>
    <w:p w14:paraId="79FB3912" w14:textId="1513AE51" w:rsidR="00F436A0" w:rsidRDefault="00F436A0" w:rsidP="00062C28">
      <w:pPr>
        <w:widowControl/>
        <w:autoSpaceDE/>
        <w:autoSpaceDN/>
        <w:spacing w:after="160" w:line="259" w:lineRule="auto"/>
        <w:jc w:val="both"/>
        <w:rPr>
          <w:rFonts w:ascii="Segoe UI Light" w:hAnsi="Segoe UI Light" w:cs="Segoe UI Light"/>
        </w:rPr>
      </w:pPr>
      <w:bookmarkStart w:id="31" w:name="_Hlk177577161"/>
      <w:bookmarkEnd w:id="30"/>
      <w:r>
        <w:rPr>
          <w:rFonts w:ascii="Segoe UI Light" w:hAnsi="Segoe UI Light" w:cs="Segoe UI Light"/>
        </w:rPr>
        <w:t>Για τις προσλήψεις των μελών ΙΔΑΧ του ΙΥΠ ακολουθούνται οι προβλεπόμενες διαδικασίες από το ΑΣΕΠ.</w:t>
      </w:r>
      <w:r w:rsidR="00397463">
        <w:rPr>
          <w:rFonts w:ascii="Segoe UI Light" w:hAnsi="Segoe UI Light" w:cs="Segoe UI Light"/>
        </w:rPr>
        <w:t xml:space="preserve"> </w:t>
      </w:r>
      <w:r>
        <w:rPr>
          <w:rFonts w:ascii="Segoe UI Light" w:hAnsi="Segoe UI Light" w:cs="Segoe UI Light"/>
        </w:rPr>
        <w:t xml:space="preserve">Για τις προσλήψεις </w:t>
      </w:r>
      <w:r w:rsidR="00616160">
        <w:rPr>
          <w:rFonts w:ascii="Segoe UI Light" w:hAnsi="Segoe UI Light" w:cs="Segoe UI Light"/>
        </w:rPr>
        <w:t xml:space="preserve">προσωπικού </w:t>
      </w:r>
      <w:r>
        <w:rPr>
          <w:rFonts w:ascii="Segoe UI Light" w:hAnsi="Segoe UI Light" w:cs="Segoe UI Light"/>
        </w:rPr>
        <w:t xml:space="preserve">με σχέση εργασίας </w:t>
      </w:r>
      <w:r w:rsidR="00616160">
        <w:rPr>
          <w:rFonts w:ascii="Segoe UI Light" w:hAnsi="Segoe UI Light" w:cs="Segoe UI Light"/>
        </w:rPr>
        <w:t xml:space="preserve">ΙΔΟΧ </w:t>
      </w:r>
      <w:r>
        <w:rPr>
          <w:rFonts w:ascii="Segoe UI Light" w:hAnsi="Segoe UI Light" w:cs="Segoe UI Light"/>
        </w:rPr>
        <w:t xml:space="preserve">η διαδικασία έχει ως ακολούθως: αφότου εγκριθεί ένα (συγ)χρηματοδούμενο πρόγραμμα, </w:t>
      </w:r>
      <w:r w:rsidR="00616160">
        <w:rPr>
          <w:rFonts w:ascii="Segoe UI Light" w:hAnsi="Segoe UI Light" w:cs="Segoe UI Light"/>
        </w:rPr>
        <w:t>δημοσιεύ</w:t>
      </w:r>
      <w:r>
        <w:rPr>
          <w:rFonts w:ascii="Segoe UI Light" w:hAnsi="Segoe UI Light" w:cs="Segoe UI Light"/>
        </w:rPr>
        <w:t>ε</w:t>
      </w:r>
      <w:r w:rsidR="00616160">
        <w:rPr>
          <w:rFonts w:ascii="Segoe UI Light" w:hAnsi="Segoe UI Light" w:cs="Segoe UI Light"/>
        </w:rPr>
        <w:t>ται σχετικ</w:t>
      </w:r>
      <w:r>
        <w:rPr>
          <w:rFonts w:ascii="Segoe UI Light" w:hAnsi="Segoe UI Light" w:cs="Segoe UI Light"/>
        </w:rPr>
        <w:t>ή</w:t>
      </w:r>
      <w:r w:rsidR="00616160">
        <w:rPr>
          <w:rFonts w:ascii="Segoe UI Light" w:hAnsi="Segoe UI Light" w:cs="Segoe UI Light"/>
        </w:rPr>
        <w:t xml:space="preserve"> </w:t>
      </w:r>
      <w:r>
        <w:rPr>
          <w:rFonts w:ascii="Segoe UI Light" w:hAnsi="Segoe UI Light" w:cs="Segoe UI Light"/>
        </w:rPr>
        <w:t xml:space="preserve">πρόσκληση εκδήλωσης ενδιαφέροντος σε συνέχεια </w:t>
      </w:r>
      <w:r w:rsidR="00616160">
        <w:rPr>
          <w:rFonts w:ascii="Segoe UI Light" w:hAnsi="Segoe UI Light" w:cs="Segoe UI Light"/>
        </w:rPr>
        <w:t xml:space="preserve">αιτήματος του/της επιστημονικού/ης υπεύθυνους/ης </w:t>
      </w:r>
      <w:r>
        <w:rPr>
          <w:rFonts w:ascii="Segoe UI Light" w:hAnsi="Segoe UI Light" w:cs="Segoe UI Light"/>
        </w:rPr>
        <w:t xml:space="preserve">της αρμόδιας </w:t>
      </w:r>
      <w:r w:rsidR="00616160">
        <w:rPr>
          <w:rFonts w:ascii="Segoe UI Light" w:hAnsi="Segoe UI Light" w:cs="Segoe UI Light"/>
        </w:rPr>
        <w:t xml:space="preserve">Διεύθυνσης και </w:t>
      </w:r>
      <w:r>
        <w:rPr>
          <w:rFonts w:ascii="Segoe UI Light" w:hAnsi="Segoe UI Light" w:cs="Segoe UI Light"/>
        </w:rPr>
        <w:t xml:space="preserve">κατόπιν </w:t>
      </w:r>
      <w:r w:rsidR="00616160">
        <w:rPr>
          <w:rFonts w:ascii="Segoe UI Light" w:hAnsi="Segoe UI Light" w:cs="Segoe UI Light"/>
        </w:rPr>
        <w:t xml:space="preserve">έγκρισης </w:t>
      </w:r>
      <w:r>
        <w:rPr>
          <w:rFonts w:ascii="Segoe UI Light" w:hAnsi="Segoe UI Light" w:cs="Segoe UI Light"/>
        </w:rPr>
        <w:t xml:space="preserve">από την </w:t>
      </w:r>
      <w:r w:rsidR="00616160">
        <w:rPr>
          <w:rFonts w:ascii="Segoe UI Light" w:hAnsi="Segoe UI Light" w:cs="Segoe UI Light"/>
        </w:rPr>
        <w:t>Διοικούσα Επιτροπή</w:t>
      </w:r>
      <w:r>
        <w:rPr>
          <w:rFonts w:ascii="Segoe UI Light" w:hAnsi="Segoe UI Light" w:cs="Segoe UI Light"/>
        </w:rPr>
        <w:t xml:space="preserve"> και την καταγραφή σχετικής απόφασης στα πρακτικά. Σε κάθε πρόσκληση </w:t>
      </w:r>
      <w:r w:rsidR="00616160">
        <w:rPr>
          <w:rFonts w:ascii="Segoe UI Light" w:hAnsi="Segoe UI Light" w:cs="Segoe UI Light"/>
        </w:rPr>
        <w:t xml:space="preserve">καθορίζονται τα </w:t>
      </w:r>
      <w:r>
        <w:rPr>
          <w:rFonts w:ascii="Segoe UI Light" w:hAnsi="Segoe UI Light" w:cs="Segoe UI Light"/>
        </w:rPr>
        <w:t xml:space="preserve">προαπαιτούμενα καθώς και τα επιθυμητά </w:t>
      </w:r>
      <w:r w:rsidR="00616160">
        <w:rPr>
          <w:rFonts w:ascii="Segoe UI Light" w:hAnsi="Segoe UI Light" w:cs="Segoe UI Light"/>
        </w:rPr>
        <w:t xml:space="preserve">προσόντα για κάθε υποψήφιο μέλος του προσωπικού κατά περίπτωση, βάσει των αναγκών του σχετικού έργου. </w:t>
      </w:r>
      <w:bookmarkEnd w:id="31"/>
    </w:p>
    <w:p w14:paraId="523DE66C" w14:textId="4BCB111C" w:rsidR="00616160" w:rsidRDefault="00616160" w:rsidP="00062C28">
      <w:pPr>
        <w:widowControl/>
        <w:autoSpaceDE/>
        <w:autoSpaceDN/>
        <w:spacing w:after="160" w:line="259" w:lineRule="auto"/>
        <w:jc w:val="both"/>
        <w:rPr>
          <w:rFonts w:ascii="Segoe UI Light" w:hAnsi="Segoe UI Light" w:cs="Segoe UI Light"/>
        </w:rPr>
      </w:pPr>
      <w:r>
        <w:rPr>
          <w:rFonts w:ascii="Segoe UI Light" w:hAnsi="Segoe UI Light" w:cs="Segoe UI Light"/>
        </w:rPr>
        <w:t>Οι επιτροπές επιλογής προσωπικού είναι τριμελείς (</w:t>
      </w:r>
      <w:r w:rsidR="00F436A0">
        <w:rPr>
          <w:rFonts w:ascii="Segoe UI Light" w:hAnsi="Segoe UI Light" w:cs="Segoe UI Light"/>
        </w:rPr>
        <w:t xml:space="preserve">και </w:t>
      </w:r>
      <w:r>
        <w:rPr>
          <w:rFonts w:ascii="Segoe UI Light" w:hAnsi="Segoe UI Light" w:cs="Segoe UI Light"/>
        </w:rPr>
        <w:t xml:space="preserve">με τρία αναπληρωματικά μέλη) και ορίζονται από την </w:t>
      </w:r>
      <w:r w:rsidR="00F436A0">
        <w:rPr>
          <w:rFonts w:ascii="Segoe UI Light" w:hAnsi="Segoe UI Light" w:cs="Segoe UI Light"/>
        </w:rPr>
        <w:t xml:space="preserve">Διοικούσα Επιτροπή </w:t>
      </w:r>
      <w:r>
        <w:rPr>
          <w:rFonts w:ascii="Segoe UI Light" w:hAnsi="Segoe UI Light" w:cs="Segoe UI Light"/>
        </w:rPr>
        <w:t xml:space="preserve">κάθε φορά </w:t>
      </w:r>
      <w:r w:rsidR="00F436A0">
        <w:rPr>
          <w:rFonts w:ascii="Segoe UI Light" w:hAnsi="Segoe UI Light" w:cs="Segoe UI Light"/>
        </w:rPr>
        <w:t>που απαιτείται</w:t>
      </w:r>
      <w:r>
        <w:rPr>
          <w:rFonts w:ascii="Segoe UI Light" w:hAnsi="Segoe UI Light" w:cs="Segoe UI Light"/>
        </w:rPr>
        <w:t xml:space="preserve">. </w:t>
      </w:r>
      <w:r w:rsidR="00F436A0">
        <w:rPr>
          <w:rFonts w:ascii="Segoe UI Light" w:hAnsi="Segoe UI Light" w:cs="Segoe UI Light"/>
        </w:rPr>
        <w:t>Τα μέλη μιας επιτροπής για τον έλεγχο των βιογραφικών και τις συνεντεύξεις με τα επιλέξιμα υποψήφια μέλη του προσωπικού ΙΔΟΧ μ</w:t>
      </w:r>
      <w:r>
        <w:rPr>
          <w:rFonts w:ascii="Segoe UI Light" w:hAnsi="Segoe UI Light" w:cs="Segoe UI Light"/>
        </w:rPr>
        <w:t xml:space="preserve">πορεί </w:t>
      </w:r>
      <w:r w:rsidR="00F436A0">
        <w:rPr>
          <w:rFonts w:ascii="Segoe UI Light" w:hAnsi="Segoe UI Light" w:cs="Segoe UI Light"/>
        </w:rPr>
        <w:t xml:space="preserve">είτε </w:t>
      </w:r>
      <w:r>
        <w:rPr>
          <w:rFonts w:ascii="Segoe UI Light" w:hAnsi="Segoe UI Light" w:cs="Segoe UI Light"/>
        </w:rPr>
        <w:t xml:space="preserve">να </w:t>
      </w:r>
      <w:r w:rsidR="00F436A0">
        <w:rPr>
          <w:rFonts w:ascii="Segoe UI Light" w:hAnsi="Segoe UI Light" w:cs="Segoe UI Light"/>
        </w:rPr>
        <w:t>ανήκουν στο π</w:t>
      </w:r>
      <w:r>
        <w:rPr>
          <w:rFonts w:ascii="Segoe UI Light" w:hAnsi="Segoe UI Light" w:cs="Segoe UI Light"/>
        </w:rPr>
        <w:t>ροσωπικ</w:t>
      </w:r>
      <w:r w:rsidR="00F436A0">
        <w:rPr>
          <w:rFonts w:ascii="Segoe UI Light" w:hAnsi="Segoe UI Light" w:cs="Segoe UI Light"/>
        </w:rPr>
        <w:t>ό</w:t>
      </w:r>
      <w:r>
        <w:rPr>
          <w:rFonts w:ascii="Segoe UI Light" w:hAnsi="Segoe UI Light" w:cs="Segoe UI Light"/>
        </w:rPr>
        <w:t xml:space="preserve"> του ΙΥΠ ή και </w:t>
      </w:r>
      <w:r w:rsidR="00F436A0">
        <w:rPr>
          <w:rFonts w:ascii="Segoe UI Light" w:hAnsi="Segoe UI Light" w:cs="Segoe UI Light"/>
        </w:rPr>
        <w:t xml:space="preserve">να είναι </w:t>
      </w:r>
      <w:r>
        <w:rPr>
          <w:rFonts w:ascii="Segoe UI Light" w:hAnsi="Segoe UI Light" w:cs="Segoe UI Light"/>
        </w:rPr>
        <w:t>αναγνωρισμένοι/ες επιστήμονες στο γνωστικό τους αντικείμενο</w:t>
      </w:r>
      <w:r w:rsidR="00F436A0">
        <w:rPr>
          <w:rFonts w:ascii="Segoe UI Light" w:hAnsi="Segoe UI Light" w:cs="Segoe UI Light"/>
        </w:rPr>
        <w:t xml:space="preserve"> που δεν ανήκουν στο προσωπικό του Φορέα</w:t>
      </w:r>
      <w:r>
        <w:rPr>
          <w:rFonts w:ascii="Segoe UI Light" w:hAnsi="Segoe UI Light" w:cs="Segoe UI Light"/>
        </w:rPr>
        <w:t xml:space="preserve">. </w:t>
      </w:r>
    </w:p>
    <w:p w14:paraId="6CC2A6A0" w14:textId="663F933F" w:rsidR="00397463" w:rsidRPr="00397463" w:rsidRDefault="00F436A0" w:rsidP="00397463">
      <w:pPr>
        <w:widowControl/>
        <w:autoSpaceDE/>
        <w:autoSpaceDN/>
        <w:spacing w:after="160" w:line="259" w:lineRule="auto"/>
        <w:rPr>
          <w:rFonts w:ascii="Segoe UI Light" w:hAnsi="Segoe UI Light" w:cs="Segoe UI Light"/>
        </w:rPr>
      </w:pPr>
      <w:r>
        <w:rPr>
          <w:rFonts w:ascii="Segoe UI Light" w:hAnsi="Segoe UI Light" w:cs="Segoe UI Light"/>
        </w:rPr>
        <w:t>Το θεσμικό πλαίσιο</w:t>
      </w:r>
      <w:r w:rsidR="00397463" w:rsidRPr="00397463">
        <w:rPr>
          <w:rFonts w:ascii="Segoe UI Light" w:hAnsi="Segoe UI Light" w:cs="Segoe UI Light"/>
        </w:rPr>
        <w:t xml:space="preserve"> </w:t>
      </w:r>
      <w:r w:rsidR="00397463" w:rsidRPr="00E02A65">
        <w:rPr>
          <w:rFonts w:ascii="Segoe UI Light" w:hAnsi="Segoe UI Light" w:cs="Segoe UI Light"/>
        </w:rPr>
        <w:t>για την προκήρυξη θέσεων ΙΔΟΧ στο Ινστιτούτο Υγείας του Παιδιού</w:t>
      </w:r>
      <w:r w:rsidR="00397463" w:rsidRPr="00397463">
        <w:rPr>
          <w:rFonts w:ascii="Segoe UI Light" w:hAnsi="Segoe UI Light" w:cs="Segoe UI Light"/>
        </w:rPr>
        <w:t xml:space="preserve"> </w:t>
      </w:r>
      <w:r w:rsidR="00397463">
        <w:rPr>
          <w:rFonts w:ascii="Segoe UI Light" w:hAnsi="Segoe UI Light" w:cs="Segoe UI Light"/>
        </w:rPr>
        <w:t>βασίζεται στα:</w:t>
      </w:r>
    </w:p>
    <w:p w14:paraId="027F2F75" w14:textId="77777777" w:rsidR="00397463" w:rsidRPr="00E02A65" w:rsidRDefault="00397463" w:rsidP="001D0449">
      <w:pPr>
        <w:pStyle w:val="ListParagraph"/>
        <w:widowControl/>
        <w:numPr>
          <w:ilvl w:val="0"/>
          <w:numId w:val="15"/>
        </w:numPr>
        <w:autoSpaceDE/>
        <w:autoSpaceDN/>
        <w:spacing w:after="160" w:line="259" w:lineRule="auto"/>
        <w:rPr>
          <w:rFonts w:ascii="Segoe UI Light" w:hAnsi="Segoe UI Light" w:cs="Segoe UI Light"/>
        </w:rPr>
      </w:pPr>
      <w:r>
        <w:rPr>
          <w:rFonts w:ascii="Segoe UI Light" w:hAnsi="Segoe UI Light" w:cs="Segoe UI Light"/>
        </w:rPr>
        <w:t>Π.Δ.</w:t>
      </w:r>
      <w:r w:rsidRPr="00E02A65">
        <w:rPr>
          <w:rFonts w:ascii="Segoe UI Light" w:hAnsi="Segoe UI Light" w:cs="Segoe UI Light"/>
        </w:rPr>
        <w:t xml:space="preserve"> 867/1979 «Περί του Ινστιτούτου Υγείας του Παιδιού» (</w:t>
      </w:r>
      <w:r>
        <w:rPr>
          <w:rFonts w:ascii="Segoe UI Light" w:hAnsi="Segoe UI Light" w:cs="Segoe UI Light"/>
        </w:rPr>
        <w:t>ΦΕΚ 249/</w:t>
      </w:r>
      <w:r w:rsidRPr="00E02A65">
        <w:rPr>
          <w:rFonts w:ascii="Segoe UI Light" w:hAnsi="Segoe UI Light" w:cs="Segoe UI Light"/>
        </w:rPr>
        <w:t>Α</w:t>
      </w:r>
      <w:r>
        <w:rPr>
          <w:rFonts w:ascii="Segoe UI Light" w:hAnsi="Segoe UI Light" w:cs="Segoe UI Light"/>
        </w:rPr>
        <w:t>/1979)</w:t>
      </w:r>
    </w:p>
    <w:p w14:paraId="644C3B32" w14:textId="77777777" w:rsidR="00397463" w:rsidRPr="00E02A65" w:rsidRDefault="00397463" w:rsidP="001D0449">
      <w:pPr>
        <w:pStyle w:val="ListParagraph"/>
        <w:widowControl/>
        <w:numPr>
          <w:ilvl w:val="0"/>
          <w:numId w:val="15"/>
        </w:numPr>
        <w:autoSpaceDE/>
        <w:autoSpaceDN/>
        <w:spacing w:after="160" w:line="259" w:lineRule="auto"/>
        <w:rPr>
          <w:rFonts w:ascii="Segoe UI Light" w:hAnsi="Segoe UI Light" w:cs="Segoe UI Light"/>
        </w:rPr>
      </w:pPr>
      <w:r w:rsidRPr="00E02A65">
        <w:rPr>
          <w:rFonts w:ascii="Segoe UI Light" w:hAnsi="Segoe UI Light" w:cs="Segoe UI Light"/>
        </w:rPr>
        <w:t>Νόμος 5007/2022 «Ολοκληρωμένο Σύστημα Παροχής Ανακουφιστικής Φροντίδας – Ρυθμίσεις για την αντιμετώπιση της πανδημίας του κορωνοϊού COVID-19 και την προστασία</w:t>
      </w:r>
      <w:r>
        <w:rPr>
          <w:rFonts w:ascii="Segoe UI Light" w:hAnsi="Segoe UI Light" w:cs="Segoe UI Light"/>
        </w:rPr>
        <w:t xml:space="preserve"> </w:t>
      </w:r>
      <w:r w:rsidRPr="00E02A65">
        <w:rPr>
          <w:rFonts w:ascii="Segoe UI Light" w:hAnsi="Segoe UI Light" w:cs="Segoe UI Light"/>
        </w:rPr>
        <w:t>της δημόσιας υγείας και άλλες επείγουσες ρυθμίσεις» (Α΄ 241), και ιδίως το άρθρο 67 αυτού.</w:t>
      </w:r>
    </w:p>
    <w:p w14:paraId="5B87E700" w14:textId="77777777" w:rsidR="00397463" w:rsidRPr="00E02A65" w:rsidRDefault="00397463" w:rsidP="001D0449">
      <w:pPr>
        <w:pStyle w:val="ListParagraph"/>
        <w:widowControl/>
        <w:numPr>
          <w:ilvl w:val="0"/>
          <w:numId w:val="15"/>
        </w:numPr>
        <w:autoSpaceDE/>
        <w:autoSpaceDN/>
        <w:spacing w:after="160" w:line="259" w:lineRule="auto"/>
        <w:rPr>
          <w:rFonts w:ascii="Segoe UI Light" w:hAnsi="Segoe UI Light" w:cs="Segoe UI Light"/>
        </w:rPr>
      </w:pPr>
      <w:r>
        <w:rPr>
          <w:rFonts w:ascii="Segoe UI Light" w:hAnsi="Segoe UI Light" w:cs="Segoe UI Light"/>
        </w:rPr>
        <w:t>Νόμος</w:t>
      </w:r>
      <w:r w:rsidRPr="00E02A65">
        <w:rPr>
          <w:rFonts w:ascii="Segoe UI Light" w:hAnsi="Segoe UI Light" w:cs="Segoe UI Light"/>
        </w:rPr>
        <w:t xml:space="preserve"> 1514/1985 «Ανάπτυξη της επιστημονικής και τεχνολογικής έρευνας» (</w:t>
      </w:r>
      <w:r>
        <w:rPr>
          <w:rFonts w:ascii="Segoe UI Light" w:hAnsi="Segoe UI Light" w:cs="Segoe UI Light"/>
        </w:rPr>
        <w:t>ΦΕΚ 13/Α/1985</w:t>
      </w:r>
      <w:r w:rsidRPr="00E02A65">
        <w:rPr>
          <w:rFonts w:ascii="Segoe UI Light" w:hAnsi="Segoe UI Light" w:cs="Segoe UI Light"/>
        </w:rPr>
        <w:t>)</w:t>
      </w:r>
      <w:r>
        <w:rPr>
          <w:rFonts w:ascii="Segoe UI Light" w:hAnsi="Segoe UI Light" w:cs="Segoe UI Light"/>
        </w:rPr>
        <w:t xml:space="preserve">, Άρθρο 31, </w:t>
      </w:r>
      <w:r w:rsidRPr="00E02A65">
        <w:rPr>
          <w:rFonts w:ascii="Segoe UI Light" w:hAnsi="Segoe UI Light" w:cs="Segoe UI Light"/>
        </w:rPr>
        <w:t xml:space="preserve">παρ. 16 </w:t>
      </w:r>
    </w:p>
    <w:p w14:paraId="07B5C2D2" w14:textId="77777777" w:rsidR="00397463" w:rsidRPr="00E02A65" w:rsidRDefault="00397463" w:rsidP="001D0449">
      <w:pPr>
        <w:pStyle w:val="ListParagraph"/>
        <w:widowControl/>
        <w:numPr>
          <w:ilvl w:val="0"/>
          <w:numId w:val="15"/>
        </w:numPr>
        <w:autoSpaceDE/>
        <w:autoSpaceDN/>
        <w:spacing w:after="160" w:line="259" w:lineRule="auto"/>
        <w:rPr>
          <w:rFonts w:ascii="Segoe UI Light" w:hAnsi="Segoe UI Light" w:cs="Segoe UI Light"/>
        </w:rPr>
      </w:pPr>
      <w:r w:rsidRPr="00E02A65">
        <w:rPr>
          <w:rFonts w:ascii="Segoe UI Light" w:hAnsi="Segoe UI Light" w:cs="Segoe UI Light"/>
        </w:rPr>
        <w:t>Νόμος 2716/1999 «Ανάπτυξη και εκσυγχρονισμός των υπηρεσιών ψυχικής υγείας και</w:t>
      </w:r>
      <w:r>
        <w:rPr>
          <w:rFonts w:ascii="Segoe UI Light" w:hAnsi="Segoe UI Light" w:cs="Segoe UI Light"/>
        </w:rPr>
        <w:t xml:space="preserve"> </w:t>
      </w:r>
      <w:r w:rsidRPr="00E02A65">
        <w:rPr>
          <w:rFonts w:ascii="Segoe UI Light" w:hAnsi="Segoe UI Light" w:cs="Segoe UI Light"/>
        </w:rPr>
        <w:t>άλλες διατάξεις» (</w:t>
      </w:r>
      <w:r>
        <w:rPr>
          <w:rFonts w:ascii="Segoe UI Light" w:hAnsi="Segoe UI Light" w:cs="Segoe UI Light"/>
        </w:rPr>
        <w:t>ΦΕΚ 96/</w:t>
      </w:r>
      <w:r w:rsidRPr="00E02A65">
        <w:rPr>
          <w:rFonts w:ascii="Segoe UI Light" w:hAnsi="Segoe UI Light" w:cs="Segoe UI Light"/>
        </w:rPr>
        <w:t>Α</w:t>
      </w:r>
      <w:r>
        <w:rPr>
          <w:rFonts w:ascii="Segoe UI Light" w:hAnsi="Segoe UI Light" w:cs="Segoe UI Light"/>
        </w:rPr>
        <w:t>/1999</w:t>
      </w:r>
      <w:r w:rsidRPr="00E02A65">
        <w:rPr>
          <w:rFonts w:ascii="Segoe UI Light" w:hAnsi="Segoe UI Light" w:cs="Segoe UI Light"/>
        </w:rPr>
        <w:t xml:space="preserve">), </w:t>
      </w:r>
      <w:r>
        <w:rPr>
          <w:rFonts w:ascii="Segoe UI Light" w:hAnsi="Segoe UI Light" w:cs="Segoe UI Light"/>
        </w:rPr>
        <w:t>Ά</w:t>
      </w:r>
      <w:r w:rsidRPr="00E02A65">
        <w:rPr>
          <w:rFonts w:ascii="Segoe UI Light" w:hAnsi="Segoe UI Light" w:cs="Segoe UI Light"/>
        </w:rPr>
        <w:t>ρθρο 8</w:t>
      </w:r>
    </w:p>
    <w:p w14:paraId="62FFA144" w14:textId="77777777" w:rsidR="00397463" w:rsidRPr="00E02A65" w:rsidRDefault="00397463" w:rsidP="001D0449">
      <w:pPr>
        <w:pStyle w:val="ListParagraph"/>
        <w:widowControl/>
        <w:numPr>
          <w:ilvl w:val="0"/>
          <w:numId w:val="15"/>
        </w:numPr>
        <w:autoSpaceDE/>
        <w:autoSpaceDN/>
        <w:spacing w:after="160" w:line="259" w:lineRule="auto"/>
        <w:rPr>
          <w:rFonts w:ascii="Segoe UI Light" w:hAnsi="Segoe UI Light" w:cs="Segoe UI Light"/>
        </w:rPr>
      </w:pPr>
      <w:r w:rsidRPr="00E02A65">
        <w:rPr>
          <w:rFonts w:ascii="Segoe UI Light" w:hAnsi="Segoe UI Light" w:cs="Segoe UI Light"/>
        </w:rPr>
        <w:t>Νόμος 3653/2008 «Θεσμικό πλαίσιο έρευνας και τεχνολογίας και άλλες διατάξεις» (</w:t>
      </w:r>
      <w:r>
        <w:rPr>
          <w:rFonts w:ascii="Segoe UI Light" w:hAnsi="Segoe UI Light" w:cs="Segoe UI Light"/>
        </w:rPr>
        <w:t>ΦΕΚ 49/</w:t>
      </w:r>
      <w:r w:rsidRPr="00E02A65">
        <w:rPr>
          <w:rFonts w:ascii="Segoe UI Light" w:hAnsi="Segoe UI Light" w:cs="Segoe UI Light"/>
        </w:rPr>
        <w:t>Α</w:t>
      </w:r>
      <w:r>
        <w:rPr>
          <w:rFonts w:ascii="Segoe UI Light" w:hAnsi="Segoe UI Light" w:cs="Segoe UI Light"/>
        </w:rPr>
        <w:t>/2008</w:t>
      </w:r>
      <w:r w:rsidRPr="00E02A65">
        <w:rPr>
          <w:rFonts w:ascii="Segoe UI Light" w:hAnsi="Segoe UI Light" w:cs="Segoe UI Light"/>
        </w:rPr>
        <w:t xml:space="preserve">), </w:t>
      </w:r>
      <w:r>
        <w:rPr>
          <w:rFonts w:ascii="Segoe UI Light" w:hAnsi="Segoe UI Light" w:cs="Segoe UI Light"/>
        </w:rPr>
        <w:t xml:space="preserve">Άρθρο 53, </w:t>
      </w:r>
      <w:r w:rsidRPr="00E02A65">
        <w:rPr>
          <w:rFonts w:ascii="Segoe UI Light" w:hAnsi="Segoe UI Light" w:cs="Segoe UI Light"/>
        </w:rPr>
        <w:t xml:space="preserve">παρ. 5 </w:t>
      </w:r>
    </w:p>
    <w:p w14:paraId="03DAA9A3" w14:textId="77777777" w:rsidR="00397463" w:rsidRPr="00E02A65" w:rsidRDefault="00397463" w:rsidP="001D0449">
      <w:pPr>
        <w:pStyle w:val="ListParagraph"/>
        <w:widowControl/>
        <w:numPr>
          <w:ilvl w:val="0"/>
          <w:numId w:val="15"/>
        </w:numPr>
        <w:autoSpaceDE/>
        <w:autoSpaceDN/>
        <w:spacing w:after="160" w:line="259" w:lineRule="auto"/>
        <w:rPr>
          <w:rFonts w:ascii="Segoe UI Light" w:hAnsi="Segoe UI Light" w:cs="Segoe UI Light"/>
        </w:rPr>
      </w:pPr>
      <w:r>
        <w:rPr>
          <w:rFonts w:ascii="Segoe UI Light" w:hAnsi="Segoe UI Light" w:cs="Segoe UI Light"/>
        </w:rPr>
        <w:t>Νόμος</w:t>
      </w:r>
      <w:r w:rsidRPr="00E02A65">
        <w:rPr>
          <w:rFonts w:ascii="Segoe UI Light" w:hAnsi="Segoe UI Light" w:cs="Segoe UI Light"/>
        </w:rPr>
        <w:t xml:space="preserve"> 4354/2015 «Διαχείριση των μη εξυπηρετούμενων δανείων, μισθολογικές ρυθμίσεις και άλλες επείγουσες διατάξεις εφαρμογής της συμφωνίας δημοσιονομικών στόχων</w:t>
      </w:r>
      <w:r>
        <w:rPr>
          <w:rFonts w:ascii="Segoe UI Light" w:hAnsi="Segoe UI Light" w:cs="Segoe UI Light"/>
        </w:rPr>
        <w:t xml:space="preserve"> </w:t>
      </w:r>
      <w:r w:rsidRPr="00E02A65">
        <w:rPr>
          <w:rFonts w:ascii="Segoe UI Light" w:hAnsi="Segoe UI Light" w:cs="Segoe UI Light"/>
        </w:rPr>
        <w:t>και διαρθρωτικών μεταρρυθμίσεων» (</w:t>
      </w:r>
      <w:r>
        <w:rPr>
          <w:rFonts w:ascii="Segoe UI Light" w:hAnsi="Segoe UI Light" w:cs="Segoe UI Light"/>
        </w:rPr>
        <w:t>ΦΕΚ 176/</w:t>
      </w:r>
      <w:r w:rsidRPr="00E02A65">
        <w:rPr>
          <w:rFonts w:ascii="Segoe UI Light" w:hAnsi="Segoe UI Light" w:cs="Segoe UI Light"/>
        </w:rPr>
        <w:t>Α</w:t>
      </w:r>
      <w:r>
        <w:rPr>
          <w:rFonts w:ascii="Segoe UI Light" w:hAnsi="Segoe UI Light" w:cs="Segoe UI Light"/>
        </w:rPr>
        <w:t>/2015</w:t>
      </w:r>
      <w:r w:rsidRPr="00E02A65">
        <w:rPr>
          <w:rFonts w:ascii="Segoe UI Light" w:hAnsi="Segoe UI Light" w:cs="Segoe UI Light"/>
        </w:rPr>
        <w:t>).</w:t>
      </w:r>
    </w:p>
    <w:p w14:paraId="76AA9652" w14:textId="77777777" w:rsidR="00397463" w:rsidRPr="00E02A65" w:rsidRDefault="00397463" w:rsidP="001D0449">
      <w:pPr>
        <w:pStyle w:val="ListParagraph"/>
        <w:widowControl/>
        <w:numPr>
          <w:ilvl w:val="0"/>
          <w:numId w:val="15"/>
        </w:numPr>
        <w:autoSpaceDE/>
        <w:autoSpaceDN/>
        <w:spacing w:after="160" w:line="259" w:lineRule="auto"/>
        <w:rPr>
          <w:rFonts w:ascii="Segoe UI Light" w:hAnsi="Segoe UI Light" w:cs="Segoe UI Light"/>
        </w:rPr>
      </w:pPr>
      <w:r w:rsidRPr="00E02A65">
        <w:rPr>
          <w:rFonts w:ascii="Segoe UI Light" w:hAnsi="Segoe UI Light" w:cs="Segoe UI Light"/>
        </w:rPr>
        <w:t>Νόμος 4675/2020 «Πρόληψη, προστασία και προαγωγή της υγείας – Ανάπτυξη των</w:t>
      </w:r>
      <w:r>
        <w:rPr>
          <w:rFonts w:ascii="Segoe UI Light" w:hAnsi="Segoe UI Light" w:cs="Segoe UI Light"/>
        </w:rPr>
        <w:t xml:space="preserve"> </w:t>
      </w:r>
      <w:r w:rsidRPr="00E02A65">
        <w:rPr>
          <w:rFonts w:ascii="Segoe UI Light" w:hAnsi="Segoe UI Light" w:cs="Segoe UI Light"/>
        </w:rPr>
        <w:t>υπηρεσιών δημόσιας υγείας και άλλες διατάξεις» (</w:t>
      </w:r>
      <w:r>
        <w:rPr>
          <w:rFonts w:ascii="Segoe UI Light" w:hAnsi="Segoe UI Light" w:cs="Segoe UI Light"/>
        </w:rPr>
        <w:t xml:space="preserve"> ΦΕΚ 56/</w:t>
      </w:r>
      <w:r w:rsidRPr="00E02A65">
        <w:rPr>
          <w:rFonts w:ascii="Segoe UI Light" w:hAnsi="Segoe UI Light" w:cs="Segoe UI Light"/>
        </w:rPr>
        <w:t>Α</w:t>
      </w:r>
      <w:r>
        <w:rPr>
          <w:rFonts w:ascii="Segoe UI Light" w:hAnsi="Segoe UI Light" w:cs="Segoe UI Light"/>
        </w:rPr>
        <w:t>/2020</w:t>
      </w:r>
      <w:r w:rsidRPr="00E02A65">
        <w:rPr>
          <w:rFonts w:ascii="Segoe UI Light" w:hAnsi="Segoe UI Light" w:cs="Segoe UI Light"/>
        </w:rPr>
        <w:t xml:space="preserve">), </w:t>
      </w:r>
      <w:r>
        <w:rPr>
          <w:rFonts w:ascii="Segoe UI Light" w:hAnsi="Segoe UI Light" w:cs="Segoe UI Light"/>
        </w:rPr>
        <w:t>Ά</w:t>
      </w:r>
      <w:r w:rsidRPr="00E02A65">
        <w:rPr>
          <w:rFonts w:ascii="Segoe UI Light" w:hAnsi="Segoe UI Light" w:cs="Segoe UI Light"/>
        </w:rPr>
        <w:t>ρθρο 5.</w:t>
      </w:r>
    </w:p>
    <w:p w14:paraId="0955CC44" w14:textId="77777777" w:rsidR="00397463" w:rsidRPr="00E02A65" w:rsidRDefault="00397463" w:rsidP="001D0449">
      <w:pPr>
        <w:pStyle w:val="ListParagraph"/>
        <w:widowControl/>
        <w:numPr>
          <w:ilvl w:val="0"/>
          <w:numId w:val="15"/>
        </w:numPr>
        <w:autoSpaceDE/>
        <w:autoSpaceDN/>
        <w:spacing w:after="160" w:line="259" w:lineRule="auto"/>
        <w:rPr>
          <w:rFonts w:ascii="Segoe UI Light" w:hAnsi="Segoe UI Light" w:cs="Segoe UI Light"/>
        </w:rPr>
      </w:pPr>
      <w:r w:rsidRPr="00E02A65">
        <w:rPr>
          <w:rFonts w:ascii="Segoe UI Light" w:hAnsi="Segoe UI Light" w:cs="Segoe UI Light"/>
        </w:rPr>
        <w:t>Κανονισμός (Ε.Ε.)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w:t>
      </w:r>
      <w:r>
        <w:rPr>
          <w:rFonts w:ascii="Segoe UI Light" w:hAnsi="Segoe UI Light" w:cs="Segoe UI Light"/>
        </w:rPr>
        <w:t xml:space="preserve"> </w:t>
      </w:r>
      <w:r w:rsidRPr="00E02A65">
        <w:rPr>
          <w:rFonts w:ascii="Segoe UI Light" w:hAnsi="Segoe UI Light" w:cs="Segoe UI Light"/>
        </w:rPr>
        <w:t>Δεδομένων).</w:t>
      </w:r>
    </w:p>
    <w:p w14:paraId="3B8A0593" w14:textId="77777777" w:rsidR="00397463" w:rsidRPr="00E02A65" w:rsidRDefault="00397463" w:rsidP="001D0449">
      <w:pPr>
        <w:pStyle w:val="ListParagraph"/>
        <w:widowControl/>
        <w:numPr>
          <w:ilvl w:val="0"/>
          <w:numId w:val="15"/>
        </w:numPr>
        <w:autoSpaceDE/>
        <w:autoSpaceDN/>
        <w:spacing w:after="160" w:line="259" w:lineRule="auto"/>
        <w:rPr>
          <w:rFonts w:ascii="Segoe UI Light" w:hAnsi="Segoe UI Light" w:cs="Segoe UI Light"/>
        </w:rPr>
      </w:pPr>
      <w:r w:rsidRPr="00E02A65">
        <w:rPr>
          <w:rFonts w:ascii="Segoe UI Light" w:hAnsi="Segoe UI Light" w:cs="Segoe UI Light"/>
        </w:rPr>
        <w:t>Γ4β/Γ.Π.οικ.48433/30.07.2020 απόφαση του Υπουργού Υγείας «Ορισμός μελών στη Διοικούσα Επιτροπή του ΙΝΣΤΙΤΟΥΤΟΥ ΥΓΕΙΑΣ του ΠΑΙΔΙΟΥ</w:t>
      </w:r>
      <w:r>
        <w:rPr>
          <w:rFonts w:ascii="Segoe UI Light" w:hAnsi="Segoe UI Light" w:cs="Segoe UI Light"/>
        </w:rPr>
        <w:t xml:space="preserve"> </w:t>
      </w:r>
      <w:r w:rsidRPr="00E02A65">
        <w:rPr>
          <w:rFonts w:ascii="Segoe UI Light" w:hAnsi="Segoe UI Light" w:cs="Segoe UI Light"/>
        </w:rPr>
        <w:t>(ΙΥΠ)» (ΥΟΔΔ 598, ΑΔΑ: ΩΥΞΛ465ΦΥΟ-Ι8Ο).</w:t>
      </w:r>
    </w:p>
    <w:p w14:paraId="3904AD12" w14:textId="77777777" w:rsidR="00397463" w:rsidRPr="00E02A65" w:rsidRDefault="00397463" w:rsidP="001D0449">
      <w:pPr>
        <w:pStyle w:val="ListParagraph"/>
        <w:widowControl/>
        <w:numPr>
          <w:ilvl w:val="0"/>
          <w:numId w:val="15"/>
        </w:numPr>
        <w:autoSpaceDE/>
        <w:autoSpaceDN/>
        <w:spacing w:after="160" w:line="259" w:lineRule="auto"/>
        <w:rPr>
          <w:rFonts w:ascii="Segoe UI Light" w:hAnsi="Segoe UI Light" w:cs="Segoe UI Light"/>
        </w:rPr>
      </w:pPr>
      <w:r w:rsidRPr="00E02A65">
        <w:rPr>
          <w:rFonts w:ascii="Segoe UI Light" w:hAnsi="Segoe UI Light" w:cs="Segoe UI Light"/>
        </w:rPr>
        <w:t>Γ4β/43733/29.08.2022 απόφαση του Υπουργού Υγείας «Ορισμός μελών στη Διοικούσα Επιτροπή του ΙΝΣΤΙΤΟΥΤΟΥ ΥΓΕΙΑΣ του ΠΑΙΔΙΟΥ (ΙΥΠ)» (ΥΟΔΔ</w:t>
      </w:r>
      <w:r>
        <w:rPr>
          <w:rFonts w:ascii="Segoe UI Light" w:hAnsi="Segoe UI Light" w:cs="Segoe UI Light"/>
        </w:rPr>
        <w:t xml:space="preserve"> </w:t>
      </w:r>
      <w:r w:rsidRPr="00E02A65">
        <w:rPr>
          <w:rFonts w:ascii="Segoe UI Light" w:hAnsi="Segoe UI Light" w:cs="Segoe UI Light"/>
        </w:rPr>
        <w:t>814, ΑΔΑ: ΩΝ1Δ465ΦΥΟ-Σ2Ξ).</w:t>
      </w:r>
    </w:p>
    <w:p w14:paraId="49701C70" w14:textId="23989BA6" w:rsidR="00F436A0" w:rsidRPr="00F436A0" w:rsidRDefault="00F436A0" w:rsidP="00F436A0">
      <w:pPr>
        <w:widowControl/>
        <w:autoSpaceDE/>
        <w:autoSpaceDN/>
        <w:spacing w:after="160" w:line="259" w:lineRule="auto"/>
        <w:jc w:val="both"/>
        <w:rPr>
          <w:rFonts w:ascii="Segoe UI Light" w:hAnsi="Segoe UI Light" w:cs="Segoe UI Light"/>
        </w:rPr>
      </w:pPr>
      <w:bookmarkStart w:id="32" w:name="_Hlk177577172"/>
      <w:r>
        <w:rPr>
          <w:rFonts w:ascii="Segoe UI Light" w:hAnsi="Segoe UI Light" w:cs="Segoe UI Light"/>
        </w:rPr>
        <w:t xml:space="preserve">Ο χρόνος που απαιτείται για την επαγγελματική και μισθολογική ανέλιξη των μελών του προσωπικού δεν διαφοροποιείται μεταξύ γυναικών και ανδρών, αλλά βάσει τυπικών προσόντων, της κατηγορίας προσωπικού, της προϋπηρεσίας κοκ. Γενικά ακολουθούνται οι διαδικασίες που προβλέπονται από το </w:t>
      </w:r>
      <w:r w:rsidRPr="00F436A0">
        <w:rPr>
          <w:rFonts w:ascii="Segoe UI Light" w:hAnsi="Segoe UI Light" w:cs="Segoe UI Light"/>
        </w:rPr>
        <w:t xml:space="preserve">Ενιαίο Μισθολόγιο. </w:t>
      </w:r>
    </w:p>
    <w:p w14:paraId="553D6FF8" w14:textId="5623DE22" w:rsidR="00F436A0" w:rsidRDefault="00F436A0" w:rsidP="00F436A0">
      <w:pPr>
        <w:widowControl/>
        <w:autoSpaceDE/>
        <w:autoSpaceDN/>
        <w:spacing w:after="160" w:line="259" w:lineRule="auto"/>
        <w:jc w:val="both"/>
        <w:rPr>
          <w:rFonts w:ascii="Segoe UI Light" w:hAnsi="Segoe UI Light" w:cs="Segoe UI Light"/>
        </w:rPr>
      </w:pPr>
      <w:r w:rsidRPr="00F436A0">
        <w:rPr>
          <w:rFonts w:ascii="Segoe UI Light" w:hAnsi="Segoe UI Light" w:cs="Segoe UI Light"/>
        </w:rPr>
        <w:t xml:space="preserve">Ως εκ τούτου, οι διαδικασίες προσλήψεων </w:t>
      </w:r>
      <w:r>
        <w:rPr>
          <w:rFonts w:ascii="Segoe UI Light" w:hAnsi="Segoe UI Light" w:cs="Segoe UI Light"/>
        </w:rPr>
        <w:t xml:space="preserve">στο ΙΥΠ </w:t>
      </w:r>
      <w:r w:rsidRPr="00F436A0">
        <w:rPr>
          <w:rFonts w:ascii="Segoe UI Light" w:hAnsi="Segoe UI Light" w:cs="Segoe UI Light"/>
        </w:rPr>
        <w:t>είναι πλήρως εναρμονισμένες με την εθνική νομοθεσία που διέπει τη διαδικασία των προσλήψεων, την επαγγελματική εξέλιξη, αλλά και τις αμοιβές, όπως εφαρμόζεται σε ολόκληρο το δημόσιο τομέα.</w:t>
      </w:r>
      <w:bookmarkEnd w:id="32"/>
    </w:p>
    <w:p w14:paraId="57C284AC" w14:textId="2F6B13CA" w:rsidR="00C2554A" w:rsidRDefault="00C2554A" w:rsidP="00016F5F">
      <w:pPr>
        <w:widowControl/>
        <w:adjustRightInd w:val="0"/>
        <w:rPr>
          <w:rFonts w:ascii="Segoe UI Light" w:hAnsi="Segoe UI Light" w:cs="Segoe UI Light"/>
          <w:color w:val="365F91"/>
          <w:sz w:val="32"/>
        </w:rPr>
      </w:pPr>
      <w:r>
        <w:rPr>
          <w:rFonts w:ascii="Segoe UI Light" w:hAnsi="Segoe UI Light" w:cs="Segoe UI Light"/>
          <w:color w:val="365F91"/>
          <w:sz w:val="32"/>
        </w:rPr>
        <w:br w:type="page"/>
      </w:r>
    </w:p>
    <w:p w14:paraId="39508F98" w14:textId="67B08032" w:rsidR="000F40BD" w:rsidRPr="00C2554A" w:rsidRDefault="000F40BD" w:rsidP="00C2554A">
      <w:pPr>
        <w:pStyle w:val="Heading1"/>
        <w:spacing w:before="81" w:after="240"/>
        <w:ind w:left="0"/>
        <w:jc w:val="left"/>
        <w:rPr>
          <w:rFonts w:ascii="Ink Free" w:hAnsi="Ink Free" w:cs="Segoe UI Light"/>
          <w:color w:val="365F91"/>
        </w:rPr>
      </w:pPr>
      <w:bookmarkStart w:id="33" w:name="_Toc177932944"/>
      <w:r w:rsidRPr="00C2554A">
        <w:rPr>
          <w:rFonts w:ascii="Ink Free" w:hAnsi="Ink Free" w:cs="Segoe UI Light"/>
          <w:color w:val="365F91"/>
        </w:rPr>
        <w:t xml:space="preserve">Προτεραιότητες και Δράσεις </w:t>
      </w:r>
      <w:r w:rsidR="00C2554A" w:rsidRPr="00C2554A">
        <w:rPr>
          <w:rFonts w:ascii="Ink Free" w:hAnsi="Ink Free" w:cs="Segoe UI Light"/>
          <w:color w:val="365F91"/>
        </w:rPr>
        <w:t xml:space="preserve">του ΙΥΠ </w:t>
      </w:r>
      <w:r w:rsidRPr="00C2554A">
        <w:rPr>
          <w:rFonts w:ascii="Ink Free" w:hAnsi="Ink Free" w:cs="Segoe UI Light"/>
          <w:color w:val="365F91"/>
        </w:rPr>
        <w:t>για την Ισότητα των Φύλων</w:t>
      </w:r>
      <w:bookmarkEnd w:id="33"/>
    </w:p>
    <w:p w14:paraId="7A7F9B78" w14:textId="6EB5B5D6" w:rsidR="007D7EE5" w:rsidRDefault="000F40BD" w:rsidP="005A7BF5">
      <w:pPr>
        <w:spacing w:before="1" w:after="240" w:line="276" w:lineRule="auto"/>
        <w:jc w:val="both"/>
        <w:rPr>
          <w:rFonts w:ascii="Segoe UI Light" w:hAnsi="Segoe UI Light" w:cs="Segoe UI Light"/>
        </w:rPr>
      </w:pPr>
      <w:r w:rsidRPr="008B5CD6">
        <w:rPr>
          <w:rFonts w:ascii="Segoe UI Light" w:hAnsi="Segoe UI Light" w:cs="Segoe UI Light"/>
        </w:rPr>
        <w:t xml:space="preserve">Η </w:t>
      </w:r>
      <w:r w:rsidR="007D7EE5">
        <w:rPr>
          <w:rFonts w:ascii="Segoe UI Light" w:hAnsi="Segoe UI Light" w:cs="Segoe UI Light"/>
        </w:rPr>
        <w:t xml:space="preserve">χαρτογράφηση </w:t>
      </w:r>
      <w:r w:rsidRPr="008B5CD6">
        <w:rPr>
          <w:rFonts w:ascii="Segoe UI Light" w:hAnsi="Segoe UI Light" w:cs="Segoe UI Light"/>
        </w:rPr>
        <w:t xml:space="preserve">της υφιστάμενης κατάστασης </w:t>
      </w:r>
      <w:r w:rsidR="005A7BF5">
        <w:rPr>
          <w:rFonts w:ascii="Segoe UI Light" w:hAnsi="Segoe UI Light" w:cs="Segoe UI Light"/>
        </w:rPr>
        <w:t xml:space="preserve">στις Επιτροπές και </w:t>
      </w:r>
      <w:r w:rsidR="007D7EE5">
        <w:rPr>
          <w:rFonts w:ascii="Segoe UI Light" w:hAnsi="Segoe UI Light" w:cs="Segoe UI Light"/>
        </w:rPr>
        <w:t xml:space="preserve">στις Διευθύνσεις του ΙΥΠ όσον αφορά θέματα που δυνητικά σχετίζονται </w:t>
      </w:r>
      <w:r w:rsidRPr="008B5CD6">
        <w:rPr>
          <w:rFonts w:ascii="Segoe UI Light" w:hAnsi="Segoe UI Light" w:cs="Segoe UI Light"/>
        </w:rPr>
        <w:t>την ισότητα των φύλων οδήγησε</w:t>
      </w:r>
      <w:r w:rsidRPr="008B5CD6">
        <w:rPr>
          <w:rFonts w:ascii="Segoe UI Light" w:hAnsi="Segoe UI Light" w:cs="Segoe UI Light"/>
          <w:spacing w:val="1"/>
        </w:rPr>
        <w:t xml:space="preserve"> </w:t>
      </w:r>
      <w:r w:rsidRPr="008B5CD6">
        <w:rPr>
          <w:rFonts w:ascii="Segoe UI Light" w:hAnsi="Segoe UI Light" w:cs="Segoe UI Light"/>
        </w:rPr>
        <w:t xml:space="preserve">στον σχεδιασμό στοχευμένων δράσεων στο πλαίσιο διαμόρφωσης του </w:t>
      </w:r>
      <w:r w:rsidR="007D7EE5">
        <w:rPr>
          <w:rFonts w:ascii="Segoe UI Light" w:hAnsi="Segoe UI Light" w:cs="Segoe UI Light"/>
        </w:rPr>
        <w:t>Σχεδίου</w:t>
      </w:r>
      <w:r w:rsidRPr="008B5CD6">
        <w:rPr>
          <w:rFonts w:ascii="Segoe UI Light" w:hAnsi="Segoe UI Light" w:cs="Segoe UI Light"/>
        </w:rPr>
        <w:t xml:space="preserve">. </w:t>
      </w:r>
    </w:p>
    <w:p w14:paraId="2093C4AD" w14:textId="77777777" w:rsidR="005A7BF5" w:rsidRDefault="000F40BD" w:rsidP="001F23EB">
      <w:pPr>
        <w:spacing w:before="1" w:after="240" w:line="276" w:lineRule="auto"/>
        <w:jc w:val="both"/>
        <w:rPr>
          <w:rFonts w:ascii="Segoe UI Light" w:hAnsi="Segoe UI Light" w:cs="Segoe UI Light"/>
        </w:rPr>
      </w:pPr>
      <w:r w:rsidRPr="008B5CD6">
        <w:rPr>
          <w:rFonts w:ascii="Segoe UI Light" w:hAnsi="Segoe UI Light" w:cs="Segoe UI Light"/>
        </w:rPr>
        <w:t xml:space="preserve">Σύμφωνα </w:t>
      </w:r>
      <w:r w:rsidR="005A7BF5">
        <w:rPr>
          <w:rFonts w:ascii="Segoe UI Light" w:hAnsi="Segoe UI Light" w:cs="Segoe UI Light"/>
        </w:rPr>
        <w:t>με τη χαρτογράφηση</w:t>
      </w:r>
    </w:p>
    <w:p w14:paraId="67181C2A" w14:textId="46EEB0B1" w:rsidR="00FE3D00" w:rsidRDefault="005C3F02" w:rsidP="001D0449">
      <w:pPr>
        <w:pStyle w:val="ListParagraph"/>
        <w:numPr>
          <w:ilvl w:val="0"/>
          <w:numId w:val="20"/>
        </w:numPr>
        <w:spacing w:before="1" w:line="276" w:lineRule="auto"/>
        <w:rPr>
          <w:rFonts w:ascii="Segoe UI Light" w:hAnsi="Segoe UI Light" w:cs="Segoe UI Light"/>
        </w:rPr>
      </w:pPr>
      <w:r>
        <w:rPr>
          <w:rFonts w:ascii="Segoe UI Light" w:hAnsi="Segoe UI Light" w:cs="Segoe UI Light"/>
          <w:lang w:val="en-US"/>
        </w:rPr>
        <w:t>H</w:t>
      </w:r>
      <w:r w:rsidR="00025DEE" w:rsidRPr="00F91ABC">
        <w:rPr>
          <w:rFonts w:ascii="Segoe UI Light" w:hAnsi="Segoe UI Light" w:cs="Segoe UI Light"/>
        </w:rPr>
        <w:t xml:space="preserve"> επιλογή των μελών στα όργανα διοίκησης</w:t>
      </w:r>
      <w:r w:rsidRPr="005C3F02">
        <w:rPr>
          <w:rFonts w:ascii="Segoe UI Light" w:hAnsi="Segoe UI Light" w:cs="Segoe UI Light"/>
        </w:rPr>
        <w:t xml:space="preserve"> </w:t>
      </w:r>
      <w:r w:rsidR="00025DEE" w:rsidRPr="00F91ABC">
        <w:rPr>
          <w:rFonts w:ascii="Segoe UI Light" w:hAnsi="Segoe UI Light" w:cs="Segoe UI Light"/>
        </w:rPr>
        <w:t>βασίζεται στα τυπικά και ουσιαστικά προσόντα των υποψηφίων</w:t>
      </w:r>
      <w:r w:rsidR="00915DD5">
        <w:rPr>
          <w:rFonts w:ascii="Segoe UI Light" w:hAnsi="Segoe UI Light" w:cs="Segoe UI Light"/>
        </w:rPr>
        <w:t>, των οποίων η σχέση εργασίας στη συντριπτική πλειονότητα των περιπτώσεων είναι ΙΔΑΧ</w:t>
      </w:r>
      <w:r w:rsidR="00025DEE" w:rsidRPr="00F91ABC">
        <w:rPr>
          <w:rFonts w:ascii="Segoe UI Light" w:hAnsi="Segoe UI Light" w:cs="Segoe UI Light"/>
        </w:rPr>
        <w:t xml:space="preserve">. </w:t>
      </w:r>
      <w:r>
        <w:rPr>
          <w:rFonts w:ascii="Segoe UI Light" w:hAnsi="Segoe UI Light" w:cs="Segoe UI Light"/>
        </w:rPr>
        <w:t>Στην παρούσα Διοικούσα Επιτροπή όλα τα μέλη είναι γυναίκες</w:t>
      </w:r>
      <w:r w:rsidR="00FE3D00">
        <w:rPr>
          <w:rFonts w:ascii="Segoe UI Light" w:hAnsi="Segoe UI Light" w:cs="Segoe UI Light"/>
        </w:rPr>
        <w:t xml:space="preserve"> (στην αντίστοιχη Επιτροπή στο παρελθόν η σύνθεση ήταν διαφορετική κατά περίπτωση)</w:t>
      </w:r>
      <w:r>
        <w:rPr>
          <w:rFonts w:ascii="Segoe UI Light" w:hAnsi="Segoe UI Light" w:cs="Segoe UI Light"/>
        </w:rPr>
        <w:t xml:space="preserve">. </w:t>
      </w:r>
    </w:p>
    <w:p w14:paraId="4AF6E029" w14:textId="22FD5479" w:rsidR="00025DEE" w:rsidRPr="00915DD5" w:rsidRDefault="005C3F02" w:rsidP="001D0449">
      <w:pPr>
        <w:pStyle w:val="ListParagraph"/>
        <w:numPr>
          <w:ilvl w:val="0"/>
          <w:numId w:val="20"/>
        </w:numPr>
        <w:spacing w:before="1" w:line="276" w:lineRule="auto"/>
        <w:rPr>
          <w:rFonts w:ascii="Segoe UI Light" w:hAnsi="Segoe UI Light" w:cs="Segoe UI Light"/>
          <w:spacing w:val="-2"/>
        </w:rPr>
      </w:pPr>
      <w:r w:rsidRPr="00915DD5">
        <w:rPr>
          <w:rFonts w:ascii="Segoe UI Light" w:hAnsi="Segoe UI Light" w:cs="Segoe UI Light"/>
          <w:spacing w:val="-2"/>
        </w:rPr>
        <w:t>Στο σύνολό του τ</w:t>
      </w:r>
      <w:r w:rsidR="00025DEE" w:rsidRPr="00915DD5">
        <w:rPr>
          <w:rFonts w:ascii="Segoe UI Light" w:hAnsi="Segoe UI Light" w:cs="Segoe UI Light"/>
          <w:spacing w:val="-2"/>
        </w:rPr>
        <w:t xml:space="preserve">ο προσωπικό </w:t>
      </w:r>
      <w:r w:rsidRPr="00915DD5">
        <w:rPr>
          <w:rFonts w:ascii="Segoe UI Light" w:hAnsi="Segoe UI Light" w:cs="Segoe UI Light"/>
          <w:spacing w:val="-2"/>
        </w:rPr>
        <w:t xml:space="preserve">του ΙΥΠ </w:t>
      </w:r>
      <w:r w:rsidR="00025DEE" w:rsidRPr="00915DD5">
        <w:rPr>
          <w:rFonts w:ascii="Segoe UI Light" w:hAnsi="Segoe UI Light" w:cs="Segoe UI Light"/>
          <w:spacing w:val="-2"/>
        </w:rPr>
        <w:t xml:space="preserve">αποτελείται κατά 79,7% από γυναίκες και 21,3% από άνδρες, πιθανώς λόγω </w:t>
      </w:r>
      <w:r w:rsidRPr="00915DD5">
        <w:rPr>
          <w:rFonts w:ascii="Segoe UI Light" w:hAnsi="Segoe UI Light" w:cs="Segoe UI Light"/>
          <w:spacing w:val="-2"/>
        </w:rPr>
        <w:t xml:space="preserve">των ειδικοτήτων και των γνωστικών αντικειμένων των επαγγελματιών που απασχολούνται </w:t>
      </w:r>
      <w:r w:rsidR="00025DEE" w:rsidRPr="00915DD5">
        <w:rPr>
          <w:rFonts w:ascii="Segoe UI Light" w:hAnsi="Segoe UI Light" w:cs="Segoe UI Light"/>
          <w:spacing w:val="-2"/>
        </w:rPr>
        <w:t>(</w:t>
      </w:r>
      <w:r w:rsidRPr="00915DD5">
        <w:rPr>
          <w:rFonts w:ascii="Segoe UI Light" w:hAnsi="Segoe UI Light" w:cs="Segoe UI Light"/>
          <w:spacing w:val="-2"/>
        </w:rPr>
        <w:t xml:space="preserve">επιστήμες υγείας, </w:t>
      </w:r>
      <w:r w:rsidR="00025DEE" w:rsidRPr="00915DD5">
        <w:rPr>
          <w:rFonts w:ascii="Segoe UI Light" w:hAnsi="Segoe UI Light" w:cs="Segoe UI Light"/>
          <w:spacing w:val="-2"/>
        </w:rPr>
        <w:t>κοινωνικές-ανθρωπιστικές επιστήμες, επιστήμες υγείας)</w:t>
      </w:r>
      <w:r w:rsidRPr="00915DD5">
        <w:rPr>
          <w:rFonts w:ascii="Segoe UI Light" w:hAnsi="Segoe UI Light" w:cs="Segoe UI Light"/>
          <w:spacing w:val="-2"/>
        </w:rPr>
        <w:t>, στις οποίες γενικά οι γυναίκες υπερ-εκπροσωπούνται</w:t>
      </w:r>
      <w:r w:rsidR="00025DEE" w:rsidRPr="00915DD5">
        <w:rPr>
          <w:rFonts w:ascii="Segoe UI Light" w:hAnsi="Segoe UI Light" w:cs="Segoe UI Light"/>
          <w:spacing w:val="-2"/>
        </w:rPr>
        <w:t xml:space="preserve">. </w:t>
      </w:r>
      <w:r w:rsidRPr="00915DD5">
        <w:rPr>
          <w:rFonts w:ascii="Segoe UI Light" w:hAnsi="Segoe UI Light" w:cs="Segoe UI Light"/>
          <w:spacing w:val="-2"/>
        </w:rPr>
        <w:t xml:space="preserve">Όσον αφορά το είδος σχέσης εργασίας ανά φύλο, το 75% των συμβάσεων </w:t>
      </w:r>
      <w:r w:rsidR="00025DEE" w:rsidRPr="00915DD5">
        <w:rPr>
          <w:rFonts w:ascii="Segoe UI Light" w:hAnsi="Segoe UI Light" w:cs="Segoe UI Light"/>
          <w:spacing w:val="-2"/>
        </w:rPr>
        <w:t>ΙΔΑΧ</w:t>
      </w:r>
      <w:r w:rsidRPr="00915DD5">
        <w:rPr>
          <w:rFonts w:ascii="Segoe UI Light" w:hAnsi="Segoe UI Light" w:cs="Segoe UI Light"/>
          <w:spacing w:val="-2"/>
        </w:rPr>
        <w:t xml:space="preserve"> και το 84% των συμβάσεων </w:t>
      </w:r>
      <w:r w:rsidR="00025DEE" w:rsidRPr="00915DD5">
        <w:rPr>
          <w:rFonts w:ascii="Segoe UI Light" w:hAnsi="Segoe UI Light" w:cs="Segoe UI Light"/>
          <w:spacing w:val="-2"/>
        </w:rPr>
        <w:t xml:space="preserve">ΙΔΟΧ </w:t>
      </w:r>
      <w:r w:rsidRPr="00915DD5">
        <w:rPr>
          <w:rFonts w:ascii="Segoe UI Light" w:hAnsi="Segoe UI Light" w:cs="Segoe UI Light"/>
          <w:spacing w:val="-2"/>
        </w:rPr>
        <w:t>αφορούν γυναίκες</w:t>
      </w:r>
      <w:r w:rsidR="00025DEE" w:rsidRPr="00915DD5">
        <w:rPr>
          <w:rFonts w:ascii="Segoe UI Light" w:hAnsi="Segoe UI Light" w:cs="Segoe UI Light"/>
          <w:spacing w:val="-2"/>
        </w:rPr>
        <w:t>.</w:t>
      </w:r>
    </w:p>
    <w:p w14:paraId="7C025763" w14:textId="16A0B325" w:rsidR="00025DEE" w:rsidRPr="00F91ABC" w:rsidRDefault="00025DEE" w:rsidP="001D0449">
      <w:pPr>
        <w:pStyle w:val="ListParagraph"/>
        <w:numPr>
          <w:ilvl w:val="0"/>
          <w:numId w:val="20"/>
        </w:numPr>
        <w:spacing w:before="1" w:line="276" w:lineRule="auto"/>
        <w:rPr>
          <w:rFonts w:ascii="Segoe UI Light" w:hAnsi="Segoe UI Light" w:cs="Segoe UI Light"/>
        </w:rPr>
      </w:pPr>
      <w:r w:rsidRPr="00F91ABC">
        <w:rPr>
          <w:rFonts w:ascii="Segoe UI Light" w:hAnsi="Segoe UI Light" w:cs="Segoe UI Light"/>
        </w:rPr>
        <w:t xml:space="preserve">Όσον αφορά </w:t>
      </w:r>
      <w:r w:rsidR="00C91827" w:rsidRPr="00F91ABC">
        <w:rPr>
          <w:rFonts w:ascii="Segoe UI Light" w:hAnsi="Segoe UI Light" w:cs="Segoe UI Light"/>
        </w:rPr>
        <w:t>το εκπαιδευτικό επίπεδο</w:t>
      </w:r>
      <w:r w:rsidRPr="00F91ABC">
        <w:rPr>
          <w:rFonts w:ascii="Segoe UI Light" w:hAnsi="Segoe UI Light" w:cs="Segoe UI Light"/>
        </w:rPr>
        <w:t>, οι γυναίκες υπερτερούν στις βαθμίδες ΠΕ και ΤΕ. Επίσης, το ποσοστό των γυναικών με διδακτορικούς και μεταπτυχιακούς τίτλους είναι υψηλότερο από αυτό των ανδρών</w:t>
      </w:r>
      <w:r w:rsidR="005C3F02">
        <w:rPr>
          <w:rFonts w:ascii="Segoe UI Light" w:hAnsi="Segoe UI Light" w:cs="Segoe UI Light"/>
        </w:rPr>
        <w:t xml:space="preserve"> εργαζομένων στο ΙΥΠ</w:t>
      </w:r>
      <w:r w:rsidRPr="00F91ABC">
        <w:rPr>
          <w:rFonts w:ascii="Segoe UI Light" w:hAnsi="Segoe UI Light" w:cs="Segoe UI Light"/>
        </w:rPr>
        <w:t>, με τις γυναίκες να αποτελούν περίπου το 70% των κατόχων αυτών των τίτλων. Οι άνδρες είναι αναλογικά περισσότεροι μεταξύ των πτυχιούχων ΠΕ/ΤΕ και των αποφοίτων ΔΕ</w:t>
      </w:r>
      <w:r w:rsidR="00C91827" w:rsidRPr="00F91ABC">
        <w:rPr>
          <w:rFonts w:ascii="Segoe UI Light" w:hAnsi="Segoe UI Light" w:cs="Segoe UI Light"/>
        </w:rPr>
        <w:t xml:space="preserve"> (αλλά σε απόλυτες τιμές λιγότεροι)</w:t>
      </w:r>
      <w:r w:rsidRPr="00F91ABC">
        <w:rPr>
          <w:rFonts w:ascii="Segoe UI Light" w:hAnsi="Segoe UI Light" w:cs="Segoe UI Light"/>
        </w:rPr>
        <w:t>.</w:t>
      </w:r>
    </w:p>
    <w:p w14:paraId="00DF70A6" w14:textId="1EE0C5A3" w:rsidR="00025DEE" w:rsidRPr="00F91ABC" w:rsidRDefault="00C91827" w:rsidP="001D0449">
      <w:pPr>
        <w:pStyle w:val="ListParagraph"/>
        <w:numPr>
          <w:ilvl w:val="0"/>
          <w:numId w:val="20"/>
        </w:numPr>
        <w:spacing w:before="1" w:line="276" w:lineRule="auto"/>
        <w:rPr>
          <w:rFonts w:ascii="Segoe UI Light" w:hAnsi="Segoe UI Light" w:cs="Segoe UI Light"/>
        </w:rPr>
      </w:pPr>
      <w:r w:rsidRPr="00F91ABC">
        <w:rPr>
          <w:rFonts w:ascii="Segoe UI Light" w:hAnsi="Segoe UI Light" w:cs="Segoe UI Light"/>
        </w:rPr>
        <w:t xml:space="preserve">Σε όλες τις κατηγορίες </w:t>
      </w:r>
      <w:r w:rsidR="00025DEE" w:rsidRPr="00F91ABC">
        <w:rPr>
          <w:rFonts w:ascii="Segoe UI Light" w:hAnsi="Segoe UI Light" w:cs="Segoe UI Light"/>
        </w:rPr>
        <w:t xml:space="preserve">του προσωπικού </w:t>
      </w:r>
      <w:r w:rsidRPr="00F91ABC">
        <w:rPr>
          <w:rFonts w:ascii="Segoe UI Light" w:hAnsi="Segoe UI Light" w:cs="Segoe UI Light"/>
        </w:rPr>
        <w:t xml:space="preserve">επικρατούν </w:t>
      </w:r>
      <w:r w:rsidR="00025DEE" w:rsidRPr="00F91ABC">
        <w:rPr>
          <w:rFonts w:ascii="Segoe UI Light" w:hAnsi="Segoe UI Light" w:cs="Segoe UI Light"/>
        </w:rPr>
        <w:t xml:space="preserve">επίσης </w:t>
      </w:r>
      <w:r w:rsidRPr="00F91ABC">
        <w:rPr>
          <w:rFonts w:ascii="Segoe UI Light" w:hAnsi="Segoe UI Light" w:cs="Segoe UI Light"/>
        </w:rPr>
        <w:t>γυναίκες, οι οποίες αποτελούν</w:t>
      </w:r>
      <w:r w:rsidR="00025DEE" w:rsidRPr="00F91ABC">
        <w:rPr>
          <w:rFonts w:ascii="Segoe UI Light" w:hAnsi="Segoe UI Light" w:cs="Segoe UI Light"/>
        </w:rPr>
        <w:t xml:space="preserve"> 8 στα 10 μέλη του επιστημονικού και διοικητικού προσωπικού και πάνω από 6 στα 10 μέλη του βοηθητικού προσωπικού</w:t>
      </w:r>
      <w:r w:rsidRPr="00F91ABC">
        <w:rPr>
          <w:rFonts w:ascii="Segoe UI Light" w:hAnsi="Segoe UI Light" w:cs="Segoe UI Light"/>
        </w:rPr>
        <w:t xml:space="preserve">, αναλογίες που αντανακλούν </w:t>
      </w:r>
      <w:r w:rsidR="00025DEE" w:rsidRPr="00F91ABC">
        <w:rPr>
          <w:rFonts w:ascii="Segoe UI Light" w:hAnsi="Segoe UI Light" w:cs="Segoe UI Light"/>
        </w:rPr>
        <w:t xml:space="preserve">τη συνολική αναλογία </w:t>
      </w:r>
      <w:r w:rsidRPr="00F91ABC">
        <w:rPr>
          <w:rFonts w:ascii="Segoe UI Light" w:hAnsi="Segoe UI Light" w:cs="Segoe UI Light"/>
        </w:rPr>
        <w:t xml:space="preserve">γυναικών και αντρών εργαζόμενων </w:t>
      </w:r>
      <w:r w:rsidR="00025DEE" w:rsidRPr="00F91ABC">
        <w:rPr>
          <w:rFonts w:ascii="Segoe UI Light" w:hAnsi="Segoe UI Light" w:cs="Segoe UI Light"/>
        </w:rPr>
        <w:t>στο ΙΥΠ.</w:t>
      </w:r>
    </w:p>
    <w:p w14:paraId="16F13133" w14:textId="325F623E" w:rsidR="00025DEE" w:rsidRPr="00F91ABC" w:rsidRDefault="00025DEE" w:rsidP="001D0449">
      <w:pPr>
        <w:pStyle w:val="ListParagraph"/>
        <w:numPr>
          <w:ilvl w:val="0"/>
          <w:numId w:val="20"/>
        </w:numPr>
        <w:spacing w:before="1" w:line="276" w:lineRule="auto"/>
        <w:rPr>
          <w:rFonts w:ascii="Segoe UI Light" w:hAnsi="Segoe UI Light" w:cs="Segoe UI Light"/>
        </w:rPr>
      </w:pPr>
      <w:r w:rsidRPr="00F91ABC">
        <w:rPr>
          <w:rFonts w:ascii="Segoe UI Light" w:hAnsi="Segoe UI Light" w:cs="Segoe UI Light"/>
        </w:rPr>
        <w:t xml:space="preserve">Οι διαδικασίες προσλήψεων στο ΙΥΠ ακολουθούν τις προβλεπόμενες διαδικασίες από το ΑΣΕΠ </w:t>
      </w:r>
      <w:r w:rsidR="00C91827" w:rsidRPr="00F91ABC">
        <w:rPr>
          <w:rFonts w:ascii="Segoe UI Light" w:hAnsi="Segoe UI Light" w:cs="Segoe UI Light"/>
        </w:rPr>
        <w:t>(</w:t>
      </w:r>
      <w:r w:rsidR="005C3F02">
        <w:rPr>
          <w:rFonts w:ascii="Segoe UI Light" w:hAnsi="Segoe UI Light" w:cs="Segoe UI Light"/>
        </w:rPr>
        <w:t xml:space="preserve">για συμβάσεις </w:t>
      </w:r>
      <w:r w:rsidR="00C91827" w:rsidRPr="00F91ABC">
        <w:rPr>
          <w:rFonts w:ascii="Segoe UI Light" w:hAnsi="Segoe UI Light" w:cs="Segoe UI Light"/>
        </w:rPr>
        <w:t>ΙΔΑΧ) και τυποποιημένες εσωτερικές διαδικασίες (</w:t>
      </w:r>
      <w:r w:rsidR="005C3F02">
        <w:rPr>
          <w:rFonts w:ascii="Segoe UI Light" w:hAnsi="Segoe UI Light" w:cs="Segoe UI Light"/>
        </w:rPr>
        <w:t xml:space="preserve">για συμβάσεις </w:t>
      </w:r>
      <w:r w:rsidR="00C91827" w:rsidRPr="00F91ABC">
        <w:rPr>
          <w:rFonts w:ascii="Segoe UI Light" w:hAnsi="Segoe UI Light" w:cs="Segoe UI Light"/>
        </w:rPr>
        <w:t>ΙΔΟΧ)</w:t>
      </w:r>
      <w:r w:rsidR="005C3F02">
        <w:rPr>
          <w:rFonts w:ascii="Segoe UI Light" w:hAnsi="Segoe UI Light" w:cs="Segoe UI Light"/>
        </w:rPr>
        <w:t xml:space="preserve">. Επίσης, το ΙΥΠ εφαρμόζει </w:t>
      </w:r>
      <w:r w:rsidRPr="00F91ABC">
        <w:rPr>
          <w:rFonts w:ascii="Segoe UI Light" w:hAnsi="Segoe UI Light" w:cs="Segoe UI Light"/>
        </w:rPr>
        <w:t xml:space="preserve">το Ενιαίο Μισθολόγιο, εξασφαλίζοντας ισότητα μεταξύ γυναικών </w:t>
      </w:r>
      <w:r w:rsidR="005C3F02">
        <w:rPr>
          <w:rFonts w:ascii="Segoe UI Light" w:hAnsi="Segoe UI Light" w:cs="Segoe UI Light"/>
        </w:rPr>
        <w:t xml:space="preserve">και ανδρών </w:t>
      </w:r>
      <w:r w:rsidRPr="00F91ABC">
        <w:rPr>
          <w:rFonts w:ascii="Segoe UI Light" w:hAnsi="Segoe UI Light" w:cs="Segoe UI Light"/>
        </w:rPr>
        <w:t xml:space="preserve">όσον αφορά την επαγγελματική και μισθολογική εξέλιξη. Συνολικά, το ΙΥΠ εμφανίζει δίκαιη αντιμετώπιση των φύλων </w:t>
      </w:r>
      <w:r w:rsidR="005C3F02">
        <w:rPr>
          <w:rFonts w:ascii="Segoe UI Light" w:hAnsi="Segoe UI Light" w:cs="Segoe UI Light"/>
        </w:rPr>
        <w:t xml:space="preserve">αν και όχι </w:t>
      </w:r>
      <w:r w:rsidR="005C3F02" w:rsidRPr="00F91ABC">
        <w:rPr>
          <w:rFonts w:ascii="Segoe UI Light" w:hAnsi="Segoe UI Light" w:cs="Segoe UI Light"/>
        </w:rPr>
        <w:t xml:space="preserve">ισορροπημένη </w:t>
      </w:r>
      <w:r w:rsidRPr="00F91ABC">
        <w:rPr>
          <w:rFonts w:ascii="Segoe UI Light" w:hAnsi="Segoe UI Light" w:cs="Segoe UI Light"/>
        </w:rPr>
        <w:t>σε όλα τα επίπεδα</w:t>
      </w:r>
      <w:r w:rsidR="005C3F02">
        <w:rPr>
          <w:rFonts w:ascii="Segoe UI Light" w:hAnsi="Segoe UI Light" w:cs="Segoe UI Light"/>
        </w:rPr>
        <w:t>, αφού</w:t>
      </w:r>
      <w:r w:rsidR="00C91827" w:rsidRPr="00F91ABC">
        <w:rPr>
          <w:rFonts w:ascii="Segoe UI Light" w:hAnsi="Segoe UI Light" w:cs="Segoe UI Light"/>
        </w:rPr>
        <w:t xml:space="preserve"> σε αρκετές περιπτώσεις </w:t>
      </w:r>
      <w:r w:rsidR="005C3F02">
        <w:rPr>
          <w:rFonts w:ascii="Segoe UI Light" w:hAnsi="Segoe UI Light" w:cs="Segoe UI Light"/>
        </w:rPr>
        <w:t xml:space="preserve">παρατηρείται </w:t>
      </w:r>
      <w:r w:rsidR="00C91827" w:rsidRPr="00F91ABC">
        <w:rPr>
          <w:rFonts w:ascii="Segoe UI Light" w:hAnsi="Segoe UI Light" w:cs="Segoe UI Light"/>
        </w:rPr>
        <w:t>υπερ</w:t>
      </w:r>
      <w:r w:rsidR="00FE3D00">
        <w:rPr>
          <w:rFonts w:ascii="Segoe UI Light" w:hAnsi="Segoe UI Light" w:cs="Segoe UI Light"/>
        </w:rPr>
        <w:t>-</w:t>
      </w:r>
      <w:r w:rsidR="00C91827" w:rsidRPr="00F91ABC">
        <w:rPr>
          <w:rFonts w:ascii="Segoe UI Light" w:hAnsi="Segoe UI Light" w:cs="Segoe UI Light"/>
        </w:rPr>
        <w:t>εκπροσώπηση των γυναικών</w:t>
      </w:r>
      <w:r w:rsidRPr="00F91ABC">
        <w:rPr>
          <w:rFonts w:ascii="Segoe UI Light" w:hAnsi="Segoe UI Light" w:cs="Segoe UI Light"/>
        </w:rPr>
        <w:t>.</w:t>
      </w:r>
    </w:p>
    <w:p w14:paraId="68AE0F3A" w14:textId="39ADD370" w:rsidR="00FE3D00" w:rsidRPr="00FE3D00" w:rsidRDefault="00FE3D00" w:rsidP="00F91ABC">
      <w:pPr>
        <w:spacing w:before="1" w:line="276" w:lineRule="auto"/>
        <w:jc w:val="both"/>
        <w:rPr>
          <w:rFonts w:ascii="Segoe UI Light" w:hAnsi="Segoe UI Light" w:cs="Segoe UI Light"/>
        </w:rPr>
      </w:pPr>
    </w:p>
    <w:p w14:paraId="0E02AF6F" w14:textId="77777777" w:rsidR="00CB61A7" w:rsidRDefault="00CB61A7">
      <w:pPr>
        <w:widowControl/>
        <w:autoSpaceDE/>
        <w:autoSpaceDN/>
        <w:spacing w:after="160" w:line="259" w:lineRule="auto"/>
        <w:rPr>
          <w:rFonts w:ascii="Segoe UI Light" w:hAnsi="Segoe UI Light" w:cs="Segoe UI Light"/>
        </w:rPr>
      </w:pPr>
      <w:r>
        <w:rPr>
          <w:rFonts w:ascii="Segoe UI Light" w:hAnsi="Segoe UI Light" w:cs="Segoe UI Light"/>
        </w:rPr>
        <w:br w:type="page"/>
      </w:r>
    </w:p>
    <w:p w14:paraId="205701DB" w14:textId="4C0DBA38" w:rsidR="00CB61A7" w:rsidRDefault="00FE3D00" w:rsidP="008261EA">
      <w:pPr>
        <w:pStyle w:val="TableParagraph"/>
        <w:spacing w:before="1"/>
        <w:ind w:left="108" w:right="172"/>
        <w:rPr>
          <w:rFonts w:ascii="Segoe UI Light" w:hAnsi="Segoe UI Light" w:cs="Segoe UI Light"/>
          <w:spacing w:val="-4"/>
        </w:rPr>
      </w:pPr>
      <w:r w:rsidRPr="003F1A2F">
        <w:rPr>
          <w:rFonts w:ascii="Segoe UI Light" w:hAnsi="Segoe UI Light" w:cs="Segoe UI Light"/>
          <w:spacing w:val="-4"/>
        </w:rPr>
        <w:t xml:space="preserve">Με βάση την τρέχουσα κατάσταση </w:t>
      </w:r>
      <w:r w:rsidR="003F1A2F" w:rsidRPr="003F1A2F">
        <w:rPr>
          <w:rFonts w:ascii="Segoe UI Light" w:hAnsi="Segoe UI Light" w:cs="Segoe UI Light"/>
          <w:spacing w:val="-4"/>
        </w:rPr>
        <w:t xml:space="preserve">και τις σχετικές οδηγίες της Ευρωπαϊκής Επιτροπής, </w:t>
      </w:r>
      <w:r w:rsidRPr="003F1A2F">
        <w:rPr>
          <w:rFonts w:ascii="Segoe UI Light" w:hAnsi="Segoe UI Light" w:cs="Segoe UI Light"/>
          <w:spacing w:val="-4"/>
        </w:rPr>
        <w:t xml:space="preserve">στο παρόν Σχέδιο για την Ισότητα των Φύλων στο ΙΥΠ </w:t>
      </w:r>
      <w:r w:rsidR="003F1A2F" w:rsidRPr="003F1A2F">
        <w:rPr>
          <w:rFonts w:ascii="Segoe UI Light" w:hAnsi="Segoe UI Light" w:cs="Segoe UI Light"/>
          <w:spacing w:val="-4"/>
        </w:rPr>
        <w:t xml:space="preserve">διαμορφώνονται </w:t>
      </w:r>
      <w:r w:rsidRPr="003F1A2F">
        <w:rPr>
          <w:rFonts w:ascii="Segoe UI Light" w:hAnsi="Segoe UI Light" w:cs="Segoe UI Light"/>
          <w:spacing w:val="-4"/>
        </w:rPr>
        <w:t>οι ακόλουθ</w:t>
      </w:r>
      <w:r w:rsidR="003F1A2F" w:rsidRPr="003F1A2F">
        <w:rPr>
          <w:rFonts w:ascii="Segoe UI Light" w:hAnsi="Segoe UI Light" w:cs="Segoe UI Light"/>
          <w:spacing w:val="-4"/>
        </w:rPr>
        <w:t>οι άξονες</w:t>
      </w:r>
      <w:r w:rsidRPr="003F1A2F">
        <w:rPr>
          <w:rFonts w:ascii="Segoe UI Light" w:hAnsi="Segoe UI Light" w:cs="Segoe UI Light"/>
          <w:spacing w:val="-4"/>
        </w:rPr>
        <w:t xml:space="preserve"> προτεραιότητ</w:t>
      </w:r>
      <w:r w:rsidR="003F1A2F" w:rsidRPr="003F1A2F">
        <w:rPr>
          <w:rFonts w:ascii="Segoe UI Light" w:hAnsi="Segoe UI Light" w:cs="Segoe UI Light"/>
          <w:spacing w:val="-4"/>
        </w:rPr>
        <w:t>α</w:t>
      </w:r>
      <w:r w:rsidRPr="003F1A2F">
        <w:rPr>
          <w:rFonts w:ascii="Segoe UI Light" w:hAnsi="Segoe UI Light" w:cs="Segoe UI Light"/>
          <w:spacing w:val="-4"/>
        </w:rPr>
        <w:t xml:space="preserve">ς. </w:t>
      </w:r>
    </w:p>
    <w:p w14:paraId="1265A2E0" w14:textId="7EAA110C" w:rsidR="003E42A6" w:rsidRDefault="003E42A6" w:rsidP="008261EA">
      <w:pPr>
        <w:pStyle w:val="TableParagraph"/>
        <w:spacing w:before="1"/>
        <w:ind w:left="108" w:right="172"/>
        <w:rPr>
          <w:rFonts w:ascii="Segoe UI Light" w:hAnsi="Segoe UI Light" w:cs="Segoe UI Light"/>
          <w:spacing w:val="-4"/>
        </w:rPr>
      </w:pPr>
      <w:r w:rsidRPr="003F1A2F">
        <w:rPr>
          <w:rFonts w:ascii="Segoe UI Light" w:eastAsia="Times New Roman" w:hAnsi="Segoe UI Light" w:cs="Segoe UI Light"/>
          <w:noProof/>
          <w:spacing w:val="-4"/>
          <w:lang w:val="en-GB" w:eastAsia="en-GB"/>
        </w:rPr>
        <mc:AlternateContent>
          <mc:Choice Requires="wpg">
            <w:drawing>
              <wp:anchor distT="0" distB="0" distL="114300" distR="114300" simplePos="0" relativeHeight="251641856" behindDoc="0" locked="0" layoutInCell="1" allowOverlap="1" wp14:anchorId="1FD146F6" wp14:editId="1AEF7B91">
                <wp:simplePos x="0" y="0"/>
                <wp:positionH relativeFrom="column">
                  <wp:posOffset>6350</wp:posOffset>
                </wp:positionH>
                <wp:positionV relativeFrom="paragraph">
                  <wp:posOffset>280670</wp:posOffset>
                </wp:positionV>
                <wp:extent cx="6381750" cy="2919730"/>
                <wp:effectExtent l="228600" t="76200" r="0" b="52070"/>
                <wp:wrapSquare wrapText="bothSides"/>
                <wp:docPr id="7" name="Group 49"/>
                <wp:cNvGraphicFramePr/>
                <a:graphic xmlns:a="http://schemas.openxmlformats.org/drawingml/2006/main">
                  <a:graphicData uri="http://schemas.microsoft.com/office/word/2010/wordprocessingGroup">
                    <wpg:wgp>
                      <wpg:cNvGrpSpPr/>
                      <wpg:grpSpPr>
                        <a:xfrm>
                          <a:off x="0" y="0"/>
                          <a:ext cx="6381750" cy="2919730"/>
                          <a:chOff x="117193" y="-11230"/>
                          <a:chExt cx="9060216" cy="5328925"/>
                        </a:xfrm>
                      </wpg:grpSpPr>
                      <wps:wsp>
                        <wps:cNvPr id="9" name="Straight Connector 9">
                          <a:extLst>
                            <a:ext uri="{FF2B5EF4-FFF2-40B4-BE49-F238E27FC236}">
                              <a16:creationId xmlns:a16="http://schemas.microsoft.com/office/drawing/2014/main" id="{71E328C2-3E31-4B1B-8535-694FF26A7A50}"/>
                            </a:ext>
                          </a:extLst>
                        </wps:cNvPr>
                        <wps:cNvCnPr>
                          <a:cxnSpLocks/>
                        </wps:cNvCnPr>
                        <wps:spPr>
                          <a:xfrm flipH="1" flipV="1">
                            <a:off x="2992457" y="3626096"/>
                            <a:ext cx="1302121" cy="175751"/>
                          </a:xfrm>
                          <a:prstGeom prst="line">
                            <a:avLst/>
                          </a:prstGeom>
                          <a:ln w="28575">
                            <a:solidFill>
                              <a:schemeClr val="bg1"/>
                            </a:solidFill>
                          </a:ln>
                          <a:effectLst>
                            <a:outerShdw blurRad="50800" dist="63500" dir="2700000" algn="tl" rotWithShape="0">
                              <a:prstClr val="black">
                                <a:alpha val="10000"/>
                              </a:prstClr>
                            </a:outerShdw>
                          </a:effectLst>
                        </wps:spPr>
                        <wps:style>
                          <a:lnRef idx="1">
                            <a:schemeClr val="accent1"/>
                          </a:lnRef>
                          <a:fillRef idx="0">
                            <a:schemeClr val="accent1"/>
                          </a:fillRef>
                          <a:effectRef idx="0">
                            <a:schemeClr val="accent1"/>
                          </a:effectRef>
                          <a:fontRef idx="minor">
                            <a:schemeClr val="tx1"/>
                          </a:fontRef>
                        </wps:style>
                        <wps:bodyPr/>
                      </wps:wsp>
                      <wps:wsp>
                        <wps:cNvPr id="11" name="Straight Connector 11">
                          <a:extLst>
                            <a:ext uri="{FF2B5EF4-FFF2-40B4-BE49-F238E27FC236}">
                              <a16:creationId xmlns:a16="http://schemas.microsoft.com/office/drawing/2014/main" id="{03043251-E387-4FFB-B4C2-C16E01FAB4D2}"/>
                            </a:ext>
                          </a:extLst>
                        </wps:cNvPr>
                        <wps:cNvCnPr>
                          <a:cxnSpLocks/>
                        </wps:cNvCnPr>
                        <wps:spPr>
                          <a:xfrm flipH="1" flipV="1">
                            <a:off x="2382814" y="4339756"/>
                            <a:ext cx="1412866" cy="536815"/>
                          </a:xfrm>
                          <a:prstGeom prst="line">
                            <a:avLst/>
                          </a:prstGeom>
                          <a:ln w="28575">
                            <a:solidFill>
                              <a:schemeClr val="bg1"/>
                            </a:solidFill>
                          </a:ln>
                          <a:effectLst>
                            <a:outerShdw blurRad="50800" dist="63500" dir="2700000" algn="tl" rotWithShape="0">
                              <a:prstClr val="black">
                                <a:alpha val="10000"/>
                              </a:prstClr>
                            </a:outerShdw>
                          </a:effectLst>
                        </wps:spPr>
                        <wps:style>
                          <a:lnRef idx="1">
                            <a:schemeClr val="accent1"/>
                          </a:lnRef>
                          <a:fillRef idx="0">
                            <a:schemeClr val="accent1"/>
                          </a:fillRef>
                          <a:effectRef idx="0">
                            <a:schemeClr val="accent1"/>
                          </a:effectRef>
                          <a:fontRef idx="minor">
                            <a:schemeClr val="tx1"/>
                          </a:fontRef>
                        </wps:style>
                        <wps:bodyPr/>
                      </wps:wsp>
                      <wps:wsp>
                        <wps:cNvPr id="13" name="Straight Connector 13">
                          <a:extLst>
                            <a:ext uri="{FF2B5EF4-FFF2-40B4-BE49-F238E27FC236}">
                              <a16:creationId xmlns:a16="http://schemas.microsoft.com/office/drawing/2014/main" id="{C88347E3-D28F-4631-8850-27E0A7D066BC}"/>
                            </a:ext>
                          </a:extLst>
                        </wps:cNvPr>
                        <wps:cNvCnPr>
                          <a:cxnSpLocks/>
                        </wps:cNvCnPr>
                        <wps:spPr>
                          <a:xfrm flipV="1">
                            <a:off x="2390726" y="433005"/>
                            <a:ext cx="1412866" cy="536815"/>
                          </a:xfrm>
                          <a:prstGeom prst="line">
                            <a:avLst/>
                          </a:prstGeom>
                          <a:ln w="28575">
                            <a:solidFill>
                              <a:schemeClr val="bg1"/>
                            </a:solidFill>
                          </a:ln>
                          <a:effectLst>
                            <a:outerShdw blurRad="50800" dist="63500" dir="2700000" algn="tl" rotWithShape="0">
                              <a:prstClr val="black">
                                <a:alpha val="10000"/>
                              </a:prstClr>
                            </a:outerShdw>
                          </a:effectLst>
                        </wps:spPr>
                        <wps:style>
                          <a:lnRef idx="1">
                            <a:schemeClr val="accent1"/>
                          </a:lnRef>
                          <a:fillRef idx="0">
                            <a:schemeClr val="accent1"/>
                          </a:fillRef>
                          <a:effectRef idx="0">
                            <a:schemeClr val="accent1"/>
                          </a:effectRef>
                          <a:fontRef idx="minor">
                            <a:schemeClr val="tx1"/>
                          </a:fontRef>
                        </wps:style>
                        <wps:bodyPr/>
                      </wps:wsp>
                      <wps:wsp>
                        <wps:cNvPr id="15" name="Straight Connector 15">
                          <a:extLst>
                            <a:ext uri="{FF2B5EF4-FFF2-40B4-BE49-F238E27FC236}">
                              <a16:creationId xmlns:a16="http://schemas.microsoft.com/office/drawing/2014/main" id="{A65561FF-69B4-4280-B496-F8D3509EFB00}"/>
                            </a:ext>
                          </a:extLst>
                        </wps:cNvPr>
                        <wps:cNvCnPr>
                          <a:cxnSpLocks/>
                        </wps:cNvCnPr>
                        <wps:spPr>
                          <a:xfrm flipV="1">
                            <a:off x="2965492" y="1537536"/>
                            <a:ext cx="1328242" cy="64526"/>
                          </a:xfrm>
                          <a:prstGeom prst="line">
                            <a:avLst/>
                          </a:prstGeom>
                          <a:ln w="28575">
                            <a:solidFill>
                              <a:schemeClr val="bg1"/>
                            </a:solidFill>
                          </a:ln>
                          <a:effectLst>
                            <a:outerShdw blurRad="50800" dist="63500" dir="2700000" algn="tl" rotWithShape="0">
                              <a:prstClr val="black">
                                <a:alpha val="10000"/>
                              </a:prstClr>
                            </a:outerShdw>
                          </a:effectLst>
                        </wps:spPr>
                        <wps:style>
                          <a:lnRef idx="1">
                            <a:schemeClr val="accent1"/>
                          </a:lnRef>
                          <a:fillRef idx="0">
                            <a:schemeClr val="accent1"/>
                          </a:fillRef>
                          <a:effectRef idx="0">
                            <a:schemeClr val="accent1"/>
                          </a:effectRef>
                          <a:fontRef idx="minor">
                            <a:schemeClr val="tx1"/>
                          </a:fontRef>
                        </wps:style>
                        <wps:bodyPr/>
                      </wps:wsp>
                      <wps:wsp>
                        <wps:cNvPr id="16" name="Straight Connector 16">
                          <a:extLst>
                            <a:ext uri="{FF2B5EF4-FFF2-40B4-BE49-F238E27FC236}">
                              <a16:creationId xmlns:a16="http://schemas.microsoft.com/office/drawing/2014/main" id="{53E0B17C-907F-4417-8878-84E6F8708232}"/>
                            </a:ext>
                          </a:extLst>
                        </wps:cNvPr>
                        <wps:cNvCnPr>
                          <a:cxnSpLocks/>
                        </wps:cNvCnPr>
                        <wps:spPr>
                          <a:xfrm flipV="1">
                            <a:off x="3231974" y="2645267"/>
                            <a:ext cx="1260317" cy="12274"/>
                          </a:xfrm>
                          <a:prstGeom prst="line">
                            <a:avLst/>
                          </a:prstGeom>
                          <a:ln w="28575">
                            <a:solidFill>
                              <a:schemeClr val="bg1"/>
                            </a:solidFill>
                          </a:ln>
                          <a:effectLst>
                            <a:outerShdw blurRad="50800" dist="63500" dir="2700000" algn="tl" rotWithShape="0">
                              <a:prstClr val="black">
                                <a:alpha val="10000"/>
                              </a:prstClr>
                            </a:outerShdw>
                          </a:effectLst>
                        </wps:spPr>
                        <wps:style>
                          <a:lnRef idx="1">
                            <a:schemeClr val="accent1"/>
                          </a:lnRef>
                          <a:fillRef idx="0">
                            <a:schemeClr val="accent1"/>
                          </a:fillRef>
                          <a:effectRef idx="0">
                            <a:schemeClr val="accent1"/>
                          </a:effectRef>
                          <a:fontRef idx="minor">
                            <a:schemeClr val="tx1"/>
                          </a:fontRef>
                        </wps:style>
                        <wps:bodyPr/>
                      </wps:wsp>
                      <wps:wsp>
                        <wps:cNvPr id="25" name="Rectangle: Rounded Corners 32">
                          <a:extLst>
                            <a:ext uri="{FF2B5EF4-FFF2-40B4-BE49-F238E27FC236}">
                              <a16:creationId xmlns:a16="http://schemas.microsoft.com/office/drawing/2014/main" id="{FDC6F539-FB9B-4A07-B8C4-4EE1AD62329A}"/>
                            </a:ext>
                          </a:extLst>
                        </wps:cNvPr>
                        <wps:cNvSpPr/>
                        <wps:spPr>
                          <a:xfrm>
                            <a:off x="3841328" y="0"/>
                            <a:ext cx="4645018" cy="847295"/>
                          </a:xfrm>
                          <a:prstGeom prst="roundRect">
                            <a:avLst>
                              <a:gd name="adj" fmla="val 50000"/>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6" name="Rectangle: Rounded Corners 37">
                          <a:extLst>
                            <a:ext uri="{FF2B5EF4-FFF2-40B4-BE49-F238E27FC236}">
                              <a16:creationId xmlns:a16="http://schemas.microsoft.com/office/drawing/2014/main" id="{E5291BEF-C843-469D-B463-CCD2D2AA7D42}"/>
                            </a:ext>
                          </a:extLst>
                        </wps:cNvPr>
                        <wps:cNvSpPr/>
                        <wps:spPr>
                          <a:xfrm>
                            <a:off x="4345384" y="1117600"/>
                            <a:ext cx="4645018" cy="847295"/>
                          </a:xfrm>
                          <a:prstGeom prst="roundRect">
                            <a:avLst>
                              <a:gd name="adj" fmla="val 50000"/>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 name="Rectangle: Rounded Corners 38">
                          <a:extLst>
                            <a:ext uri="{FF2B5EF4-FFF2-40B4-BE49-F238E27FC236}">
                              <a16:creationId xmlns:a16="http://schemas.microsoft.com/office/drawing/2014/main" id="{CA42E078-31DE-4B00-8572-E7FF75E1B754}"/>
                            </a:ext>
                          </a:extLst>
                        </wps:cNvPr>
                        <wps:cNvSpPr/>
                        <wps:spPr>
                          <a:xfrm>
                            <a:off x="4532391" y="2231526"/>
                            <a:ext cx="4645018" cy="847295"/>
                          </a:xfrm>
                          <a:prstGeom prst="roundRect">
                            <a:avLst>
                              <a:gd name="adj" fmla="val 50000"/>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8" name="Rectangle: Rounded Corners 39">
                          <a:extLst>
                            <a:ext uri="{FF2B5EF4-FFF2-40B4-BE49-F238E27FC236}">
                              <a16:creationId xmlns:a16="http://schemas.microsoft.com/office/drawing/2014/main" id="{6FA9FD22-5097-4FCA-90B6-4A02F243D994}"/>
                            </a:ext>
                          </a:extLst>
                        </wps:cNvPr>
                        <wps:cNvSpPr/>
                        <wps:spPr>
                          <a:xfrm>
                            <a:off x="4345384" y="3352800"/>
                            <a:ext cx="4645018" cy="847295"/>
                          </a:xfrm>
                          <a:prstGeom prst="roundRect">
                            <a:avLst>
                              <a:gd name="adj" fmla="val 50000"/>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 name="Rectangle: Rounded Corners 40">
                          <a:extLst>
                            <a:ext uri="{FF2B5EF4-FFF2-40B4-BE49-F238E27FC236}">
                              <a16:creationId xmlns:a16="http://schemas.microsoft.com/office/drawing/2014/main" id="{BA2A557F-9D31-41E7-ABC0-792F160F65B7}"/>
                            </a:ext>
                          </a:extLst>
                        </wps:cNvPr>
                        <wps:cNvSpPr/>
                        <wps:spPr>
                          <a:xfrm>
                            <a:off x="3841328" y="4470400"/>
                            <a:ext cx="4645018" cy="847295"/>
                          </a:xfrm>
                          <a:prstGeom prst="roundRect">
                            <a:avLst>
                              <a:gd name="adj" fmla="val 50000"/>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0" name="Oval 30">
                          <a:extLst>
                            <a:ext uri="{FF2B5EF4-FFF2-40B4-BE49-F238E27FC236}">
                              <a16:creationId xmlns:a16="http://schemas.microsoft.com/office/drawing/2014/main" id="{59D89C9F-6658-4144-88AA-47B7BBD3A0CC}"/>
                            </a:ext>
                          </a:extLst>
                        </wps:cNvPr>
                        <wps:cNvSpPr/>
                        <wps:spPr>
                          <a:xfrm>
                            <a:off x="3470183" y="4459169"/>
                            <a:ext cx="681902" cy="810588"/>
                          </a:xfrm>
                          <a:prstGeom prst="ellipse">
                            <a:avLst/>
                          </a:prstGeom>
                          <a:gradFill flip="none" rotWithShape="1">
                            <a:gsLst>
                              <a:gs pos="61000">
                                <a:schemeClr val="bg1"/>
                              </a:gs>
                              <a:gs pos="100000">
                                <a:schemeClr val="bg1">
                                  <a:lumMod val="95000"/>
                                </a:schemeClr>
                              </a:gs>
                            </a:gsLst>
                            <a:lin ang="5400000" scaled="1"/>
                            <a:tileRect/>
                          </a:gradFill>
                          <a:ln>
                            <a:noFill/>
                          </a:ln>
                          <a:effectLst>
                            <a:outerShdw blurRad="88900" dist="63500" algn="l" rotWithShape="0">
                              <a:prstClr val="black">
                                <a:alpha val="1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133A0D0" w14:textId="77777777" w:rsidR="0076145A" w:rsidRPr="00762209" w:rsidRDefault="0076145A" w:rsidP="004346C1">
                              <w:pPr>
                                <w:pStyle w:val="NormalWeb"/>
                                <w:spacing w:before="0" w:beforeAutospacing="0" w:after="0" w:afterAutospacing="0"/>
                                <w:jc w:val="center"/>
                              </w:pPr>
                              <w:r w:rsidRPr="00762209">
                                <w:rPr>
                                  <w:rFonts w:asciiTheme="minorHAnsi" w:hAnsi="Calibri" w:cstheme="minorBidi"/>
                                  <w:color w:val="1481AB" w:themeColor="accent1" w:themeShade="BF"/>
                                  <w:kern w:val="24"/>
                                  <w:lang w:val="el-GR"/>
                                </w:rPr>
                                <w:t>5</w:t>
                              </w:r>
                            </w:p>
                          </w:txbxContent>
                        </wps:txbx>
                        <wps:bodyPr rtlCol="0" anchor="ctr"/>
                      </wps:wsp>
                      <wps:wsp>
                        <wps:cNvPr id="31" name="Oval 31">
                          <a:extLst>
                            <a:ext uri="{FF2B5EF4-FFF2-40B4-BE49-F238E27FC236}">
                              <a16:creationId xmlns:a16="http://schemas.microsoft.com/office/drawing/2014/main" id="{195EFC69-61B4-4807-8A33-42C11A5E9B87}"/>
                            </a:ext>
                          </a:extLst>
                        </wps:cNvPr>
                        <wps:cNvSpPr/>
                        <wps:spPr>
                          <a:xfrm>
                            <a:off x="3470183" y="-11230"/>
                            <a:ext cx="681902" cy="810588"/>
                          </a:xfrm>
                          <a:prstGeom prst="ellipse">
                            <a:avLst/>
                          </a:prstGeom>
                          <a:gradFill flip="none" rotWithShape="1">
                            <a:gsLst>
                              <a:gs pos="61000">
                                <a:schemeClr val="bg1"/>
                              </a:gs>
                              <a:gs pos="100000">
                                <a:schemeClr val="bg1">
                                  <a:lumMod val="95000"/>
                                </a:schemeClr>
                              </a:gs>
                            </a:gsLst>
                            <a:lin ang="5400000" scaled="1"/>
                            <a:tileRect/>
                          </a:gradFill>
                          <a:ln>
                            <a:noFill/>
                          </a:ln>
                          <a:effectLst>
                            <a:outerShdw blurRad="88900" dist="63500" algn="l" rotWithShape="0">
                              <a:prstClr val="black">
                                <a:alpha val="1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4AD35A9" w14:textId="77777777" w:rsidR="0076145A" w:rsidRPr="00762209" w:rsidRDefault="0076145A" w:rsidP="004346C1">
                              <w:pPr>
                                <w:pStyle w:val="NormalWeb"/>
                                <w:spacing w:before="0" w:beforeAutospacing="0" w:after="0" w:afterAutospacing="0"/>
                                <w:jc w:val="center"/>
                              </w:pPr>
                              <w:r w:rsidRPr="00762209">
                                <w:rPr>
                                  <w:rFonts w:asciiTheme="minorHAnsi" w:hAnsi="Calibri" w:cstheme="minorBidi"/>
                                  <w:color w:val="0070C0"/>
                                  <w:kern w:val="24"/>
                                  <w:lang w:val="el-GR"/>
                                </w:rPr>
                                <w:t>1</w:t>
                              </w:r>
                            </w:p>
                          </w:txbxContent>
                        </wps:txbx>
                        <wps:bodyPr rtlCol="0" anchor="ctr"/>
                      </wps:wsp>
                      <wps:wsp>
                        <wps:cNvPr id="1708294368" name="Oval 1708294368">
                          <a:extLst>
                            <a:ext uri="{FF2B5EF4-FFF2-40B4-BE49-F238E27FC236}">
                              <a16:creationId xmlns:a16="http://schemas.microsoft.com/office/drawing/2014/main" id="{448D429D-E052-4EAA-8E9E-43E43D48062A}"/>
                            </a:ext>
                          </a:extLst>
                        </wps:cNvPr>
                        <wps:cNvSpPr/>
                        <wps:spPr>
                          <a:xfrm>
                            <a:off x="3952783" y="1106371"/>
                            <a:ext cx="681902" cy="810588"/>
                          </a:xfrm>
                          <a:prstGeom prst="ellipse">
                            <a:avLst/>
                          </a:prstGeom>
                          <a:gradFill flip="none" rotWithShape="1">
                            <a:gsLst>
                              <a:gs pos="61000">
                                <a:schemeClr val="bg1"/>
                              </a:gs>
                              <a:gs pos="100000">
                                <a:schemeClr val="bg1">
                                  <a:lumMod val="95000"/>
                                </a:schemeClr>
                              </a:gs>
                            </a:gsLst>
                            <a:lin ang="5400000" scaled="1"/>
                            <a:tileRect/>
                          </a:gradFill>
                          <a:ln>
                            <a:noFill/>
                          </a:ln>
                          <a:effectLst>
                            <a:outerShdw blurRad="88900" dist="63500" algn="l" rotWithShape="0">
                              <a:prstClr val="black">
                                <a:alpha val="1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3F07606" w14:textId="77777777" w:rsidR="0076145A" w:rsidRPr="00762209" w:rsidRDefault="0076145A" w:rsidP="004346C1">
                              <w:pPr>
                                <w:pStyle w:val="NormalWeb"/>
                                <w:spacing w:before="0" w:beforeAutospacing="0" w:after="0" w:afterAutospacing="0"/>
                                <w:jc w:val="center"/>
                              </w:pPr>
                              <w:r w:rsidRPr="00762209">
                                <w:rPr>
                                  <w:rFonts w:asciiTheme="minorHAnsi" w:hAnsi="Calibri" w:cstheme="minorBidi"/>
                                  <w:color w:val="1C6194" w:themeColor="accent2" w:themeShade="BF"/>
                                  <w:kern w:val="24"/>
                                  <w:lang w:val="el-GR"/>
                                </w:rPr>
                                <w:t>2</w:t>
                              </w:r>
                            </w:p>
                          </w:txbxContent>
                        </wps:txbx>
                        <wps:bodyPr rtlCol="0" anchor="ctr"/>
                      </wps:wsp>
                      <wps:wsp>
                        <wps:cNvPr id="1708294369" name="Oval 1708294369">
                          <a:extLst>
                            <a:ext uri="{FF2B5EF4-FFF2-40B4-BE49-F238E27FC236}">
                              <a16:creationId xmlns:a16="http://schemas.microsoft.com/office/drawing/2014/main" id="{D17FC635-A43A-46F6-9B85-B3DA52CA7010}"/>
                            </a:ext>
                          </a:extLst>
                        </wps:cNvPr>
                        <wps:cNvSpPr/>
                        <wps:spPr>
                          <a:xfrm>
                            <a:off x="3952783" y="3341568"/>
                            <a:ext cx="681902" cy="810588"/>
                          </a:xfrm>
                          <a:prstGeom prst="ellipse">
                            <a:avLst/>
                          </a:prstGeom>
                          <a:gradFill flip="none" rotWithShape="1">
                            <a:gsLst>
                              <a:gs pos="61000">
                                <a:schemeClr val="bg1"/>
                              </a:gs>
                              <a:gs pos="100000">
                                <a:schemeClr val="bg1">
                                  <a:lumMod val="95000"/>
                                </a:schemeClr>
                              </a:gs>
                            </a:gsLst>
                            <a:lin ang="5400000" scaled="1"/>
                            <a:tileRect/>
                          </a:gradFill>
                          <a:ln>
                            <a:noFill/>
                          </a:ln>
                          <a:effectLst>
                            <a:outerShdw blurRad="88900" dist="63500" algn="l" rotWithShape="0">
                              <a:prstClr val="black">
                                <a:alpha val="1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AECB805" w14:textId="77777777" w:rsidR="0076145A" w:rsidRPr="00762209" w:rsidRDefault="0076145A" w:rsidP="004346C1">
                              <w:pPr>
                                <w:pStyle w:val="NormalWeb"/>
                                <w:spacing w:before="0" w:beforeAutospacing="0" w:after="0" w:afterAutospacing="0"/>
                                <w:jc w:val="center"/>
                              </w:pPr>
                              <w:r w:rsidRPr="00762209">
                                <w:rPr>
                                  <w:rFonts w:asciiTheme="minorHAnsi" w:hAnsi="Calibri" w:cstheme="minorBidi"/>
                                  <w:color w:val="318B70" w:themeColor="accent4" w:themeShade="BF"/>
                                  <w:kern w:val="24"/>
                                  <w:lang w:val="el-GR"/>
                                </w:rPr>
                                <w:t>4</w:t>
                              </w:r>
                            </w:p>
                          </w:txbxContent>
                        </wps:txbx>
                        <wps:bodyPr rtlCol="0" anchor="ctr"/>
                      </wps:wsp>
                      <wps:wsp>
                        <wps:cNvPr id="1708294370" name="Oval 1708294370">
                          <a:extLst>
                            <a:ext uri="{FF2B5EF4-FFF2-40B4-BE49-F238E27FC236}">
                              <a16:creationId xmlns:a16="http://schemas.microsoft.com/office/drawing/2014/main" id="{E3276214-0485-49E9-959A-71040A595F50}"/>
                            </a:ext>
                          </a:extLst>
                        </wps:cNvPr>
                        <wps:cNvSpPr/>
                        <wps:spPr>
                          <a:xfrm>
                            <a:off x="4142183" y="2220296"/>
                            <a:ext cx="681902" cy="810588"/>
                          </a:xfrm>
                          <a:prstGeom prst="ellipse">
                            <a:avLst/>
                          </a:prstGeom>
                          <a:gradFill flip="none" rotWithShape="1">
                            <a:gsLst>
                              <a:gs pos="61000">
                                <a:schemeClr val="bg1"/>
                              </a:gs>
                              <a:gs pos="100000">
                                <a:schemeClr val="bg1">
                                  <a:lumMod val="95000"/>
                                </a:schemeClr>
                              </a:gs>
                            </a:gsLst>
                            <a:lin ang="5400000" scaled="1"/>
                            <a:tileRect/>
                          </a:gradFill>
                          <a:ln>
                            <a:noFill/>
                          </a:ln>
                          <a:effectLst>
                            <a:outerShdw blurRad="88900" dist="63500" algn="l" rotWithShape="0">
                              <a:prstClr val="black">
                                <a:alpha val="1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65C6A9E" w14:textId="77777777" w:rsidR="0076145A" w:rsidRPr="00762209" w:rsidRDefault="0076145A" w:rsidP="004346C1">
                              <w:pPr>
                                <w:pStyle w:val="NormalWeb"/>
                                <w:spacing w:before="0" w:beforeAutospacing="0" w:after="0" w:afterAutospacing="0"/>
                                <w:jc w:val="center"/>
                              </w:pPr>
                              <w:r w:rsidRPr="00762209">
                                <w:rPr>
                                  <w:rFonts w:asciiTheme="minorHAnsi" w:hAnsi="Calibri" w:cstheme="minorBidi"/>
                                  <w:color w:val="65757D" w:themeColor="background2" w:themeShade="80"/>
                                  <w:kern w:val="24"/>
                                  <w:lang w:val="el-GR"/>
                                </w:rPr>
                                <w:t>3</w:t>
                              </w:r>
                            </w:p>
                          </w:txbxContent>
                        </wps:txbx>
                        <wps:bodyPr rtlCol="0" anchor="ctr"/>
                      </wps:wsp>
                      <wps:wsp>
                        <wps:cNvPr id="1708294371" name="Rectangle 1708294371">
                          <a:extLst>
                            <a:ext uri="{FF2B5EF4-FFF2-40B4-BE49-F238E27FC236}">
                              <a16:creationId xmlns:a16="http://schemas.microsoft.com/office/drawing/2014/main" id="{ACD098C0-1942-4629-ACF1-E55D6E583B78}"/>
                            </a:ext>
                          </a:extLst>
                        </wps:cNvPr>
                        <wps:cNvSpPr/>
                        <wps:spPr>
                          <a:xfrm>
                            <a:off x="4345202" y="0"/>
                            <a:ext cx="3926840" cy="847295"/>
                          </a:xfrm>
                          <a:prstGeom prst="rect">
                            <a:avLst/>
                          </a:prstGeom>
                        </wps:spPr>
                        <wps:txbx>
                          <w:txbxContent>
                            <w:p w14:paraId="2272D7DD" w14:textId="77777777" w:rsidR="0076145A" w:rsidRPr="003F1A2F" w:rsidRDefault="0076145A" w:rsidP="004346C1">
                              <w:pPr>
                                <w:pStyle w:val="NormalWeb"/>
                                <w:spacing w:before="0" w:beforeAutospacing="0" w:after="0" w:afterAutospacing="0" w:line="264" w:lineRule="auto"/>
                                <w:rPr>
                                  <w:rFonts w:ascii="Segoe UI Light" w:hAnsi="Segoe UI Light" w:cs="Segoe UI Light"/>
                                  <w:sz w:val="22"/>
                                  <w:szCs w:val="22"/>
                                  <w:lang w:val="el-GR"/>
                                </w:rPr>
                              </w:pPr>
                              <w:r w:rsidRPr="003F1A2F">
                                <w:rPr>
                                  <w:rFonts w:ascii="Segoe UI Light" w:hAnsi="Segoe UI Light" w:cs="Segoe UI Light"/>
                                  <w:b/>
                                  <w:bCs/>
                                  <w:color w:val="FFFFFF" w:themeColor="background1"/>
                                  <w:kern w:val="24"/>
                                  <w:sz w:val="22"/>
                                  <w:szCs w:val="22"/>
                                  <w:lang w:val="el-GR"/>
                                </w:rPr>
                                <w:t>Προώθηση της ισότητας των φύλων στην ηγεσία και στη λήψη αποφάσεων</w:t>
                              </w:r>
                            </w:p>
                          </w:txbxContent>
                        </wps:txbx>
                        <wps:bodyPr wrap="square" lIns="0" tIns="0" rIns="0" bIns="0" anchor="ctr">
                          <a:noAutofit/>
                        </wps:bodyPr>
                      </wps:wsp>
                      <wps:wsp>
                        <wps:cNvPr id="1708294372" name="Rectangle 1708294372">
                          <a:extLst>
                            <a:ext uri="{FF2B5EF4-FFF2-40B4-BE49-F238E27FC236}">
                              <a16:creationId xmlns:a16="http://schemas.microsoft.com/office/drawing/2014/main" id="{09038F7B-50D1-4B96-BF22-F385324C47C6}"/>
                            </a:ext>
                          </a:extLst>
                        </wps:cNvPr>
                        <wps:cNvSpPr/>
                        <wps:spPr>
                          <a:xfrm>
                            <a:off x="4345202" y="4470270"/>
                            <a:ext cx="3926840" cy="847294"/>
                          </a:xfrm>
                          <a:prstGeom prst="rect">
                            <a:avLst/>
                          </a:prstGeom>
                        </wps:spPr>
                        <wps:txbx>
                          <w:txbxContent>
                            <w:p w14:paraId="063940D3" w14:textId="77777777" w:rsidR="0076145A" w:rsidRPr="00762209" w:rsidRDefault="0076145A" w:rsidP="004346C1">
                              <w:pPr>
                                <w:pStyle w:val="NormalWeb"/>
                                <w:spacing w:before="0" w:beforeAutospacing="0" w:after="0" w:afterAutospacing="0" w:line="264" w:lineRule="auto"/>
                                <w:rPr>
                                  <w:rFonts w:ascii="Segoe UI Light" w:hAnsi="Segoe UI Light" w:cs="Segoe UI Light"/>
                                  <w:b/>
                                  <w:bCs/>
                                  <w:color w:val="FFFFFF" w:themeColor="background1"/>
                                  <w:kern w:val="24"/>
                                  <w:sz w:val="22"/>
                                  <w:szCs w:val="22"/>
                                  <w:lang w:val="el-GR"/>
                                </w:rPr>
                              </w:pPr>
                              <w:r w:rsidRPr="00762209">
                                <w:rPr>
                                  <w:rFonts w:ascii="Segoe UI Light" w:hAnsi="Segoe UI Light" w:cs="Segoe UI Light"/>
                                  <w:b/>
                                  <w:bCs/>
                                  <w:color w:val="FFFFFF" w:themeColor="background1"/>
                                  <w:kern w:val="24"/>
                                  <w:sz w:val="22"/>
                                  <w:szCs w:val="22"/>
                                  <w:lang w:val="el-GR"/>
                                </w:rPr>
                                <w:t>Προώθηση της ισορροπίας μεταξύ επαγγελματικής και προσωπικής ζωής</w:t>
                              </w:r>
                            </w:p>
                          </w:txbxContent>
                        </wps:txbx>
                        <wps:bodyPr wrap="square" lIns="0" tIns="0" rIns="0" bIns="0" anchor="ctr">
                          <a:noAutofit/>
                        </wps:bodyPr>
                      </wps:wsp>
                      <wps:wsp>
                        <wps:cNvPr id="1708294373" name="Rectangle 1708294373">
                          <a:extLst>
                            <a:ext uri="{FF2B5EF4-FFF2-40B4-BE49-F238E27FC236}">
                              <a16:creationId xmlns:a16="http://schemas.microsoft.com/office/drawing/2014/main" id="{98CB7327-E8E0-483E-A1CF-8B6250262002}"/>
                            </a:ext>
                          </a:extLst>
                        </wps:cNvPr>
                        <wps:cNvSpPr/>
                        <wps:spPr>
                          <a:xfrm>
                            <a:off x="4853178" y="1117600"/>
                            <a:ext cx="3926840" cy="847294"/>
                          </a:xfrm>
                          <a:prstGeom prst="rect">
                            <a:avLst/>
                          </a:prstGeom>
                        </wps:spPr>
                        <wps:txbx>
                          <w:txbxContent>
                            <w:p w14:paraId="770BFC54" w14:textId="77777777" w:rsidR="0076145A" w:rsidRPr="00762209" w:rsidRDefault="0076145A" w:rsidP="004346C1">
                              <w:pPr>
                                <w:pStyle w:val="NormalWeb"/>
                                <w:spacing w:before="0" w:beforeAutospacing="0" w:after="0" w:afterAutospacing="0" w:line="264" w:lineRule="auto"/>
                                <w:rPr>
                                  <w:rFonts w:ascii="Segoe UI Light" w:hAnsi="Segoe UI Light" w:cs="Segoe UI Light"/>
                                  <w:b/>
                                  <w:bCs/>
                                  <w:color w:val="FFFFFF" w:themeColor="background1"/>
                                  <w:kern w:val="24"/>
                                  <w:sz w:val="22"/>
                                  <w:szCs w:val="22"/>
                                  <w:lang w:val="el-GR"/>
                                </w:rPr>
                              </w:pPr>
                              <w:r w:rsidRPr="00762209">
                                <w:rPr>
                                  <w:rFonts w:ascii="Segoe UI Light" w:hAnsi="Segoe UI Light" w:cs="Segoe UI Light"/>
                                  <w:b/>
                                  <w:bCs/>
                                  <w:color w:val="FFFFFF" w:themeColor="background1"/>
                                  <w:kern w:val="24"/>
                                  <w:sz w:val="22"/>
                                  <w:szCs w:val="22"/>
                                  <w:lang w:val="el-GR"/>
                                </w:rPr>
                                <w:t>Διασφάλιση ίσων ευκαιριών για την επαγγελματική ανάπτυξη και εξέλιξη</w:t>
                              </w:r>
                            </w:p>
                          </w:txbxContent>
                        </wps:txbx>
                        <wps:bodyPr wrap="square" lIns="0" tIns="0" rIns="0" bIns="0" anchor="ctr">
                          <a:noAutofit/>
                        </wps:bodyPr>
                      </wps:wsp>
                      <wps:wsp>
                        <wps:cNvPr id="1708294374" name="Rectangle 1708294374">
                          <a:extLst>
                            <a:ext uri="{FF2B5EF4-FFF2-40B4-BE49-F238E27FC236}">
                              <a16:creationId xmlns:a16="http://schemas.microsoft.com/office/drawing/2014/main" id="{795C9383-3BEB-458E-A6E6-DB8FE4FF36F9}"/>
                            </a:ext>
                          </a:extLst>
                        </wps:cNvPr>
                        <wps:cNvSpPr/>
                        <wps:spPr>
                          <a:xfrm>
                            <a:off x="5063495" y="2263266"/>
                            <a:ext cx="3926909" cy="764437"/>
                          </a:xfrm>
                          <a:prstGeom prst="rect">
                            <a:avLst/>
                          </a:prstGeom>
                        </wps:spPr>
                        <wps:txbx>
                          <w:txbxContent>
                            <w:p w14:paraId="12D6D97E" w14:textId="77777777" w:rsidR="0076145A" w:rsidRPr="00762209" w:rsidRDefault="0076145A" w:rsidP="00762209">
                              <w:pPr>
                                <w:pStyle w:val="NormalWeb"/>
                                <w:spacing w:before="0" w:beforeAutospacing="0" w:after="0" w:afterAutospacing="0" w:line="264" w:lineRule="auto"/>
                                <w:rPr>
                                  <w:rFonts w:ascii="Segoe UI Light" w:hAnsi="Segoe UI Light" w:cs="Segoe UI Light"/>
                                  <w:b/>
                                  <w:bCs/>
                                  <w:color w:val="FFFFFF" w:themeColor="background1"/>
                                  <w:kern w:val="24"/>
                                  <w:sz w:val="22"/>
                                  <w:szCs w:val="22"/>
                                  <w:lang w:val="el-GR"/>
                                </w:rPr>
                              </w:pPr>
                              <w:r w:rsidRPr="00762209">
                                <w:rPr>
                                  <w:rFonts w:ascii="Segoe UI Light" w:hAnsi="Segoe UI Light" w:cs="Segoe UI Light"/>
                                  <w:b/>
                                  <w:bCs/>
                                  <w:color w:val="FFFFFF" w:themeColor="background1"/>
                                  <w:kern w:val="24"/>
                                  <w:sz w:val="22"/>
                                  <w:szCs w:val="22"/>
                                  <w:lang w:val="el-GR"/>
                                </w:rPr>
                                <w:t>Ενσωμάτωση της διάστασης του φύλου στην έρευνα και στην καινοτομία</w:t>
                              </w:r>
                            </w:p>
                          </w:txbxContent>
                        </wps:txbx>
                        <wps:bodyPr wrap="square" lIns="0" tIns="0" rIns="0" bIns="0" anchor="ctr">
                          <a:noAutofit/>
                        </wps:bodyPr>
                      </wps:wsp>
                      <wps:wsp>
                        <wps:cNvPr id="1708294375" name="Rectangle 1708294375">
                          <a:extLst>
                            <a:ext uri="{FF2B5EF4-FFF2-40B4-BE49-F238E27FC236}">
                              <a16:creationId xmlns:a16="http://schemas.microsoft.com/office/drawing/2014/main" id="{13EFB635-3803-4E96-97FB-E31E434D64B0}"/>
                            </a:ext>
                          </a:extLst>
                        </wps:cNvPr>
                        <wps:cNvSpPr/>
                        <wps:spPr>
                          <a:xfrm>
                            <a:off x="4853178" y="3352714"/>
                            <a:ext cx="3926840" cy="847294"/>
                          </a:xfrm>
                          <a:prstGeom prst="rect">
                            <a:avLst/>
                          </a:prstGeom>
                        </wps:spPr>
                        <wps:txbx>
                          <w:txbxContent>
                            <w:p w14:paraId="7886E8E8" w14:textId="77777777" w:rsidR="0076145A" w:rsidRPr="00762209" w:rsidRDefault="0076145A" w:rsidP="004346C1">
                              <w:pPr>
                                <w:pStyle w:val="NormalWeb"/>
                                <w:spacing w:before="0" w:beforeAutospacing="0" w:after="0" w:afterAutospacing="0" w:line="264" w:lineRule="auto"/>
                                <w:rPr>
                                  <w:rFonts w:ascii="Segoe UI Light" w:hAnsi="Segoe UI Light" w:cs="Segoe UI Light"/>
                                  <w:b/>
                                  <w:bCs/>
                                  <w:color w:val="FFFFFF" w:themeColor="background1"/>
                                  <w:kern w:val="24"/>
                                  <w:sz w:val="22"/>
                                  <w:szCs w:val="22"/>
                                  <w:lang w:val="el-GR"/>
                                </w:rPr>
                              </w:pPr>
                              <w:r w:rsidRPr="00762209">
                                <w:rPr>
                                  <w:rFonts w:ascii="Segoe UI Light" w:hAnsi="Segoe UI Light" w:cs="Segoe UI Light"/>
                                  <w:b/>
                                  <w:bCs/>
                                  <w:color w:val="FFFFFF" w:themeColor="background1"/>
                                  <w:kern w:val="24"/>
                                  <w:sz w:val="22"/>
                                  <w:szCs w:val="22"/>
                                  <w:lang w:val="el-GR"/>
                                </w:rPr>
                                <w:t xml:space="preserve">Καταπολέμηση της </w:t>
                              </w:r>
                              <w:r w:rsidRPr="00762209">
                                <w:rPr>
                                  <w:rFonts w:ascii="Segoe UI Light" w:hAnsi="Segoe UI Light" w:cs="Segoe UI Light"/>
                                  <w:b/>
                                  <w:bCs/>
                                  <w:color w:val="FFFFFF" w:themeColor="background1"/>
                                  <w:kern w:val="24"/>
                                  <w:sz w:val="22"/>
                                  <w:szCs w:val="22"/>
                                  <w:lang w:val="el-GR"/>
                                </w:rPr>
                                <w:t>παρενόχλησης και της έμφυλης βίας στον εργασιακό χώρο</w:t>
                              </w:r>
                            </w:p>
                          </w:txbxContent>
                        </wps:txbx>
                        <wps:bodyPr wrap="square" lIns="0" tIns="0" rIns="0" bIns="0" anchor="ctr">
                          <a:noAutofit/>
                        </wps:bodyPr>
                      </wps:wsp>
                      <wps:wsp>
                        <wps:cNvPr id="1708294376" name="Oval 25">
                          <a:extLst>
                            <a:ext uri="{FF2B5EF4-FFF2-40B4-BE49-F238E27FC236}">
                              <a16:creationId xmlns:a16="http://schemas.microsoft.com/office/drawing/2014/main" id="{7658948B-6400-4947-A46E-AE5C146E965E}"/>
                            </a:ext>
                          </a:extLst>
                        </wps:cNvPr>
                        <wps:cNvSpPr/>
                        <wps:spPr>
                          <a:xfrm>
                            <a:off x="1135582" y="560516"/>
                            <a:ext cx="2094438" cy="4188876"/>
                          </a:xfrm>
                          <a:custGeom>
                            <a:avLst/>
                            <a:gdLst>
                              <a:gd name="connsiteX0" fmla="*/ 0 w 4850078"/>
                              <a:gd name="connsiteY0" fmla="*/ 2425039 h 4850078"/>
                              <a:gd name="connsiteX1" fmla="*/ 2425039 w 4850078"/>
                              <a:gd name="connsiteY1" fmla="*/ 0 h 4850078"/>
                              <a:gd name="connsiteX2" fmla="*/ 4850078 w 4850078"/>
                              <a:gd name="connsiteY2" fmla="*/ 2425039 h 4850078"/>
                              <a:gd name="connsiteX3" fmla="*/ 2425039 w 4850078"/>
                              <a:gd name="connsiteY3" fmla="*/ 4850078 h 4850078"/>
                              <a:gd name="connsiteX4" fmla="*/ 0 w 4850078"/>
                              <a:gd name="connsiteY4" fmla="*/ 2425039 h 4850078"/>
                              <a:gd name="connsiteX0" fmla="*/ 0 w 4850078"/>
                              <a:gd name="connsiteY0" fmla="*/ 2425039 h 4850078"/>
                              <a:gd name="connsiteX1" fmla="*/ 2425039 w 4850078"/>
                              <a:gd name="connsiteY1" fmla="*/ 0 h 4850078"/>
                              <a:gd name="connsiteX2" fmla="*/ 4850078 w 4850078"/>
                              <a:gd name="connsiteY2" fmla="*/ 2425039 h 4850078"/>
                              <a:gd name="connsiteX3" fmla="*/ 2425039 w 4850078"/>
                              <a:gd name="connsiteY3" fmla="*/ 4850078 h 4850078"/>
                              <a:gd name="connsiteX4" fmla="*/ 91440 w 4850078"/>
                              <a:gd name="connsiteY4" fmla="*/ 2516479 h 4850078"/>
                              <a:gd name="connsiteX0" fmla="*/ 0 w 4850078"/>
                              <a:gd name="connsiteY0" fmla="*/ 2425039 h 4850078"/>
                              <a:gd name="connsiteX1" fmla="*/ 2425039 w 4850078"/>
                              <a:gd name="connsiteY1" fmla="*/ 0 h 4850078"/>
                              <a:gd name="connsiteX2" fmla="*/ 4850078 w 4850078"/>
                              <a:gd name="connsiteY2" fmla="*/ 2425039 h 4850078"/>
                              <a:gd name="connsiteX3" fmla="*/ 2425039 w 4850078"/>
                              <a:gd name="connsiteY3" fmla="*/ 4850078 h 4850078"/>
                              <a:gd name="connsiteX0" fmla="*/ 0 w 2425039"/>
                              <a:gd name="connsiteY0" fmla="*/ 0 h 4850078"/>
                              <a:gd name="connsiteX1" fmla="*/ 2425039 w 2425039"/>
                              <a:gd name="connsiteY1" fmla="*/ 2425039 h 4850078"/>
                              <a:gd name="connsiteX2" fmla="*/ 0 w 2425039"/>
                              <a:gd name="connsiteY2" fmla="*/ 4850078 h 4850078"/>
                            </a:gdLst>
                            <a:ahLst/>
                            <a:cxnLst>
                              <a:cxn ang="0">
                                <a:pos x="connsiteX0" y="connsiteY0"/>
                              </a:cxn>
                              <a:cxn ang="0">
                                <a:pos x="connsiteX1" y="connsiteY1"/>
                              </a:cxn>
                              <a:cxn ang="0">
                                <a:pos x="connsiteX2" y="connsiteY2"/>
                              </a:cxn>
                            </a:cxnLst>
                            <a:rect l="l" t="t" r="r" b="b"/>
                            <a:pathLst>
                              <a:path w="2425039" h="4850078">
                                <a:moveTo>
                                  <a:pt x="0" y="0"/>
                                </a:moveTo>
                                <a:cubicBezTo>
                                  <a:pt x="1339312" y="0"/>
                                  <a:pt x="2425039" y="1085727"/>
                                  <a:pt x="2425039" y="2425039"/>
                                </a:cubicBezTo>
                                <a:cubicBezTo>
                                  <a:pt x="2425039" y="3764351"/>
                                  <a:pt x="1339312" y="4850078"/>
                                  <a:pt x="0" y="4850078"/>
                                </a:cubicBezTo>
                              </a:path>
                            </a:pathLst>
                          </a:custGeom>
                          <a:noFill/>
                          <a:ln w="38100" cap="rnd">
                            <a:solidFill>
                              <a:schemeClr val="bg1"/>
                            </a:solidFill>
                          </a:ln>
                          <a:effectLst>
                            <a:outerShdw blurRad="50800" dist="63500" dir="2700000" algn="tl" rotWithShape="0">
                              <a:prstClr val="black">
                                <a:alpha val="1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1708294377" name="Group 1708294377">
                          <a:extLst>
                            <a:ext uri="{FF2B5EF4-FFF2-40B4-BE49-F238E27FC236}">
                              <a16:creationId xmlns:a16="http://schemas.microsoft.com/office/drawing/2014/main" id="{A8791596-BABB-43C7-8FFE-0B1D5A33D4E2}"/>
                            </a:ext>
                          </a:extLst>
                        </wpg:cNvPr>
                        <wpg:cNvGrpSpPr/>
                        <wpg:grpSpPr>
                          <a:xfrm>
                            <a:off x="117193" y="1043335"/>
                            <a:ext cx="2770682" cy="3427066"/>
                            <a:chOff x="135692" y="1013151"/>
                            <a:chExt cx="3208027" cy="3968019"/>
                          </a:xfrm>
                        </wpg:grpSpPr>
                        <wps:wsp>
                          <wps:cNvPr id="1708294380" name="Rectangle 1708294380">
                            <a:extLst>
                              <a:ext uri="{FF2B5EF4-FFF2-40B4-BE49-F238E27FC236}">
                                <a16:creationId xmlns:a16="http://schemas.microsoft.com/office/drawing/2014/main" id="{F6E47375-189C-4A62-B729-ADE783CBE7FB}"/>
                              </a:ext>
                            </a:extLst>
                          </wps:cNvPr>
                          <wps:cNvSpPr>
                            <a:spLocks noChangeArrowheads="1"/>
                          </wps:cNvSpPr>
                          <wps:spPr bwMode="auto">
                            <a:xfrm rot="1331536">
                              <a:off x="1315020" y="2879348"/>
                              <a:ext cx="1241" cy="1240"/>
                            </a:xfrm>
                            <a:prstGeom prst="rect">
                              <a:avLst/>
                            </a:prstGeom>
                            <a:solidFill>
                              <a:srgbClr val="7C7B7B"/>
                            </a:solidFill>
                            <a:ln w="9525">
                              <a:noFill/>
                              <a:miter lim="800000"/>
                              <a:headEnd/>
                              <a:tailEnd/>
                            </a:ln>
                          </wps:spPr>
                          <wps:bodyPr vert="horz" wrap="square" lIns="91440" tIns="45720" rIns="91440" bIns="45720" numCol="1" anchor="t" anchorCtr="0" compatLnSpc="1">
                            <a:prstTxWarp prst="textNoShape">
                              <a:avLst/>
                            </a:prstTxWarp>
                          </wps:bodyPr>
                        </wps:wsp>
                        <wps:wsp>
                          <wps:cNvPr id="1708294381" name="Rectangle 1708294381">
                            <a:extLst>
                              <a:ext uri="{FF2B5EF4-FFF2-40B4-BE49-F238E27FC236}">
                                <a16:creationId xmlns:a16="http://schemas.microsoft.com/office/drawing/2014/main" id="{D8F2C222-95D8-476F-9F39-D14B637F0227}"/>
                              </a:ext>
                            </a:extLst>
                          </wps:cNvPr>
                          <wps:cNvSpPr>
                            <a:spLocks noChangeArrowheads="1"/>
                          </wps:cNvSpPr>
                          <wps:spPr bwMode="auto">
                            <a:xfrm rot="1331536">
                              <a:off x="1315020" y="2879348"/>
                              <a:ext cx="1241" cy="1240"/>
                            </a:xfrm>
                            <a:prstGeom prst="rect">
                              <a:avLst/>
                            </a:prstGeom>
                            <a:solidFill>
                              <a:srgbClr val="7C7B7B"/>
                            </a:solidFill>
                            <a:ln w="9525">
                              <a:noFill/>
                              <a:miter lim="800000"/>
                              <a:headEnd/>
                              <a:tailEnd/>
                            </a:ln>
                          </wps:spPr>
                          <wps:bodyPr vert="horz" wrap="square" lIns="91440" tIns="45720" rIns="91440" bIns="45720" numCol="1" anchor="t" anchorCtr="0" compatLnSpc="1">
                            <a:prstTxWarp prst="textNoShape">
                              <a:avLst/>
                            </a:prstTxWarp>
                          </wps:bodyPr>
                        </wps:wsp>
                        <wps:wsp>
                          <wps:cNvPr id="1708294384" name="Rectangle 1708294384">
                            <a:extLst>
                              <a:ext uri="{FF2B5EF4-FFF2-40B4-BE49-F238E27FC236}">
                                <a16:creationId xmlns:a16="http://schemas.microsoft.com/office/drawing/2014/main" id="{16D12955-3D79-4FA1-8547-9152F5CB0E58}"/>
                              </a:ext>
                            </a:extLst>
                          </wps:cNvPr>
                          <wps:cNvSpPr>
                            <a:spLocks noChangeArrowheads="1"/>
                          </wps:cNvSpPr>
                          <wps:spPr bwMode="auto">
                            <a:xfrm rot="1331536">
                              <a:off x="1315020" y="2879348"/>
                              <a:ext cx="1241" cy="1240"/>
                            </a:xfrm>
                            <a:prstGeom prst="rect">
                              <a:avLst/>
                            </a:prstGeom>
                            <a:solidFill>
                              <a:srgbClr val="7C7B7B"/>
                            </a:solidFill>
                            <a:ln w="9525">
                              <a:noFill/>
                              <a:miter lim="800000"/>
                              <a:headEnd/>
                              <a:tailEnd/>
                            </a:ln>
                          </wps:spPr>
                          <wps:bodyPr vert="horz" wrap="square" lIns="91440" tIns="45720" rIns="91440" bIns="45720" numCol="1" anchor="t" anchorCtr="0" compatLnSpc="1">
                            <a:prstTxWarp prst="textNoShape">
                              <a:avLst/>
                            </a:prstTxWarp>
                          </wps:bodyPr>
                        </wps:wsp>
                        <wps:wsp>
                          <wps:cNvPr id="1708294386" name="Oval 1708294386">
                            <a:extLst>
                              <a:ext uri="{FF2B5EF4-FFF2-40B4-BE49-F238E27FC236}">
                                <a16:creationId xmlns:a16="http://schemas.microsoft.com/office/drawing/2014/main" id="{DD03C9DF-4938-4F39-9FC2-060E00F74BF3}"/>
                              </a:ext>
                            </a:extLst>
                          </wps:cNvPr>
                          <wps:cNvSpPr/>
                          <wps:spPr>
                            <a:xfrm>
                              <a:off x="135692" y="1013151"/>
                              <a:ext cx="3208027" cy="3968019"/>
                            </a:xfrm>
                            <a:prstGeom prst="ellipse">
                              <a:avLst/>
                            </a:prstGeom>
                            <a:gradFill flip="none" rotWithShape="1">
                              <a:gsLst>
                                <a:gs pos="61000">
                                  <a:schemeClr val="bg1"/>
                                </a:gs>
                                <a:gs pos="100000">
                                  <a:schemeClr val="bg1">
                                    <a:lumMod val="95000"/>
                                  </a:schemeClr>
                                </a:gs>
                              </a:gsLst>
                              <a:lin ang="5400000" scaled="1"/>
                              <a:tileRect/>
                            </a:gradFill>
                            <a:ln>
                              <a:noFill/>
                            </a:ln>
                            <a:effectLst>
                              <a:outerShdw blurRad="266700" sx="102000" sy="102000" algn="ctr" rotWithShape="0">
                                <a:prstClr val="black">
                                  <a:alpha val="2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F474E9C" w14:textId="77777777" w:rsidR="0076145A" w:rsidRDefault="0076145A" w:rsidP="004346C1">
                                <w:pPr>
                                  <w:pStyle w:val="NormalWeb"/>
                                  <w:spacing w:before="0" w:beforeAutospacing="0" w:after="0" w:afterAutospacing="0"/>
                                  <w:jc w:val="center"/>
                                  <w:rPr>
                                    <w:rFonts w:ascii="Segoe UI Light" w:hAnsi="Segoe UI Light" w:cs="Segoe UI Light"/>
                                    <w:b/>
                                    <w:bCs/>
                                    <w:color w:val="404040" w:themeColor="text1" w:themeTint="BF"/>
                                    <w:kern w:val="24"/>
                                    <w:szCs w:val="36"/>
                                    <w:lang w:val="el-GR"/>
                                  </w:rPr>
                                </w:pPr>
                                <w:r>
                                  <w:rPr>
                                    <w:rFonts w:ascii="Segoe UI Light" w:hAnsi="Segoe UI Light" w:cs="Segoe UI Light"/>
                                    <w:b/>
                                    <w:bCs/>
                                    <w:color w:val="404040" w:themeColor="text1" w:themeTint="BF"/>
                                    <w:kern w:val="24"/>
                                    <w:szCs w:val="36"/>
                                    <w:lang w:val="el-GR"/>
                                  </w:rPr>
                                  <w:t xml:space="preserve">Άξονες </w:t>
                                </w:r>
                                <w:r w:rsidRPr="00762209">
                                  <w:rPr>
                                    <w:rFonts w:ascii="Segoe UI Light" w:hAnsi="Segoe UI Light" w:cs="Segoe UI Light"/>
                                    <w:b/>
                                    <w:bCs/>
                                    <w:color w:val="404040" w:themeColor="text1" w:themeTint="BF"/>
                                    <w:kern w:val="24"/>
                                    <w:szCs w:val="36"/>
                                    <w:lang w:val="el-GR"/>
                                  </w:rPr>
                                  <w:t>Προτεραιότητ</w:t>
                                </w:r>
                                <w:r>
                                  <w:rPr>
                                    <w:rFonts w:ascii="Segoe UI Light" w:hAnsi="Segoe UI Light" w:cs="Segoe UI Light"/>
                                    <w:b/>
                                    <w:bCs/>
                                    <w:color w:val="404040" w:themeColor="text1" w:themeTint="BF"/>
                                    <w:kern w:val="24"/>
                                    <w:szCs w:val="36"/>
                                    <w:lang w:val="el-GR"/>
                                  </w:rPr>
                                  <w:t>α</w:t>
                                </w:r>
                                <w:r w:rsidRPr="00762209">
                                  <w:rPr>
                                    <w:rFonts w:ascii="Segoe UI Light" w:hAnsi="Segoe UI Light" w:cs="Segoe UI Light"/>
                                    <w:b/>
                                    <w:bCs/>
                                    <w:color w:val="404040" w:themeColor="text1" w:themeTint="BF"/>
                                    <w:kern w:val="24"/>
                                    <w:szCs w:val="36"/>
                                    <w:lang w:val="el-GR"/>
                                  </w:rPr>
                                  <w:t xml:space="preserve">ς ΙΥΠ </w:t>
                                </w:r>
                              </w:p>
                              <w:p w14:paraId="47AA0EFE" w14:textId="1D9FB8C0" w:rsidR="0076145A" w:rsidRPr="00762209" w:rsidRDefault="0076145A" w:rsidP="004346C1">
                                <w:pPr>
                                  <w:pStyle w:val="NormalWeb"/>
                                  <w:spacing w:before="0" w:beforeAutospacing="0" w:after="0" w:afterAutospacing="0"/>
                                  <w:jc w:val="center"/>
                                  <w:rPr>
                                    <w:rFonts w:ascii="Segoe UI Light" w:hAnsi="Segoe UI Light" w:cs="Segoe UI Light"/>
                                    <w:sz w:val="12"/>
                                    <w:lang w:val="el-GR"/>
                                  </w:rPr>
                                </w:pPr>
                                <w:r w:rsidRPr="00762209">
                                  <w:rPr>
                                    <w:rFonts w:ascii="Segoe UI Light" w:hAnsi="Segoe UI Light" w:cs="Segoe UI Light"/>
                                    <w:color w:val="404040" w:themeColor="text1" w:themeTint="BF"/>
                                    <w:kern w:val="24"/>
                                    <w:szCs w:val="36"/>
                                    <w:lang w:val="el-GR"/>
                                  </w:rPr>
                                  <w:t xml:space="preserve">για την </w:t>
                                </w:r>
                              </w:p>
                              <w:p w14:paraId="620E0EA6" w14:textId="38BFDD55" w:rsidR="0076145A" w:rsidRPr="00762209" w:rsidRDefault="0076145A" w:rsidP="004346C1">
                                <w:pPr>
                                  <w:pStyle w:val="NormalWeb"/>
                                  <w:spacing w:before="0" w:beforeAutospacing="0" w:after="0" w:afterAutospacing="0"/>
                                  <w:jc w:val="center"/>
                                  <w:rPr>
                                    <w:rFonts w:ascii="Segoe UI Light" w:hAnsi="Segoe UI Light" w:cs="Segoe UI Light"/>
                                    <w:sz w:val="12"/>
                                    <w:lang w:val="el-GR"/>
                                  </w:rPr>
                                </w:pPr>
                                <w:r w:rsidRPr="00762209">
                                  <w:rPr>
                                    <w:rFonts w:ascii="Segoe UI Light" w:hAnsi="Segoe UI Light" w:cs="Segoe UI Light"/>
                                    <w:b/>
                                    <w:bCs/>
                                    <w:color w:val="404040" w:themeColor="text1" w:themeTint="BF"/>
                                    <w:kern w:val="24"/>
                                    <w:szCs w:val="36"/>
                                    <w:lang w:val="el-GR"/>
                                  </w:rPr>
                                  <w:t>Ισότητα των</w:t>
                                </w:r>
                                <w:r>
                                  <w:rPr>
                                    <w:rFonts w:ascii="Segoe UI Light" w:hAnsi="Segoe UI Light" w:cs="Segoe UI Light"/>
                                    <w:b/>
                                    <w:bCs/>
                                    <w:color w:val="404040" w:themeColor="text1" w:themeTint="BF"/>
                                    <w:kern w:val="24"/>
                                    <w:szCs w:val="36"/>
                                    <w:lang w:val="el-GR"/>
                                  </w:rPr>
                                  <w:t xml:space="preserve"> </w:t>
                                </w:r>
                                <w:r w:rsidRPr="00762209">
                                  <w:rPr>
                                    <w:rFonts w:ascii="Segoe UI Light" w:hAnsi="Segoe UI Light" w:cs="Segoe UI Light"/>
                                    <w:b/>
                                    <w:bCs/>
                                    <w:color w:val="404040" w:themeColor="text1" w:themeTint="BF"/>
                                    <w:kern w:val="24"/>
                                    <w:szCs w:val="36"/>
                                    <w:lang w:val="el-GR"/>
                                  </w:rPr>
                                  <w:t>Φύλων</w:t>
                                </w:r>
                              </w:p>
                              <w:p w14:paraId="5054D11E" w14:textId="77777777" w:rsidR="0076145A" w:rsidRPr="00762209" w:rsidRDefault="0076145A" w:rsidP="004346C1">
                                <w:pPr>
                                  <w:pStyle w:val="NormalWeb"/>
                                  <w:spacing w:before="0" w:beforeAutospacing="0" w:after="0" w:afterAutospacing="0"/>
                                  <w:jc w:val="center"/>
                                  <w:rPr>
                                    <w:rFonts w:ascii="Segoe UI Light" w:hAnsi="Segoe UI Light" w:cs="Segoe UI Light"/>
                                    <w:sz w:val="12"/>
                                  </w:rPr>
                                </w:pPr>
                                <w:r w:rsidRPr="00762209">
                                  <w:rPr>
                                    <w:rFonts w:ascii="Segoe UI Light" w:hAnsi="Segoe UI Light" w:cs="Segoe UI Light"/>
                                    <w:color w:val="404040" w:themeColor="text1" w:themeTint="BF"/>
                                    <w:kern w:val="24"/>
                                    <w:szCs w:val="36"/>
                                    <w:lang w:val="el-GR"/>
                                  </w:rPr>
                                  <w:t>2024-2028</w:t>
                                </w:r>
                              </w:p>
                            </w:txbxContent>
                          </wps:txbx>
                          <wps:bodyPr lIns="0" tIns="0" rIns="0" bIns="0" rtlCol="0" anchor="ctr"/>
                        </wps:wsp>
                      </wpg:grpSp>
                      <wps:wsp>
                        <wps:cNvPr id="1708294387" name="Oval 1708294387">
                          <a:extLst>
                            <a:ext uri="{FF2B5EF4-FFF2-40B4-BE49-F238E27FC236}">
                              <a16:creationId xmlns:a16="http://schemas.microsoft.com/office/drawing/2014/main" id="{FC513F39-9800-4013-904F-FAA76DB47329}"/>
                            </a:ext>
                          </a:extLst>
                        </wps:cNvPr>
                        <wps:cNvSpPr/>
                        <wps:spPr>
                          <a:xfrm>
                            <a:off x="1083147" y="510007"/>
                            <a:ext cx="104870" cy="104871"/>
                          </a:xfrm>
                          <a:prstGeom prst="ellipse">
                            <a:avLst/>
                          </a:prstGeom>
                          <a:solidFill>
                            <a:schemeClr val="bg1"/>
                          </a:solidFill>
                          <a:ln>
                            <a:noFill/>
                          </a:ln>
                          <a:effectLst>
                            <a:outerShdw blurRad="50800" dist="63500" dir="2700000" algn="tl" rotWithShape="0">
                              <a:prstClr val="black">
                                <a:alpha val="1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08294388" name="Oval 1708294388">
                          <a:extLst>
                            <a:ext uri="{FF2B5EF4-FFF2-40B4-BE49-F238E27FC236}">
                              <a16:creationId xmlns:a16="http://schemas.microsoft.com/office/drawing/2014/main" id="{081FD6DC-DF1E-4423-B649-2BC02C0084ED}"/>
                            </a:ext>
                          </a:extLst>
                        </wps:cNvPr>
                        <wps:cNvSpPr/>
                        <wps:spPr>
                          <a:xfrm>
                            <a:off x="1083147" y="4702816"/>
                            <a:ext cx="104870" cy="104871"/>
                          </a:xfrm>
                          <a:prstGeom prst="ellipse">
                            <a:avLst/>
                          </a:prstGeom>
                          <a:solidFill>
                            <a:schemeClr val="bg1"/>
                          </a:solidFill>
                          <a:ln>
                            <a:noFill/>
                          </a:ln>
                          <a:effectLst>
                            <a:outerShdw blurRad="50800" dist="63500" dir="2700000" algn="tl" rotWithShape="0">
                              <a:prstClr val="black">
                                <a:alpha val="1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08294389" name="Oval 1708294389">
                          <a:extLst>
                            <a:ext uri="{FF2B5EF4-FFF2-40B4-BE49-F238E27FC236}">
                              <a16:creationId xmlns:a16="http://schemas.microsoft.com/office/drawing/2014/main" id="{A44F72E9-1B9A-47B3-85FD-79870A5693E7}"/>
                            </a:ext>
                          </a:extLst>
                        </wps:cNvPr>
                        <wps:cNvSpPr/>
                        <wps:spPr>
                          <a:xfrm>
                            <a:off x="2919791" y="3549064"/>
                            <a:ext cx="150046" cy="150046"/>
                          </a:xfrm>
                          <a:prstGeom prst="ellipse">
                            <a:avLst/>
                          </a:prstGeom>
                          <a:ln w="38100">
                            <a:solidFill>
                              <a:schemeClr val="bg1"/>
                            </a:solidFill>
                          </a:ln>
                          <a:effectLst>
                            <a:outerShdw blurRad="50800" dist="63500" dir="2700000" algn="tl" rotWithShape="0">
                              <a:prstClr val="black">
                                <a:alpha val="1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08294390" name="Oval 1708294390">
                          <a:extLst>
                            <a:ext uri="{FF2B5EF4-FFF2-40B4-BE49-F238E27FC236}">
                              <a16:creationId xmlns:a16="http://schemas.microsoft.com/office/drawing/2014/main" id="{1435A159-032C-4DEA-817C-4AAED3E59DA6}"/>
                            </a:ext>
                          </a:extLst>
                        </wps:cNvPr>
                        <wps:cNvSpPr/>
                        <wps:spPr>
                          <a:xfrm>
                            <a:off x="2293986" y="4248523"/>
                            <a:ext cx="175885" cy="175885"/>
                          </a:xfrm>
                          <a:prstGeom prst="ellipse">
                            <a:avLst/>
                          </a:prstGeom>
                          <a:ln w="57150">
                            <a:solidFill>
                              <a:schemeClr val="bg1"/>
                            </a:solidFill>
                          </a:ln>
                          <a:effectLst>
                            <a:outerShdw blurRad="50800" dist="63500" dir="2700000" algn="tl" rotWithShape="0">
                              <a:prstClr val="black">
                                <a:alpha val="1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08294391" name="Oval 1708294391">
                          <a:extLst>
                            <a:ext uri="{FF2B5EF4-FFF2-40B4-BE49-F238E27FC236}">
                              <a16:creationId xmlns:a16="http://schemas.microsoft.com/office/drawing/2014/main" id="{504EC2A0-7B13-4ECC-A46F-14ADB46FAF21}"/>
                            </a:ext>
                          </a:extLst>
                        </wps:cNvPr>
                        <wps:cNvSpPr/>
                        <wps:spPr>
                          <a:xfrm>
                            <a:off x="3142080" y="2567732"/>
                            <a:ext cx="175885" cy="175885"/>
                          </a:xfrm>
                          <a:prstGeom prst="ellipse">
                            <a:avLst/>
                          </a:prstGeom>
                          <a:ln w="57150">
                            <a:solidFill>
                              <a:schemeClr val="bg1"/>
                            </a:solidFill>
                          </a:ln>
                          <a:effectLst>
                            <a:outerShdw blurRad="50800" dist="63500" dir="2700000" algn="tl" rotWithShape="0">
                              <a:prstClr val="black">
                                <a:alpha val="1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08294393" name="Oval 1708294393">
                          <a:extLst>
                            <a:ext uri="{FF2B5EF4-FFF2-40B4-BE49-F238E27FC236}">
                              <a16:creationId xmlns:a16="http://schemas.microsoft.com/office/drawing/2014/main" id="{F0D42A82-9055-4055-9ACC-4186E22809A9}"/>
                            </a:ext>
                          </a:extLst>
                        </wps:cNvPr>
                        <wps:cNvSpPr/>
                        <wps:spPr>
                          <a:xfrm>
                            <a:off x="2319828" y="893288"/>
                            <a:ext cx="150046" cy="150046"/>
                          </a:xfrm>
                          <a:prstGeom prst="ellipse">
                            <a:avLst/>
                          </a:prstGeom>
                          <a:ln w="38100">
                            <a:solidFill>
                              <a:schemeClr val="bg1"/>
                            </a:solidFill>
                          </a:ln>
                          <a:effectLst>
                            <a:outerShdw blurRad="50800" dist="63500" dir="2700000" algn="tl" rotWithShape="0">
                              <a:prstClr val="black">
                                <a:alpha val="1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08294394" name="Oval 1708294394">
                          <a:extLst>
                            <a:ext uri="{FF2B5EF4-FFF2-40B4-BE49-F238E27FC236}">
                              <a16:creationId xmlns:a16="http://schemas.microsoft.com/office/drawing/2014/main" id="{33382DD6-2C32-43C1-B0C7-28A6FCA1793A}"/>
                            </a:ext>
                          </a:extLst>
                        </wps:cNvPr>
                        <wps:cNvSpPr/>
                        <wps:spPr>
                          <a:xfrm>
                            <a:off x="2887875" y="1530529"/>
                            <a:ext cx="150046" cy="150046"/>
                          </a:xfrm>
                          <a:prstGeom prst="ellipse">
                            <a:avLst/>
                          </a:prstGeom>
                          <a:ln w="38100">
                            <a:solidFill>
                              <a:schemeClr val="bg1"/>
                            </a:solidFill>
                          </a:ln>
                          <a:effectLst>
                            <a:outerShdw blurRad="50800" dist="63500" dir="2700000" algn="tl" rotWithShape="0">
                              <a:prstClr val="black">
                                <a:alpha val="1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1FD146F6" id="Group 49" o:spid="_x0000_s1030" style="position:absolute;left:0;text-align:left;margin-left:.5pt;margin-top:22.1pt;width:502.5pt;height:229.9pt;z-index:251641856;mso-width-relative:margin;mso-height-relative:margin" coordorigin="1171,-112" coordsize="90602,53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">
                <v:line id="Straight Connector 9" o:spid="_x0000_s1031" style="position:absolute;flip:x y;visibility:visible;mso-wrap-style:square" from="29924,36260" to="42945,38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" strokecolor="white [3212]" strokeweight="2.25pt">
                  <v:stroke joinstyle="miter"/>
                  <v:shadow on="t" color="black" opacity="6553f" origin="-.5,-.5" offset="1.24725mm,1.24725mm"/>
                  <o:lock v:ext="edit" shapetype="f"/>
                </v:line>
                <v:line id="Straight Connector 11" o:spid="_x0000_s1032" style="position:absolute;flip:x y;visibility:visible;mso-wrap-style:square" from="23828,43397" to="37956,48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" strokecolor="white [3212]" strokeweight="2.25pt">
                  <v:stroke joinstyle="miter"/>
                  <v:shadow on="t" color="black" opacity="6553f" origin="-.5,-.5" offset="1.24725mm,1.24725mm"/>
                  <o:lock v:ext="edit" shapetype="f"/>
                </v:line>
                <v:line id="Straight Connector 13" o:spid="_x0000_s1033" style="position:absolute;flip:y;visibility:visible;mso-wrap-style:square" from="23907,4330" to="38035,9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" strokecolor="white [3212]" strokeweight="2.25pt">
                  <v:stroke joinstyle="miter"/>
                  <v:shadow on="t" color="black" opacity="6553f" origin="-.5,-.5" offset="1.24725mm,1.24725mm"/>
                  <o:lock v:ext="edit" shapetype="f"/>
                </v:line>
                <v:line id="Straight Connector 15" o:spid="_x0000_s1034" style="position:absolute;flip:y;visibility:visible;mso-wrap-style:square" from="29654,15375" to="42937,16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" strokecolor="white [3212]" strokeweight="2.25pt">
                  <v:stroke joinstyle="miter"/>
                  <v:shadow on="t" color="black" opacity="6553f" origin="-.5,-.5" offset="1.24725mm,1.24725mm"/>
                  <o:lock v:ext="edit" shapetype="f"/>
                </v:line>
                <v:line id="Straight Connector 16" o:spid="_x0000_s1035" style="position:absolute;flip:y;visibility:visible;mso-wrap-style:square" from="32319,26452" to="44922,26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" strokecolor="white [3212]" strokeweight="2.25pt">
                  <v:stroke joinstyle="miter"/>
                  <v:shadow on="t" color="black" opacity="6553f" origin="-.5,-.5" offset="1.24725mm,1.24725mm"/>
                  <o:lock v:ext="edit" shapetype="f"/>
                </v:line>
                <v:roundrect id="Rectangle: Rounded Corners 32" o:spid="_x0000_s1036" style="position:absolute;left:38413;width:46450;height:8472;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" fillcolor="#1cade4 [3204]" stroked="f" strokeweight="1pt">
                  <v:stroke joinstyle="miter"/>
                </v:roundrect>
                <v:roundrect id="Rectangle: Rounded Corners 37" o:spid="_x0000_s1037" style="position:absolute;left:43453;top:11176;width:46451;height:8472;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" fillcolor="#2683c6 [3205]" stroked="f" strokeweight="1pt">
                  <v:stroke joinstyle="miter"/>
                </v:roundrect>
                <v:roundrect id="Rectangle: Rounded Corners 38" o:spid="_x0000_s1038" style="position:absolute;left:45323;top:22315;width:46451;height:8473;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" fillcolor="#27ced7 [3206]" stroked="f" strokeweight="1pt">
                  <v:stroke joinstyle="miter"/>
                </v:roundrect>
                <v:roundrect id="Rectangle: Rounded Corners 39" o:spid="_x0000_s1039" style="position:absolute;left:43453;top:33528;width:46451;height:8472;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" fillcolor="#42ba97 [3207]" stroked="f" strokeweight="1pt">
                  <v:stroke joinstyle="miter"/>
                </v:roundrect>
                <v:roundrect id="Rectangle: Rounded Corners 40" o:spid="_x0000_s1040" style="position:absolute;left:38413;top:44704;width:46450;height:8472;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" fillcolor="#3e8853 [3208]" stroked="f" strokeweight="1pt">
                  <v:stroke joinstyle="miter"/>
                </v:roundrect>
                <v:oval id="Oval 30" o:spid="_x0000_s1041" style="position:absolute;left:34701;top:44591;width:6819;height:8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" fillcolor="white [3212]" stroked="f" strokeweight="1pt">
                  <v:fill color2="#f2f2f2 [3052]" rotate="t" colors="0 white;39977f white" focus="100%" type="gradient"/>
                  <v:stroke joinstyle="miter"/>
                  <v:shadow on="t" color="black" opacity="6553f" origin="-.5" offset="5pt,0"/>
                  <v:textbox>
                    <w:txbxContent>
                      <w:p w14:paraId="7133A0D0" w14:textId="77777777" w:rsidR="0076145A" w:rsidRPr="00762209" w:rsidRDefault="0076145A" w:rsidP="004346C1">
                        <w:pPr>
                          <w:pStyle w:val="NormalWeb"/>
                          <w:spacing w:before="0" w:beforeAutospacing="0" w:after="0" w:afterAutospacing="0"/>
                          <w:jc w:val="center"/>
                        </w:pPr>
                        <w:r w:rsidRPr="00762209">
                          <w:rPr>
                            <w:rFonts w:asciiTheme="minorHAnsi" w:hAnsi="Calibri" w:cstheme="minorBidi"/>
                            <w:color w:val="1481AB" w:themeColor="accent1" w:themeShade="BF"/>
                            <w:kern w:val="24"/>
                            <w:lang w:val="el-GR"/>
                          </w:rPr>
                          <w:t>5</w:t>
                        </w:r>
                      </w:p>
                    </w:txbxContent>
                  </v:textbox>
                </v:oval>
                <v:oval id="Oval 31" o:spid="_x0000_s1042" style="position:absolute;left:34701;top:-112;width:6819;height:8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" fillcolor="white [3212]" stroked="f" strokeweight="1pt">
                  <v:fill color2="#f2f2f2 [3052]" rotate="t" colors="0 white;39977f white" focus="100%" type="gradient"/>
                  <v:stroke joinstyle="miter"/>
                  <v:shadow on="t" color="black" opacity="6553f" origin="-.5" offset="5pt,0"/>
                  <v:textbox>
                    <w:txbxContent>
                      <w:p w14:paraId="64AD35A9" w14:textId="77777777" w:rsidR="0076145A" w:rsidRPr="00762209" w:rsidRDefault="0076145A" w:rsidP="004346C1">
                        <w:pPr>
                          <w:pStyle w:val="NormalWeb"/>
                          <w:spacing w:before="0" w:beforeAutospacing="0" w:after="0" w:afterAutospacing="0"/>
                          <w:jc w:val="center"/>
                        </w:pPr>
                        <w:r w:rsidRPr="00762209">
                          <w:rPr>
                            <w:rFonts w:asciiTheme="minorHAnsi" w:hAnsi="Calibri" w:cstheme="minorBidi"/>
                            <w:color w:val="0070C0"/>
                            <w:kern w:val="24"/>
                            <w:lang w:val="el-GR"/>
                          </w:rPr>
                          <w:t>1</w:t>
                        </w:r>
                      </w:p>
                    </w:txbxContent>
                  </v:textbox>
                </v:oval>
                <v:oval id="Oval 1708294368" o:spid="_x0000_s1043" style="position:absolute;left:39527;top:11063;width:6819;height:8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" fillcolor="white [3212]" stroked="f" strokeweight="1pt">
                  <v:fill color2="#f2f2f2 [3052]" rotate="t" colors="0 white;39977f white" focus="100%" type="gradient"/>
                  <v:stroke joinstyle="miter"/>
                  <v:shadow on="t" color="black" opacity="6553f" origin="-.5" offset="5pt,0"/>
                  <v:textbox>
                    <w:txbxContent>
                      <w:p w14:paraId="63F07606" w14:textId="77777777" w:rsidR="0076145A" w:rsidRPr="00762209" w:rsidRDefault="0076145A" w:rsidP="004346C1">
                        <w:pPr>
                          <w:pStyle w:val="NormalWeb"/>
                          <w:spacing w:before="0" w:beforeAutospacing="0" w:after="0" w:afterAutospacing="0"/>
                          <w:jc w:val="center"/>
                        </w:pPr>
                        <w:r w:rsidRPr="00762209">
                          <w:rPr>
                            <w:rFonts w:asciiTheme="minorHAnsi" w:hAnsi="Calibri" w:cstheme="minorBidi"/>
                            <w:color w:val="1C6194" w:themeColor="accent2" w:themeShade="BF"/>
                            <w:kern w:val="24"/>
                            <w:lang w:val="el-GR"/>
                          </w:rPr>
                          <w:t>2</w:t>
                        </w:r>
                      </w:p>
                    </w:txbxContent>
                  </v:textbox>
                </v:oval>
                <v:oval id="Oval 1708294369" o:spid="_x0000_s1044" style="position:absolute;left:39527;top:33415;width:6819;height:8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" fillcolor="white [3212]" stroked="f" strokeweight="1pt">
                  <v:fill color2="#f2f2f2 [3052]" rotate="t" colors="0 white;39977f white" focus="100%" type="gradient"/>
                  <v:stroke joinstyle="miter"/>
                  <v:shadow on="t" color="black" opacity="6553f" origin="-.5" offset="5pt,0"/>
                  <v:textbox>
                    <w:txbxContent>
                      <w:p w14:paraId="1AECB805" w14:textId="77777777" w:rsidR="0076145A" w:rsidRPr="00762209" w:rsidRDefault="0076145A" w:rsidP="004346C1">
                        <w:pPr>
                          <w:pStyle w:val="NormalWeb"/>
                          <w:spacing w:before="0" w:beforeAutospacing="0" w:after="0" w:afterAutospacing="0"/>
                          <w:jc w:val="center"/>
                        </w:pPr>
                        <w:r w:rsidRPr="00762209">
                          <w:rPr>
                            <w:rFonts w:asciiTheme="minorHAnsi" w:hAnsi="Calibri" w:cstheme="minorBidi"/>
                            <w:color w:val="318B70" w:themeColor="accent4" w:themeShade="BF"/>
                            <w:kern w:val="24"/>
                            <w:lang w:val="el-GR"/>
                          </w:rPr>
                          <w:t>4</w:t>
                        </w:r>
                      </w:p>
                    </w:txbxContent>
                  </v:textbox>
                </v:oval>
                <v:oval id="Oval 1708294370" o:spid="_x0000_s1045" style="position:absolute;left:41421;top:22202;width:6819;height:8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" fillcolor="white [3212]" stroked="f" strokeweight="1pt">
                  <v:fill color2="#f2f2f2 [3052]" rotate="t" colors="0 white;39977f white" focus="100%" type="gradient"/>
                  <v:stroke joinstyle="miter"/>
                  <v:shadow on="t" color="black" opacity="6553f" origin="-.5" offset="5pt,0"/>
                  <v:textbox>
                    <w:txbxContent>
                      <w:p w14:paraId="065C6A9E" w14:textId="77777777" w:rsidR="0076145A" w:rsidRPr="00762209" w:rsidRDefault="0076145A" w:rsidP="004346C1">
                        <w:pPr>
                          <w:pStyle w:val="NormalWeb"/>
                          <w:spacing w:before="0" w:beforeAutospacing="0" w:after="0" w:afterAutospacing="0"/>
                          <w:jc w:val="center"/>
                        </w:pPr>
                        <w:r w:rsidRPr="00762209">
                          <w:rPr>
                            <w:rFonts w:asciiTheme="minorHAnsi" w:hAnsi="Calibri" w:cstheme="minorBidi"/>
                            <w:color w:val="65757D" w:themeColor="background2" w:themeShade="80"/>
                            <w:kern w:val="24"/>
                            <w:lang w:val="el-GR"/>
                          </w:rPr>
                          <w:t>3</w:t>
                        </w:r>
                      </w:p>
                    </w:txbxContent>
                  </v:textbox>
                </v:oval>
                <v:rect id="Rectangle 1708294371" o:spid="_x0000_s1046" style="position:absolute;left:43452;width:39268;height:84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" filled="f" stroked="f">
                  <v:textbox inset="0,0,0,0">
                    <w:txbxContent>
                      <w:p w14:paraId="2272D7DD" w14:textId="77777777" w:rsidR="0076145A" w:rsidRPr="003F1A2F" w:rsidRDefault="0076145A" w:rsidP="004346C1">
                        <w:pPr>
                          <w:pStyle w:val="NormalWeb"/>
                          <w:spacing w:before="0" w:beforeAutospacing="0" w:after="0" w:afterAutospacing="0" w:line="264" w:lineRule="auto"/>
                          <w:rPr>
                            <w:rFonts w:ascii="Segoe UI Light" w:hAnsi="Segoe UI Light" w:cs="Segoe UI Light"/>
                            <w:sz w:val="22"/>
                            <w:szCs w:val="22"/>
                            <w:lang w:val="el-GR"/>
                          </w:rPr>
                        </w:pPr>
                        <w:r w:rsidRPr="003F1A2F">
                          <w:rPr>
                            <w:rFonts w:ascii="Segoe UI Light" w:hAnsi="Segoe UI Light" w:cs="Segoe UI Light"/>
                            <w:b/>
                            <w:bCs/>
                            <w:color w:val="FFFFFF" w:themeColor="background1"/>
                            <w:kern w:val="24"/>
                            <w:sz w:val="22"/>
                            <w:szCs w:val="22"/>
                            <w:lang w:val="el-GR"/>
                          </w:rPr>
                          <w:t>Προώθηση της ισότητας των φύλων στην ηγεσία και στη λήψη αποφάσεων</w:t>
                        </w:r>
                      </w:p>
                    </w:txbxContent>
                  </v:textbox>
                </v:rect>
                <v:rect id="Rectangle 1708294372" o:spid="_x0000_s1047" style="position:absolute;left:43452;top:44702;width:39268;height:84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" filled="f" stroked="f">
                  <v:textbox inset="0,0,0,0">
                    <w:txbxContent>
                      <w:p w14:paraId="063940D3" w14:textId="77777777" w:rsidR="0076145A" w:rsidRPr="00762209" w:rsidRDefault="0076145A" w:rsidP="004346C1">
                        <w:pPr>
                          <w:pStyle w:val="NormalWeb"/>
                          <w:spacing w:before="0" w:beforeAutospacing="0" w:after="0" w:afterAutospacing="0" w:line="264" w:lineRule="auto"/>
                          <w:rPr>
                            <w:rFonts w:ascii="Segoe UI Light" w:hAnsi="Segoe UI Light" w:cs="Segoe UI Light"/>
                            <w:b/>
                            <w:bCs/>
                            <w:color w:val="FFFFFF" w:themeColor="background1"/>
                            <w:kern w:val="24"/>
                            <w:sz w:val="22"/>
                            <w:szCs w:val="22"/>
                            <w:lang w:val="el-GR"/>
                          </w:rPr>
                        </w:pPr>
                        <w:r w:rsidRPr="00762209">
                          <w:rPr>
                            <w:rFonts w:ascii="Segoe UI Light" w:hAnsi="Segoe UI Light" w:cs="Segoe UI Light"/>
                            <w:b/>
                            <w:bCs/>
                            <w:color w:val="FFFFFF" w:themeColor="background1"/>
                            <w:kern w:val="24"/>
                            <w:sz w:val="22"/>
                            <w:szCs w:val="22"/>
                            <w:lang w:val="el-GR"/>
                          </w:rPr>
                          <w:t>Προώθηση της ισορροπίας μεταξύ επαγγελματικής και προσωπικής ζωής</w:t>
                        </w:r>
                      </w:p>
                    </w:txbxContent>
                  </v:textbox>
                </v:rect>
                <v:rect id="Rectangle 1708294373" o:spid="_x0000_s1048" style="position:absolute;left:48531;top:11176;width:39269;height:84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" filled="f" stroked="f">
                  <v:textbox inset="0,0,0,0">
                    <w:txbxContent>
                      <w:p w14:paraId="770BFC54" w14:textId="77777777" w:rsidR="0076145A" w:rsidRPr="00762209" w:rsidRDefault="0076145A" w:rsidP="004346C1">
                        <w:pPr>
                          <w:pStyle w:val="NormalWeb"/>
                          <w:spacing w:before="0" w:beforeAutospacing="0" w:after="0" w:afterAutospacing="0" w:line="264" w:lineRule="auto"/>
                          <w:rPr>
                            <w:rFonts w:ascii="Segoe UI Light" w:hAnsi="Segoe UI Light" w:cs="Segoe UI Light"/>
                            <w:b/>
                            <w:bCs/>
                            <w:color w:val="FFFFFF" w:themeColor="background1"/>
                            <w:kern w:val="24"/>
                            <w:sz w:val="22"/>
                            <w:szCs w:val="22"/>
                            <w:lang w:val="el-GR"/>
                          </w:rPr>
                        </w:pPr>
                        <w:r w:rsidRPr="00762209">
                          <w:rPr>
                            <w:rFonts w:ascii="Segoe UI Light" w:hAnsi="Segoe UI Light" w:cs="Segoe UI Light"/>
                            <w:b/>
                            <w:bCs/>
                            <w:color w:val="FFFFFF" w:themeColor="background1"/>
                            <w:kern w:val="24"/>
                            <w:sz w:val="22"/>
                            <w:szCs w:val="22"/>
                            <w:lang w:val="el-GR"/>
                          </w:rPr>
                          <w:t>Διασφάλιση ίσων ευκαιριών για την επαγγελματική ανάπτυξη και εξέλιξη</w:t>
                        </w:r>
                      </w:p>
                    </w:txbxContent>
                  </v:textbox>
                </v:rect>
                <v:rect id="Rectangle 1708294374" o:spid="_x0000_s1049" style="position:absolute;left:50634;top:22632;width:39270;height:76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" filled="f" stroked="f">
                  <v:textbox inset="0,0,0,0">
                    <w:txbxContent>
                      <w:p w14:paraId="12D6D97E" w14:textId="77777777" w:rsidR="0076145A" w:rsidRPr="00762209" w:rsidRDefault="0076145A" w:rsidP="00762209">
                        <w:pPr>
                          <w:pStyle w:val="NormalWeb"/>
                          <w:spacing w:before="0" w:beforeAutospacing="0" w:after="0" w:afterAutospacing="0" w:line="264" w:lineRule="auto"/>
                          <w:rPr>
                            <w:rFonts w:ascii="Segoe UI Light" w:hAnsi="Segoe UI Light" w:cs="Segoe UI Light"/>
                            <w:b/>
                            <w:bCs/>
                            <w:color w:val="FFFFFF" w:themeColor="background1"/>
                            <w:kern w:val="24"/>
                            <w:sz w:val="22"/>
                            <w:szCs w:val="22"/>
                            <w:lang w:val="el-GR"/>
                          </w:rPr>
                        </w:pPr>
                        <w:r w:rsidRPr="00762209">
                          <w:rPr>
                            <w:rFonts w:ascii="Segoe UI Light" w:hAnsi="Segoe UI Light" w:cs="Segoe UI Light"/>
                            <w:b/>
                            <w:bCs/>
                            <w:color w:val="FFFFFF" w:themeColor="background1"/>
                            <w:kern w:val="24"/>
                            <w:sz w:val="22"/>
                            <w:szCs w:val="22"/>
                            <w:lang w:val="el-GR"/>
                          </w:rPr>
                          <w:t>Ενσωμάτωση της διάστασης του φύλου στην έρευνα και στην καινοτομία</w:t>
                        </w:r>
                      </w:p>
                    </w:txbxContent>
                  </v:textbox>
                </v:rect>
                <v:rect id="Rectangle 1708294375" o:spid="_x0000_s1050" style="position:absolute;left:48531;top:33527;width:39269;height:84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" filled="f" stroked="f">
                  <v:textbox inset="0,0,0,0">
                    <w:txbxContent>
                      <w:p w14:paraId="7886E8E8" w14:textId="77777777" w:rsidR="0076145A" w:rsidRPr="00762209" w:rsidRDefault="0076145A" w:rsidP="004346C1">
                        <w:pPr>
                          <w:pStyle w:val="NormalWeb"/>
                          <w:spacing w:before="0" w:beforeAutospacing="0" w:after="0" w:afterAutospacing="0" w:line="264" w:lineRule="auto"/>
                          <w:rPr>
                            <w:rFonts w:ascii="Segoe UI Light" w:hAnsi="Segoe UI Light" w:cs="Segoe UI Light"/>
                            <w:b/>
                            <w:bCs/>
                            <w:color w:val="FFFFFF" w:themeColor="background1"/>
                            <w:kern w:val="24"/>
                            <w:sz w:val="22"/>
                            <w:szCs w:val="22"/>
                            <w:lang w:val="el-GR"/>
                          </w:rPr>
                        </w:pPr>
                        <w:r w:rsidRPr="00762209">
                          <w:rPr>
                            <w:rFonts w:ascii="Segoe UI Light" w:hAnsi="Segoe UI Light" w:cs="Segoe UI Light"/>
                            <w:b/>
                            <w:bCs/>
                            <w:color w:val="FFFFFF" w:themeColor="background1"/>
                            <w:kern w:val="24"/>
                            <w:sz w:val="22"/>
                            <w:szCs w:val="22"/>
                            <w:lang w:val="el-GR"/>
                          </w:rPr>
                          <w:t xml:space="preserve">Καταπολέμηση της </w:t>
                        </w:r>
                        <w:r w:rsidRPr="00762209">
                          <w:rPr>
                            <w:rFonts w:ascii="Segoe UI Light" w:hAnsi="Segoe UI Light" w:cs="Segoe UI Light"/>
                            <w:b/>
                            <w:bCs/>
                            <w:color w:val="FFFFFF" w:themeColor="background1"/>
                            <w:kern w:val="24"/>
                            <w:sz w:val="22"/>
                            <w:szCs w:val="22"/>
                            <w:lang w:val="el-GR"/>
                          </w:rPr>
                          <w:t>παρενόχλησης και της έμφυλης βίας στον εργασιακό χώρο</w:t>
                        </w:r>
                      </w:p>
                    </w:txbxContent>
                  </v:textbox>
                </v:rect>
                <v:shape id="Oval 25" o:spid="_x0000_s1051" style="position:absolute;left:11355;top:5605;width:20945;height:41888;visibility:visible;mso-wrap-style:square;v-text-anchor:middle" coordsize="2425039,4850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" path="m,c1339312,,2425039,1085727,2425039,2425039,2425039,3764351,1339312,4850078,,4850078e" filled="f" strokecolor="white [3212]" strokeweight="3pt">
                  <v:stroke joinstyle="miter" endcap="round"/>
                  <v:shadow on="t" color="black" opacity="6553f" origin="-.5,-.5" offset="1.24725mm,1.24725mm"/>
                  <v:path arrowok="t" o:connecttype="custom" o:connectlocs="0,0;2094438,2094438;0,4188876" o:connectangles="0,0,0"/>
                </v:shape>
                <v:group id="Group 1708294377" o:spid="_x0000_s1052" style="position:absolute;left:1171;top:10433;width:27707;height:34271" coordorigin="1356,10131" coordsize="32080,39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">
                  <v:rect id="Rectangle 1708294380" o:spid="_x0000_s1053" style="position:absolute;left:13150;top:28793;width:12;height:12;rotation:145439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" fillcolor="#7c7b7b" stroked="f"/>
                  <v:rect id="Rectangle 1708294381" o:spid="_x0000_s1054" style="position:absolute;left:13150;top:28793;width:12;height:12;rotation:145439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" fillcolor="#7c7b7b" stroked="f"/>
                  <v:rect id="Rectangle 1708294384" o:spid="_x0000_s1055" style="position:absolute;left:13150;top:28793;width:12;height:12;rotation:145439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" fillcolor="#7c7b7b" stroked="f"/>
                  <v:oval id="Oval 1708294386" o:spid="_x0000_s1056" style="position:absolute;left:1356;top:10131;width:32081;height:39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" fillcolor="white [3212]" stroked="f" strokeweight="1pt">
                    <v:fill color2="#f2f2f2 [3052]" rotate="t" colors="0 white;39977f white" focus="100%" type="gradient"/>
                    <v:stroke joinstyle="miter"/>
                    <v:shadow on="t" type="perspective" color="black" opacity="13107f" offset="0,0" matrix="66847f,,,66847f"/>
                    <v:textbox inset="0,0,0,0">
                      <w:txbxContent>
                        <w:p w14:paraId="6F474E9C" w14:textId="77777777" w:rsidR="0076145A" w:rsidRDefault="0076145A" w:rsidP="004346C1">
                          <w:pPr>
                            <w:pStyle w:val="NormalWeb"/>
                            <w:spacing w:before="0" w:beforeAutospacing="0" w:after="0" w:afterAutospacing="0"/>
                            <w:jc w:val="center"/>
                            <w:rPr>
                              <w:rFonts w:ascii="Segoe UI Light" w:hAnsi="Segoe UI Light" w:cs="Segoe UI Light"/>
                              <w:b/>
                              <w:bCs/>
                              <w:color w:val="404040" w:themeColor="text1" w:themeTint="BF"/>
                              <w:kern w:val="24"/>
                              <w:szCs w:val="36"/>
                              <w:lang w:val="el-GR"/>
                            </w:rPr>
                          </w:pPr>
                          <w:r>
                            <w:rPr>
                              <w:rFonts w:ascii="Segoe UI Light" w:hAnsi="Segoe UI Light" w:cs="Segoe UI Light"/>
                              <w:b/>
                              <w:bCs/>
                              <w:color w:val="404040" w:themeColor="text1" w:themeTint="BF"/>
                              <w:kern w:val="24"/>
                              <w:szCs w:val="36"/>
                              <w:lang w:val="el-GR"/>
                            </w:rPr>
                            <w:t xml:space="preserve">Άξονες </w:t>
                          </w:r>
                          <w:r w:rsidRPr="00762209">
                            <w:rPr>
                              <w:rFonts w:ascii="Segoe UI Light" w:hAnsi="Segoe UI Light" w:cs="Segoe UI Light"/>
                              <w:b/>
                              <w:bCs/>
                              <w:color w:val="404040" w:themeColor="text1" w:themeTint="BF"/>
                              <w:kern w:val="24"/>
                              <w:szCs w:val="36"/>
                              <w:lang w:val="el-GR"/>
                            </w:rPr>
                            <w:t>Προτεραιότητ</w:t>
                          </w:r>
                          <w:r>
                            <w:rPr>
                              <w:rFonts w:ascii="Segoe UI Light" w:hAnsi="Segoe UI Light" w:cs="Segoe UI Light"/>
                              <w:b/>
                              <w:bCs/>
                              <w:color w:val="404040" w:themeColor="text1" w:themeTint="BF"/>
                              <w:kern w:val="24"/>
                              <w:szCs w:val="36"/>
                              <w:lang w:val="el-GR"/>
                            </w:rPr>
                            <w:t>α</w:t>
                          </w:r>
                          <w:r w:rsidRPr="00762209">
                            <w:rPr>
                              <w:rFonts w:ascii="Segoe UI Light" w:hAnsi="Segoe UI Light" w:cs="Segoe UI Light"/>
                              <w:b/>
                              <w:bCs/>
                              <w:color w:val="404040" w:themeColor="text1" w:themeTint="BF"/>
                              <w:kern w:val="24"/>
                              <w:szCs w:val="36"/>
                              <w:lang w:val="el-GR"/>
                            </w:rPr>
                            <w:t xml:space="preserve">ς ΙΥΠ </w:t>
                          </w:r>
                        </w:p>
                        <w:p w14:paraId="47AA0EFE" w14:textId="1D9FB8C0" w:rsidR="0076145A" w:rsidRPr="00762209" w:rsidRDefault="0076145A" w:rsidP="004346C1">
                          <w:pPr>
                            <w:pStyle w:val="NormalWeb"/>
                            <w:spacing w:before="0" w:beforeAutospacing="0" w:after="0" w:afterAutospacing="0"/>
                            <w:jc w:val="center"/>
                            <w:rPr>
                              <w:rFonts w:ascii="Segoe UI Light" w:hAnsi="Segoe UI Light" w:cs="Segoe UI Light"/>
                              <w:sz w:val="12"/>
                              <w:lang w:val="el-GR"/>
                            </w:rPr>
                          </w:pPr>
                          <w:r w:rsidRPr="00762209">
                            <w:rPr>
                              <w:rFonts w:ascii="Segoe UI Light" w:hAnsi="Segoe UI Light" w:cs="Segoe UI Light"/>
                              <w:color w:val="404040" w:themeColor="text1" w:themeTint="BF"/>
                              <w:kern w:val="24"/>
                              <w:szCs w:val="36"/>
                              <w:lang w:val="el-GR"/>
                            </w:rPr>
                            <w:t xml:space="preserve">για την </w:t>
                          </w:r>
                        </w:p>
                        <w:p w14:paraId="620E0EA6" w14:textId="38BFDD55" w:rsidR="0076145A" w:rsidRPr="00762209" w:rsidRDefault="0076145A" w:rsidP="004346C1">
                          <w:pPr>
                            <w:pStyle w:val="NormalWeb"/>
                            <w:spacing w:before="0" w:beforeAutospacing="0" w:after="0" w:afterAutospacing="0"/>
                            <w:jc w:val="center"/>
                            <w:rPr>
                              <w:rFonts w:ascii="Segoe UI Light" w:hAnsi="Segoe UI Light" w:cs="Segoe UI Light"/>
                              <w:sz w:val="12"/>
                              <w:lang w:val="el-GR"/>
                            </w:rPr>
                          </w:pPr>
                          <w:r w:rsidRPr="00762209">
                            <w:rPr>
                              <w:rFonts w:ascii="Segoe UI Light" w:hAnsi="Segoe UI Light" w:cs="Segoe UI Light"/>
                              <w:b/>
                              <w:bCs/>
                              <w:color w:val="404040" w:themeColor="text1" w:themeTint="BF"/>
                              <w:kern w:val="24"/>
                              <w:szCs w:val="36"/>
                              <w:lang w:val="el-GR"/>
                            </w:rPr>
                            <w:t>Ισότητα των</w:t>
                          </w:r>
                          <w:r>
                            <w:rPr>
                              <w:rFonts w:ascii="Segoe UI Light" w:hAnsi="Segoe UI Light" w:cs="Segoe UI Light"/>
                              <w:b/>
                              <w:bCs/>
                              <w:color w:val="404040" w:themeColor="text1" w:themeTint="BF"/>
                              <w:kern w:val="24"/>
                              <w:szCs w:val="36"/>
                              <w:lang w:val="el-GR"/>
                            </w:rPr>
                            <w:t xml:space="preserve"> </w:t>
                          </w:r>
                          <w:r w:rsidRPr="00762209">
                            <w:rPr>
                              <w:rFonts w:ascii="Segoe UI Light" w:hAnsi="Segoe UI Light" w:cs="Segoe UI Light"/>
                              <w:b/>
                              <w:bCs/>
                              <w:color w:val="404040" w:themeColor="text1" w:themeTint="BF"/>
                              <w:kern w:val="24"/>
                              <w:szCs w:val="36"/>
                              <w:lang w:val="el-GR"/>
                            </w:rPr>
                            <w:t>Φύλων</w:t>
                          </w:r>
                        </w:p>
                        <w:p w14:paraId="5054D11E" w14:textId="77777777" w:rsidR="0076145A" w:rsidRPr="00762209" w:rsidRDefault="0076145A" w:rsidP="004346C1">
                          <w:pPr>
                            <w:pStyle w:val="NormalWeb"/>
                            <w:spacing w:before="0" w:beforeAutospacing="0" w:after="0" w:afterAutospacing="0"/>
                            <w:jc w:val="center"/>
                            <w:rPr>
                              <w:rFonts w:ascii="Segoe UI Light" w:hAnsi="Segoe UI Light" w:cs="Segoe UI Light"/>
                              <w:sz w:val="12"/>
                            </w:rPr>
                          </w:pPr>
                          <w:r w:rsidRPr="00762209">
                            <w:rPr>
                              <w:rFonts w:ascii="Segoe UI Light" w:hAnsi="Segoe UI Light" w:cs="Segoe UI Light"/>
                              <w:color w:val="404040" w:themeColor="text1" w:themeTint="BF"/>
                              <w:kern w:val="24"/>
                              <w:szCs w:val="36"/>
                              <w:lang w:val="el-GR"/>
                            </w:rPr>
                            <w:t>2024-2028</w:t>
                          </w:r>
                        </w:p>
                      </w:txbxContent>
                    </v:textbox>
                  </v:oval>
                </v:group>
                <v:oval id="Oval 1708294387" o:spid="_x0000_s1057" style="position:absolute;left:10831;top:5100;width:1049;height:1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" fillcolor="white [3212]" stroked="f" strokeweight="1pt">
                  <v:stroke joinstyle="miter"/>
                  <v:shadow on="t" color="black" opacity="6553f" origin="-.5,-.5" offset="1.24725mm,1.24725mm"/>
                </v:oval>
                <v:oval id="Oval 1708294388" o:spid="_x0000_s1058" style="position:absolute;left:10831;top:47028;width:1049;height:1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" fillcolor="white [3212]" stroked="f" strokeweight="1pt">
                  <v:stroke joinstyle="miter"/>
                  <v:shadow on="t" color="black" opacity="6553f" origin="-.5,-.5" offset="1.24725mm,1.24725mm"/>
                </v:oval>
                <v:oval id="Oval 1708294389" o:spid="_x0000_s1059" style="position:absolute;left:29197;top:35490;width:1501;height:15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" fillcolor="#1cade4 [3204]" strokecolor="white [3212]" strokeweight="3pt">
                  <v:stroke joinstyle="miter"/>
                  <v:shadow on="t" color="black" opacity="6553f" origin="-.5,-.5" offset="1.24725mm,1.24725mm"/>
                </v:oval>
                <v:oval id="Oval 1708294390" o:spid="_x0000_s1060" style="position:absolute;left:22939;top:42485;width:1759;height:1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" fillcolor="#1cade4 [3204]" strokecolor="white [3212]" strokeweight="4.5pt">
                  <v:stroke joinstyle="miter"/>
                  <v:shadow on="t" color="black" opacity="6553f" origin="-.5,-.5" offset="1.24725mm,1.24725mm"/>
                </v:oval>
                <v:oval id="Oval 1708294391" o:spid="_x0000_s1061" style="position:absolute;left:31420;top:25677;width:1759;height:1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" fillcolor="#1cade4 [3204]" strokecolor="white [3212]" strokeweight="4.5pt">
                  <v:stroke joinstyle="miter"/>
                  <v:shadow on="t" color="black" opacity="6553f" origin="-.5,-.5" offset="1.24725mm,1.24725mm"/>
                </v:oval>
                <v:oval id="Oval 1708294393" o:spid="_x0000_s1062" style="position:absolute;left:23198;top:8932;width:1500;height:15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" fillcolor="#1cade4 [3204]" strokecolor="white [3212]" strokeweight="3pt">
                  <v:stroke joinstyle="miter"/>
                  <v:shadow on="t" color="black" opacity="6553f" origin="-.5,-.5" offset="1.24725mm,1.24725mm"/>
                </v:oval>
                <v:oval id="Oval 1708294394" o:spid="_x0000_s1063" style="position:absolute;left:28878;top:15305;width:1501;height:1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" fillcolor="#1cade4 [3204]" strokecolor="white [3212]" strokeweight="3pt">
                  <v:stroke joinstyle="miter"/>
                  <v:shadow on="t" color="black" opacity="6553f" origin="-.5,-.5" offset="1.24725mm,1.24725mm"/>
                </v:oval>
                <w10:wrap type="square"/>
              </v:group>
            </w:pict>
          </mc:Fallback>
        </mc:AlternateContent>
      </w:r>
    </w:p>
    <w:p w14:paraId="352098D6" w14:textId="77777777" w:rsidR="003E42A6" w:rsidRDefault="003E42A6" w:rsidP="008261EA">
      <w:pPr>
        <w:pStyle w:val="TableParagraph"/>
        <w:spacing w:before="1"/>
        <w:ind w:left="108" w:right="172"/>
        <w:rPr>
          <w:rFonts w:ascii="Segoe UI Light" w:eastAsia="Times New Roman" w:hAnsi="Segoe UI Light" w:cs="Segoe UI Light"/>
          <w:lang w:eastAsia="en-GB"/>
        </w:rPr>
      </w:pPr>
    </w:p>
    <w:p w14:paraId="7DDECC84" w14:textId="329DEE91" w:rsidR="006D0CBA" w:rsidRDefault="006D0CBA" w:rsidP="006D0CBA">
      <w:pPr>
        <w:pStyle w:val="NormalWeb"/>
        <w:jc w:val="both"/>
        <w:rPr>
          <w:rFonts w:ascii="Segoe UI Light" w:hAnsi="Segoe UI Light" w:cs="Segoe UI Light"/>
          <w:sz w:val="22"/>
          <w:szCs w:val="22"/>
          <w:lang w:val="el-GR"/>
        </w:rPr>
      </w:pPr>
      <w:r>
        <w:rPr>
          <w:rFonts w:ascii="Segoe UI Light" w:hAnsi="Segoe UI Light" w:cs="Segoe UI Light"/>
          <w:b/>
          <w:bCs/>
          <w:sz w:val="22"/>
          <w:szCs w:val="22"/>
          <w:lang w:val="el-GR"/>
        </w:rPr>
        <w:t>Άξονες Προτεραιότητας</w:t>
      </w:r>
      <w:r w:rsidR="00AD3642">
        <w:rPr>
          <w:rFonts w:ascii="Segoe UI Light" w:hAnsi="Segoe UI Light" w:cs="Segoe UI Light"/>
          <w:b/>
          <w:bCs/>
          <w:sz w:val="22"/>
          <w:szCs w:val="22"/>
          <w:lang w:val="el-GR"/>
        </w:rPr>
        <w:t xml:space="preserve"> και </w:t>
      </w:r>
      <w:r w:rsidRPr="00CB61A7">
        <w:rPr>
          <w:rFonts w:ascii="Segoe UI Light" w:hAnsi="Segoe UI Light" w:cs="Segoe UI Light"/>
          <w:b/>
          <w:bCs/>
          <w:sz w:val="22"/>
          <w:szCs w:val="22"/>
          <w:lang w:val="el-GR"/>
        </w:rPr>
        <w:t>Στόχοι</w:t>
      </w:r>
      <w:r>
        <w:rPr>
          <w:rFonts w:ascii="Segoe UI Light" w:hAnsi="Segoe UI Light" w:cs="Segoe UI Light"/>
          <w:b/>
          <w:bCs/>
          <w:sz w:val="22"/>
          <w:szCs w:val="22"/>
          <w:lang w:val="el-GR"/>
        </w:rPr>
        <w:t xml:space="preserve"> </w:t>
      </w:r>
    </w:p>
    <w:p w14:paraId="6758DA30" w14:textId="7D142D06" w:rsidR="006D0CBA" w:rsidRPr="00CB61A7" w:rsidRDefault="006D0CBA" w:rsidP="006D0CBA">
      <w:pPr>
        <w:pStyle w:val="NormalWeb"/>
        <w:jc w:val="both"/>
        <w:rPr>
          <w:rFonts w:ascii="Segoe UI Light" w:hAnsi="Segoe UI Light" w:cs="Segoe UI Light"/>
          <w:sz w:val="20"/>
          <w:szCs w:val="22"/>
          <w:lang w:val="el-GR"/>
        </w:rPr>
      </w:pPr>
      <w:r w:rsidRPr="00CB61A7">
        <w:rPr>
          <w:rFonts w:ascii="Segoe UI Light" w:hAnsi="Segoe UI Light" w:cs="Segoe UI Light"/>
          <w:sz w:val="22"/>
          <w:lang w:val="el-GR"/>
        </w:rPr>
        <w:t>Στη συνέχεια</w:t>
      </w:r>
      <w:r>
        <w:rPr>
          <w:rFonts w:ascii="Segoe UI Light" w:hAnsi="Segoe UI Light" w:cs="Segoe UI Light"/>
          <w:sz w:val="22"/>
          <w:lang w:val="el-GR"/>
        </w:rPr>
        <w:t xml:space="preserve"> περιγράφονται οι πέντε άξονες προτεραιότητας για τα έτη 2024-2028 και οι στόχοι που τίθενται για κάθε άξονα.</w:t>
      </w:r>
    </w:p>
    <w:p w14:paraId="44EEE867" w14:textId="381E7C17" w:rsidR="00CB61A7" w:rsidRPr="00CB61A7" w:rsidRDefault="00CB61A7" w:rsidP="00CB61A7">
      <w:pPr>
        <w:pStyle w:val="Heading3"/>
        <w:jc w:val="both"/>
        <w:rPr>
          <w:rFonts w:ascii="Ink Free" w:hAnsi="Ink Free"/>
        </w:rPr>
      </w:pPr>
      <w:bookmarkStart w:id="34" w:name="_Toc177932945"/>
      <w:r w:rsidRPr="00CB61A7">
        <w:rPr>
          <w:rFonts w:ascii="Ink Free" w:hAnsi="Ink Free"/>
        </w:rPr>
        <w:t>1. Προώθηση της ισότητας των φύλων στην ηγεσία και στη λήψη αποφάσεων</w:t>
      </w:r>
      <w:bookmarkEnd w:id="34"/>
    </w:p>
    <w:p w14:paraId="1C5699F4" w14:textId="75A66E4B" w:rsidR="00CB61A7" w:rsidRPr="00CB61A7" w:rsidRDefault="00CB61A7" w:rsidP="00CB61A7">
      <w:pPr>
        <w:pStyle w:val="NormalWeb"/>
        <w:jc w:val="both"/>
        <w:rPr>
          <w:rFonts w:ascii="Segoe UI Light" w:hAnsi="Segoe UI Light" w:cs="Segoe UI Light"/>
          <w:sz w:val="22"/>
          <w:szCs w:val="22"/>
          <w:lang w:val="el-GR"/>
        </w:rPr>
      </w:pPr>
      <w:r w:rsidRPr="00CB61A7">
        <w:rPr>
          <w:rFonts w:ascii="Segoe UI Light" w:hAnsi="Segoe UI Light" w:cs="Segoe UI Light"/>
          <w:sz w:val="22"/>
          <w:szCs w:val="22"/>
          <w:lang w:val="el-GR"/>
        </w:rPr>
        <w:t xml:space="preserve">Στόχος είναι η επίτευξη μιας </w:t>
      </w:r>
      <w:r w:rsidR="003239AB">
        <w:rPr>
          <w:rFonts w:ascii="Segoe UI Light" w:hAnsi="Segoe UI Light" w:cs="Segoe UI Light"/>
          <w:sz w:val="22"/>
          <w:szCs w:val="22"/>
          <w:lang w:val="el-GR"/>
        </w:rPr>
        <w:t xml:space="preserve">συνεχούς </w:t>
      </w:r>
      <w:r w:rsidRPr="00CB61A7">
        <w:rPr>
          <w:rFonts w:ascii="Segoe UI Light" w:hAnsi="Segoe UI Light" w:cs="Segoe UI Light"/>
          <w:sz w:val="22"/>
          <w:szCs w:val="22"/>
          <w:lang w:val="el-GR"/>
        </w:rPr>
        <w:t xml:space="preserve">ισορροπημένης εκπροσώπησης των φύλων σε θέσεις ηγεσίας και λήψης αποφάσεων. Παρά το γεγονός ότι </w:t>
      </w:r>
      <w:r>
        <w:rPr>
          <w:rFonts w:ascii="Segoe UI Light" w:hAnsi="Segoe UI Light" w:cs="Segoe UI Light"/>
          <w:sz w:val="22"/>
          <w:szCs w:val="22"/>
          <w:lang w:val="el-GR"/>
        </w:rPr>
        <w:t xml:space="preserve">στο ΙΥΠ παρατηρείται </w:t>
      </w:r>
      <w:r w:rsidRPr="00CB61A7">
        <w:rPr>
          <w:rFonts w:ascii="Segoe UI Light" w:hAnsi="Segoe UI Light" w:cs="Segoe UI Light"/>
          <w:sz w:val="22"/>
          <w:szCs w:val="22"/>
          <w:lang w:val="el-GR"/>
        </w:rPr>
        <w:t xml:space="preserve">σημαντική παρουσία γυναικών σε </w:t>
      </w:r>
      <w:r>
        <w:rPr>
          <w:rFonts w:ascii="Segoe UI Light" w:hAnsi="Segoe UI Light" w:cs="Segoe UI Light"/>
          <w:sz w:val="22"/>
          <w:szCs w:val="22"/>
          <w:lang w:val="el-GR"/>
        </w:rPr>
        <w:t>θέσεις ευθύνης</w:t>
      </w:r>
      <w:r w:rsidRPr="00CB61A7">
        <w:rPr>
          <w:rFonts w:ascii="Segoe UI Light" w:hAnsi="Segoe UI Light" w:cs="Segoe UI Light"/>
          <w:sz w:val="22"/>
          <w:szCs w:val="22"/>
          <w:lang w:val="el-GR"/>
        </w:rPr>
        <w:t xml:space="preserve">, απαιτούνται περαιτέρω ενέργειες για τη διατήρηση και προώθηση της ισότητας. Αυτές οι ενέργειες περιλαμβάνουν την ανάπτυξη πολιτικών και πρακτικών που διευκολύνουν την </w:t>
      </w:r>
      <w:r>
        <w:rPr>
          <w:rFonts w:ascii="Segoe UI Light" w:hAnsi="Segoe UI Light" w:cs="Segoe UI Light"/>
          <w:sz w:val="22"/>
          <w:szCs w:val="22"/>
          <w:lang w:val="el-GR"/>
        </w:rPr>
        <w:t xml:space="preserve">συνεχή ισότιμη και ισόρροπη </w:t>
      </w:r>
      <w:r w:rsidRPr="00CB61A7">
        <w:rPr>
          <w:rFonts w:ascii="Segoe UI Light" w:hAnsi="Segoe UI Light" w:cs="Segoe UI Light"/>
          <w:sz w:val="22"/>
          <w:szCs w:val="22"/>
          <w:lang w:val="el-GR"/>
        </w:rPr>
        <w:t xml:space="preserve">πρόσβαση και συμμετοχή γυναικών </w:t>
      </w:r>
      <w:r>
        <w:rPr>
          <w:rFonts w:ascii="Segoe UI Light" w:hAnsi="Segoe UI Light" w:cs="Segoe UI Light"/>
          <w:sz w:val="22"/>
          <w:szCs w:val="22"/>
          <w:lang w:val="el-GR"/>
        </w:rPr>
        <w:t xml:space="preserve">και ανδρών </w:t>
      </w:r>
      <w:r w:rsidRPr="00CB61A7">
        <w:rPr>
          <w:rFonts w:ascii="Segoe UI Light" w:hAnsi="Segoe UI Light" w:cs="Segoe UI Light"/>
          <w:sz w:val="22"/>
          <w:szCs w:val="22"/>
          <w:lang w:val="el-GR"/>
        </w:rPr>
        <w:t xml:space="preserve">σε θέσεις ευθύνης. </w:t>
      </w:r>
    </w:p>
    <w:p w14:paraId="415CD3A6" w14:textId="03E02B2C" w:rsidR="00CB61A7" w:rsidRPr="00CB61A7" w:rsidRDefault="00CB61A7" w:rsidP="00CB61A7">
      <w:pPr>
        <w:pStyle w:val="Heading3"/>
        <w:jc w:val="both"/>
        <w:rPr>
          <w:rFonts w:ascii="Ink Free" w:hAnsi="Ink Free"/>
        </w:rPr>
      </w:pPr>
      <w:bookmarkStart w:id="35" w:name="_Toc177932946"/>
      <w:r w:rsidRPr="00CB61A7">
        <w:rPr>
          <w:rFonts w:ascii="Ink Free" w:hAnsi="Ink Free"/>
        </w:rPr>
        <w:t>2. Διασφάλιση ίσων ευκαιριών για την επαγγελματική ανάπτυξη και εξέλιξη</w:t>
      </w:r>
      <w:bookmarkEnd w:id="35"/>
    </w:p>
    <w:p w14:paraId="21304F03" w14:textId="74C69284" w:rsidR="00CB61A7" w:rsidRPr="00CB61A7" w:rsidRDefault="00CB61A7" w:rsidP="00CB61A7">
      <w:pPr>
        <w:pStyle w:val="NormalWeb"/>
        <w:jc w:val="both"/>
        <w:rPr>
          <w:rFonts w:ascii="Segoe UI Light" w:hAnsi="Segoe UI Light" w:cs="Segoe UI Light"/>
          <w:sz w:val="22"/>
          <w:szCs w:val="22"/>
          <w:lang w:val="el-GR"/>
        </w:rPr>
      </w:pPr>
      <w:r>
        <w:rPr>
          <w:rFonts w:ascii="Segoe UI Light" w:hAnsi="Segoe UI Light" w:cs="Segoe UI Light"/>
          <w:sz w:val="22"/>
          <w:szCs w:val="22"/>
          <w:lang w:val="el-GR"/>
        </w:rPr>
        <w:t>Στόχος είναι να διασφαλιστεί ότι όλα τα μέλη του προσωπικού</w:t>
      </w:r>
      <w:r w:rsidRPr="00CB61A7">
        <w:rPr>
          <w:rFonts w:ascii="Segoe UI Light" w:hAnsi="Segoe UI Light" w:cs="Segoe UI Light"/>
          <w:sz w:val="22"/>
          <w:szCs w:val="22"/>
          <w:lang w:val="el-GR"/>
        </w:rPr>
        <w:t xml:space="preserve">, ανεξαρτήτως φύλου, έχουν ίσες ευκαιρίες για επαγγελματική ανάπτυξη και εξέλιξη. Περιλαμβάνει την </w:t>
      </w:r>
      <w:r>
        <w:rPr>
          <w:rFonts w:ascii="Segoe UI Light" w:hAnsi="Segoe UI Light" w:cs="Segoe UI Light"/>
          <w:sz w:val="22"/>
          <w:szCs w:val="22"/>
          <w:lang w:val="el-GR"/>
        </w:rPr>
        <w:t xml:space="preserve">εφαρμογή </w:t>
      </w:r>
      <w:r w:rsidRPr="00CB61A7">
        <w:rPr>
          <w:rFonts w:ascii="Segoe UI Light" w:hAnsi="Segoe UI Light" w:cs="Segoe UI Light"/>
          <w:sz w:val="22"/>
          <w:szCs w:val="22"/>
          <w:lang w:val="el-GR"/>
        </w:rPr>
        <w:t xml:space="preserve">διαδικασιών πρόσληψης, προαγωγής και αξιολόγησης, </w:t>
      </w:r>
      <w:r>
        <w:rPr>
          <w:rFonts w:ascii="Segoe UI Light" w:hAnsi="Segoe UI Light" w:cs="Segoe UI Light"/>
          <w:sz w:val="22"/>
          <w:szCs w:val="22"/>
          <w:lang w:val="el-GR"/>
        </w:rPr>
        <w:t xml:space="preserve">που </w:t>
      </w:r>
      <w:r w:rsidRPr="00CB61A7">
        <w:rPr>
          <w:rFonts w:ascii="Segoe UI Light" w:hAnsi="Segoe UI Light" w:cs="Segoe UI Light"/>
          <w:sz w:val="22"/>
          <w:szCs w:val="22"/>
          <w:lang w:val="el-GR"/>
        </w:rPr>
        <w:t>να είναι διαφανείς και απαλλαγμένες από έμφυλες προκαταλήψεις. Προβλέπονται δράσεις για την ενίσχυση της επαγγελματικής ανάπτυξης των γυναικών, όπως προγράμματα καθοδήγησης (</w:t>
      </w:r>
      <w:r w:rsidRPr="00CB61A7">
        <w:rPr>
          <w:rFonts w:ascii="Segoe UI Light" w:hAnsi="Segoe UI Light" w:cs="Segoe UI Light"/>
          <w:sz w:val="22"/>
          <w:szCs w:val="22"/>
        </w:rPr>
        <w:t>mentoring</w:t>
      </w:r>
      <w:r w:rsidRPr="00CB61A7">
        <w:rPr>
          <w:rFonts w:ascii="Segoe UI Light" w:hAnsi="Segoe UI Light" w:cs="Segoe UI Light"/>
          <w:sz w:val="22"/>
          <w:szCs w:val="22"/>
          <w:lang w:val="el-GR"/>
        </w:rPr>
        <w:t xml:space="preserve">) και υποστήριξης, </w:t>
      </w:r>
      <w:r>
        <w:rPr>
          <w:rFonts w:ascii="Segoe UI Light" w:hAnsi="Segoe UI Light" w:cs="Segoe UI Light"/>
          <w:sz w:val="22"/>
          <w:szCs w:val="22"/>
          <w:lang w:val="el-GR"/>
        </w:rPr>
        <w:t xml:space="preserve">εφόσον εντοπιστούν </w:t>
      </w:r>
      <w:r w:rsidRPr="00CB61A7">
        <w:rPr>
          <w:rFonts w:ascii="Segoe UI Light" w:hAnsi="Segoe UI Light" w:cs="Segoe UI Light"/>
          <w:sz w:val="22"/>
          <w:szCs w:val="22"/>
          <w:lang w:val="el-GR"/>
        </w:rPr>
        <w:t>τομείς όπου οι γυναίκες υπο</w:t>
      </w:r>
      <w:r w:rsidR="00BE456C">
        <w:rPr>
          <w:rFonts w:ascii="Segoe UI Light" w:hAnsi="Segoe UI Light" w:cs="Segoe UI Light"/>
          <w:sz w:val="22"/>
          <w:szCs w:val="22"/>
          <w:lang w:val="el-GR"/>
        </w:rPr>
        <w:t>-</w:t>
      </w:r>
      <w:r w:rsidRPr="00CB61A7">
        <w:rPr>
          <w:rFonts w:ascii="Segoe UI Light" w:hAnsi="Segoe UI Light" w:cs="Segoe UI Light"/>
          <w:sz w:val="22"/>
          <w:szCs w:val="22"/>
          <w:lang w:val="el-GR"/>
        </w:rPr>
        <w:t>εκπροσωπούνται.</w:t>
      </w:r>
    </w:p>
    <w:p w14:paraId="5553F969" w14:textId="3A5CACD1" w:rsidR="00CB61A7" w:rsidRPr="00CB61A7" w:rsidRDefault="00CB61A7" w:rsidP="00CB61A7">
      <w:pPr>
        <w:pStyle w:val="Heading3"/>
        <w:jc w:val="both"/>
        <w:rPr>
          <w:rFonts w:ascii="Ink Free" w:hAnsi="Ink Free"/>
        </w:rPr>
      </w:pPr>
      <w:bookmarkStart w:id="36" w:name="_Toc177932947"/>
      <w:r w:rsidRPr="00CB61A7">
        <w:rPr>
          <w:rFonts w:ascii="Ink Free" w:hAnsi="Ink Free"/>
        </w:rPr>
        <w:t>3. Ενσωμάτωση της διάστασης του φύλου στην έρευνα και στην καινοτομία</w:t>
      </w:r>
      <w:bookmarkEnd w:id="36"/>
    </w:p>
    <w:p w14:paraId="11940A63" w14:textId="440027C8" w:rsidR="00CB61A7" w:rsidRPr="00CB61A7" w:rsidRDefault="00CB61A7" w:rsidP="00CB61A7">
      <w:pPr>
        <w:pStyle w:val="NormalWeb"/>
        <w:jc w:val="both"/>
        <w:rPr>
          <w:rFonts w:ascii="Segoe UI Light" w:hAnsi="Segoe UI Light" w:cs="Segoe UI Light"/>
          <w:sz w:val="22"/>
          <w:szCs w:val="22"/>
          <w:lang w:val="el-GR"/>
        </w:rPr>
      </w:pPr>
      <w:r w:rsidRPr="00CB61A7">
        <w:rPr>
          <w:rFonts w:ascii="Segoe UI Light" w:hAnsi="Segoe UI Light" w:cs="Segoe UI Light"/>
          <w:sz w:val="22"/>
          <w:szCs w:val="22"/>
          <w:lang w:val="el-GR"/>
        </w:rPr>
        <w:t xml:space="preserve">Η ενσωμάτωση της διάστασης του φύλου σε όλα τα επίπεδα της έρευνας και της </w:t>
      </w:r>
      <w:r>
        <w:rPr>
          <w:rFonts w:ascii="Segoe UI Light" w:hAnsi="Segoe UI Light" w:cs="Segoe UI Light"/>
          <w:sz w:val="22"/>
          <w:szCs w:val="22"/>
          <w:lang w:val="el-GR"/>
        </w:rPr>
        <w:t xml:space="preserve">καινοτομίας </w:t>
      </w:r>
      <w:r w:rsidRPr="00CB61A7">
        <w:rPr>
          <w:rFonts w:ascii="Segoe UI Light" w:hAnsi="Segoe UI Light" w:cs="Segoe UI Light"/>
          <w:sz w:val="22"/>
          <w:szCs w:val="22"/>
          <w:lang w:val="el-GR"/>
        </w:rPr>
        <w:t xml:space="preserve">είναι κρίσιμη για τη δημιουργία μιας ισότιμης επιστημονικής κοινότητας. Αυτό περιλαμβάνει την ενσωμάτωση της διάστασης του φύλου στη σχεδίαση και την ανάλυση της έρευνας, την παροχή εκπαίδευσης στους ερευνητές </w:t>
      </w:r>
      <w:r>
        <w:rPr>
          <w:rFonts w:ascii="Segoe UI Light" w:hAnsi="Segoe UI Light" w:cs="Segoe UI Light"/>
          <w:sz w:val="22"/>
          <w:szCs w:val="22"/>
          <w:lang w:val="el-GR"/>
        </w:rPr>
        <w:t xml:space="preserve">και στις ερευνήτριες </w:t>
      </w:r>
      <w:r w:rsidRPr="00CB61A7">
        <w:rPr>
          <w:rFonts w:ascii="Segoe UI Light" w:hAnsi="Segoe UI Light" w:cs="Segoe UI Light"/>
          <w:sz w:val="22"/>
          <w:szCs w:val="22"/>
          <w:lang w:val="el-GR"/>
        </w:rPr>
        <w:t xml:space="preserve">σχετικά με τη σημασία της διάστασης του φύλου, και την προώθηση της ισότιμης συμμετοχής γυναικών </w:t>
      </w:r>
      <w:r>
        <w:rPr>
          <w:rFonts w:ascii="Segoe UI Light" w:hAnsi="Segoe UI Light" w:cs="Segoe UI Light"/>
          <w:sz w:val="22"/>
          <w:szCs w:val="22"/>
          <w:lang w:val="el-GR"/>
        </w:rPr>
        <w:t xml:space="preserve">και ανδρών </w:t>
      </w:r>
      <w:r w:rsidRPr="00CB61A7">
        <w:rPr>
          <w:rFonts w:ascii="Segoe UI Light" w:hAnsi="Segoe UI Light" w:cs="Segoe UI Light"/>
          <w:sz w:val="22"/>
          <w:szCs w:val="22"/>
          <w:lang w:val="el-GR"/>
        </w:rPr>
        <w:t xml:space="preserve">σε ερευνητικές ομάδες και έργα. Μέσω αυτών των δράσεων, ο </w:t>
      </w:r>
      <w:r>
        <w:rPr>
          <w:rFonts w:ascii="Segoe UI Light" w:hAnsi="Segoe UI Light" w:cs="Segoe UI Light"/>
          <w:sz w:val="22"/>
          <w:szCs w:val="22"/>
          <w:lang w:val="el-GR"/>
        </w:rPr>
        <w:t>Φ</w:t>
      </w:r>
      <w:r w:rsidRPr="00CB61A7">
        <w:rPr>
          <w:rFonts w:ascii="Segoe UI Light" w:hAnsi="Segoe UI Light" w:cs="Segoe UI Light"/>
          <w:sz w:val="22"/>
          <w:szCs w:val="22"/>
          <w:lang w:val="el-GR"/>
        </w:rPr>
        <w:t>ορέας θα ενισχύσει τη συνολική ποιότητα και την κοινωνική σημασία της παραγόμενης γνώσης.</w:t>
      </w:r>
    </w:p>
    <w:p w14:paraId="775F3840" w14:textId="249EE33C" w:rsidR="00CB61A7" w:rsidRPr="00CB61A7" w:rsidRDefault="00CB61A7" w:rsidP="00CB61A7">
      <w:pPr>
        <w:pStyle w:val="Heading3"/>
        <w:jc w:val="both"/>
        <w:rPr>
          <w:rFonts w:ascii="Ink Free" w:hAnsi="Ink Free"/>
        </w:rPr>
      </w:pPr>
      <w:bookmarkStart w:id="37" w:name="_Toc177932948"/>
      <w:r w:rsidRPr="00CB61A7">
        <w:rPr>
          <w:rFonts w:ascii="Ink Free" w:hAnsi="Ink Free"/>
        </w:rPr>
        <w:t>4. Καταπολέμηση της παρενόχλησης και της έμφυλης βίας στον εργασιακό χώρο</w:t>
      </w:r>
      <w:bookmarkEnd w:id="37"/>
    </w:p>
    <w:p w14:paraId="1AFDE99C" w14:textId="590FF0FD" w:rsidR="00CB61A7" w:rsidRPr="00CB61A7" w:rsidRDefault="00CB61A7" w:rsidP="00CB61A7">
      <w:pPr>
        <w:pStyle w:val="NormalWeb"/>
        <w:jc w:val="both"/>
        <w:rPr>
          <w:rFonts w:ascii="Segoe UI Light" w:hAnsi="Segoe UI Light" w:cs="Segoe UI Light"/>
          <w:sz w:val="22"/>
          <w:szCs w:val="22"/>
          <w:lang w:val="el-GR"/>
        </w:rPr>
      </w:pPr>
      <w:r w:rsidRPr="00CB61A7">
        <w:rPr>
          <w:rFonts w:ascii="Segoe UI Light" w:hAnsi="Segoe UI Light" w:cs="Segoe UI Light"/>
          <w:sz w:val="22"/>
          <w:szCs w:val="22"/>
          <w:lang w:val="el-GR"/>
        </w:rPr>
        <w:t xml:space="preserve">Η δημιουργία ενός ασφαλούς και υποστηρικτικού εργασιακού περιβάλλοντος είναι απαραίτητη για την προώθηση της ισότητας των φύλων. Περιλαμβάνει την ενημέρωση και εκπαίδευση του προσωπικού σχετικά με το πώς να αναγνωρίζουν και να αντιμετωπίζουν την παρενόχληση, την παροχή υποστήριξης στα θύματα και την προώθηση μιας κουλτούρας μηδενικής ανοχής απέναντι σε αυτές τις συμπεριφορές. Αυτή η προτεραιότητα στοχεύει στην </w:t>
      </w:r>
      <w:r>
        <w:rPr>
          <w:rFonts w:ascii="Segoe UI Light" w:hAnsi="Segoe UI Light" w:cs="Segoe UI Light"/>
          <w:sz w:val="22"/>
          <w:szCs w:val="22"/>
          <w:lang w:val="el-GR"/>
        </w:rPr>
        <w:t xml:space="preserve">παρακολούθηση της </w:t>
      </w:r>
      <w:r w:rsidRPr="00CB61A7">
        <w:rPr>
          <w:rFonts w:ascii="Segoe UI Light" w:hAnsi="Segoe UI Light" w:cs="Segoe UI Light"/>
          <w:sz w:val="22"/>
          <w:szCs w:val="22"/>
          <w:lang w:val="el-GR"/>
        </w:rPr>
        <w:t>εφαρμογή</w:t>
      </w:r>
      <w:r>
        <w:rPr>
          <w:rFonts w:ascii="Segoe UI Light" w:hAnsi="Segoe UI Light" w:cs="Segoe UI Light"/>
          <w:sz w:val="22"/>
          <w:szCs w:val="22"/>
          <w:lang w:val="el-GR"/>
        </w:rPr>
        <w:t xml:space="preserve">ς της υφιστάμενης πολιτικής του Φορέα </w:t>
      </w:r>
      <w:r w:rsidRPr="00CB61A7">
        <w:rPr>
          <w:rFonts w:ascii="Segoe UI Light" w:hAnsi="Segoe UI Light" w:cs="Segoe UI Light"/>
          <w:sz w:val="22"/>
          <w:szCs w:val="22"/>
          <w:lang w:val="el-GR"/>
        </w:rPr>
        <w:t>για την αντιμετώπιση της παρενόχλησης και της έμφυλης βίας.</w:t>
      </w:r>
    </w:p>
    <w:p w14:paraId="19F7D0FA" w14:textId="77777777" w:rsidR="00CB61A7" w:rsidRPr="00CB61A7" w:rsidRDefault="00CB61A7" w:rsidP="00CB61A7">
      <w:pPr>
        <w:pStyle w:val="Heading3"/>
        <w:jc w:val="both"/>
        <w:rPr>
          <w:rFonts w:ascii="Ink Free" w:hAnsi="Ink Free"/>
        </w:rPr>
      </w:pPr>
      <w:bookmarkStart w:id="38" w:name="_Toc177932949"/>
      <w:r w:rsidRPr="00CB61A7">
        <w:rPr>
          <w:rFonts w:ascii="Ink Free" w:hAnsi="Ink Free"/>
        </w:rPr>
        <w:t>5. Προώθηση της ισορροπίας μεταξύ επαγγελματικής και προσωπικής ζωής</w:t>
      </w:r>
      <w:bookmarkEnd w:id="38"/>
    </w:p>
    <w:p w14:paraId="5318CF5A" w14:textId="0C0F5C77" w:rsidR="00CB61A7" w:rsidRPr="00CB61A7" w:rsidRDefault="00CB61A7" w:rsidP="00CB61A7">
      <w:pPr>
        <w:pStyle w:val="NormalWeb"/>
        <w:jc w:val="both"/>
        <w:rPr>
          <w:rFonts w:ascii="Segoe UI Light" w:hAnsi="Segoe UI Light" w:cs="Segoe UI Light"/>
          <w:sz w:val="22"/>
          <w:szCs w:val="22"/>
          <w:lang w:val="el-GR"/>
        </w:rPr>
      </w:pPr>
      <w:r w:rsidRPr="00CB61A7">
        <w:rPr>
          <w:rFonts w:ascii="Segoe UI Light" w:hAnsi="Segoe UI Light" w:cs="Segoe UI Light"/>
          <w:sz w:val="22"/>
          <w:szCs w:val="22"/>
          <w:lang w:val="el-GR"/>
        </w:rPr>
        <w:t xml:space="preserve">Η ισορροπία μεταξύ επαγγελματικής και προσωπικής ζωής είναι κρίσιμη για την ευημερία των εργαζομένων και την αποτελεσματικότητα στον εργασιακό χώρο. Αυτή η προτεραιότητα στοχεύει στην ανάπτυξη πολιτικών και πρακτικών που προωθούν μια υγιή ισορροπία, όπως η παροχή ευέλικτων ωραρίων εργασίας, η υποστήριξη για τη φροντίδα παιδιών και άλλων εξαρτώμενων ατόμων, και η ενίσχυση των παροχών γονικής άδειας. </w:t>
      </w:r>
      <w:r>
        <w:rPr>
          <w:rFonts w:ascii="Segoe UI Light" w:hAnsi="Segoe UI Light" w:cs="Segoe UI Light"/>
          <w:sz w:val="22"/>
          <w:szCs w:val="22"/>
          <w:lang w:val="el-GR"/>
        </w:rPr>
        <w:t xml:space="preserve">Τέτοιες </w:t>
      </w:r>
      <w:r w:rsidRPr="00CB61A7">
        <w:rPr>
          <w:rFonts w:ascii="Segoe UI Light" w:hAnsi="Segoe UI Light" w:cs="Segoe UI Light"/>
          <w:sz w:val="22"/>
          <w:szCs w:val="22"/>
          <w:lang w:val="el-GR"/>
        </w:rPr>
        <w:t xml:space="preserve">δράσεις συμβάλουν στη μείωση του άγχους και στη βελτίωση της εργασιακής ικανοποίησης, επιτρέποντας ταυτόχρονα </w:t>
      </w:r>
      <w:r>
        <w:rPr>
          <w:rFonts w:ascii="Segoe UI Light" w:hAnsi="Segoe UI Light" w:cs="Segoe UI Light"/>
          <w:sz w:val="22"/>
          <w:szCs w:val="22"/>
          <w:lang w:val="el-GR"/>
        </w:rPr>
        <w:t xml:space="preserve">στο προσωπικό </w:t>
      </w:r>
      <w:r w:rsidRPr="00CB61A7">
        <w:rPr>
          <w:rFonts w:ascii="Segoe UI Light" w:hAnsi="Segoe UI Light" w:cs="Segoe UI Light"/>
          <w:sz w:val="22"/>
          <w:szCs w:val="22"/>
          <w:lang w:val="el-GR"/>
        </w:rPr>
        <w:t>να συνδυάζ</w:t>
      </w:r>
      <w:r>
        <w:rPr>
          <w:rFonts w:ascii="Segoe UI Light" w:hAnsi="Segoe UI Light" w:cs="Segoe UI Light"/>
          <w:sz w:val="22"/>
          <w:szCs w:val="22"/>
          <w:lang w:val="el-GR"/>
        </w:rPr>
        <w:t>ει</w:t>
      </w:r>
      <w:r w:rsidRPr="00CB61A7">
        <w:rPr>
          <w:rFonts w:ascii="Segoe UI Light" w:hAnsi="Segoe UI Light" w:cs="Segoe UI Light"/>
          <w:sz w:val="22"/>
          <w:szCs w:val="22"/>
          <w:lang w:val="el-GR"/>
        </w:rPr>
        <w:t xml:space="preserve"> αποτελεσματικά τις επ</w:t>
      </w:r>
      <w:r>
        <w:rPr>
          <w:rFonts w:ascii="Segoe UI Light" w:hAnsi="Segoe UI Light" w:cs="Segoe UI Light"/>
          <w:sz w:val="22"/>
          <w:szCs w:val="22"/>
          <w:lang w:val="el-GR"/>
        </w:rPr>
        <w:t>αγγελματικές και προσωπικές του</w:t>
      </w:r>
      <w:r w:rsidRPr="00CB61A7">
        <w:rPr>
          <w:rFonts w:ascii="Segoe UI Light" w:hAnsi="Segoe UI Light" w:cs="Segoe UI Light"/>
          <w:sz w:val="22"/>
          <w:szCs w:val="22"/>
          <w:lang w:val="el-GR"/>
        </w:rPr>
        <w:t xml:space="preserve"> υποχρεώσεις.</w:t>
      </w:r>
    </w:p>
    <w:p w14:paraId="62173455" w14:textId="77777777" w:rsidR="001F1F84" w:rsidRDefault="001F1F84" w:rsidP="001F1F84"/>
    <w:p w14:paraId="6C042D37" w14:textId="194A689A" w:rsidR="00660811" w:rsidRDefault="00CB61A7" w:rsidP="00CB61A7">
      <w:pPr>
        <w:spacing w:before="100" w:beforeAutospacing="1" w:after="100" w:afterAutospacing="1"/>
        <w:jc w:val="both"/>
        <w:rPr>
          <w:rFonts w:ascii="Segoe UI Light" w:eastAsia="Times New Roman" w:hAnsi="Segoe UI Light" w:cs="Segoe UI Light"/>
          <w:lang w:eastAsia="en-GB"/>
        </w:rPr>
      </w:pPr>
      <w:r w:rsidRPr="00CB61A7">
        <w:rPr>
          <w:rFonts w:ascii="Segoe UI Light" w:eastAsia="Times New Roman" w:hAnsi="Segoe UI Light" w:cs="Segoe UI Light"/>
          <w:lang w:eastAsia="en-GB"/>
        </w:rPr>
        <w:t xml:space="preserve">Με το </w:t>
      </w:r>
      <w:r w:rsidR="007F404D">
        <w:rPr>
          <w:rFonts w:ascii="Segoe UI Light" w:eastAsia="Times New Roman" w:hAnsi="Segoe UI Light" w:cs="Segoe UI Light"/>
          <w:lang w:eastAsia="en-GB"/>
        </w:rPr>
        <w:t>παρόν Σχέδιο</w:t>
      </w:r>
      <w:r w:rsidRPr="00CB61A7">
        <w:rPr>
          <w:rFonts w:ascii="Segoe UI Light" w:eastAsia="Times New Roman" w:hAnsi="Segoe UI Light" w:cs="Segoe UI Light"/>
          <w:lang w:eastAsia="en-GB"/>
        </w:rPr>
        <w:t xml:space="preserve">, ο φορέας </w:t>
      </w:r>
      <w:r w:rsidR="00660811">
        <w:rPr>
          <w:rFonts w:ascii="Segoe UI Light" w:eastAsia="Times New Roman" w:hAnsi="Segoe UI Light" w:cs="Segoe UI Light"/>
          <w:lang w:eastAsia="en-GB"/>
        </w:rPr>
        <w:t xml:space="preserve">στοχεύει να </w:t>
      </w:r>
      <w:r w:rsidRPr="00CB61A7">
        <w:rPr>
          <w:rFonts w:ascii="Segoe UI Light" w:eastAsia="Times New Roman" w:hAnsi="Segoe UI Light" w:cs="Segoe UI Light"/>
          <w:lang w:eastAsia="en-GB"/>
        </w:rPr>
        <w:t xml:space="preserve">ενισχύσει την ισότητα των φύλων, </w:t>
      </w:r>
      <w:r w:rsidR="00660811">
        <w:rPr>
          <w:rFonts w:ascii="Segoe UI Light" w:eastAsia="Times New Roman" w:hAnsi="Segoe UI Light" w:cs="Segoe UI Light"/>
          <w:lang w:eastAsia="en-GB"/>
        </w:rPr>
        <w:t xml:space="preserve">να </w:t>
      </w:r>
      <w:r w:rsidRPr="00CB61A7">
        <w:rPr>
          <w:rFonts w:ascii="Segoe UI Light" w:eastAsia="Times New Roman" w:hAnsi="Segoe UI Light" w:cs="Segoe UI Light"/>
          <w:lang w:eastAsia="en-GB"/>
        </w:rPr>
        <w:t xml:space="preserve">δημιουργήσει ένα ασφαλές και υποστηρικτικό εργασιακό περιβάλλον και </w:t>
      </w:r>
      <w:r w:rsidR="00660811">
        <w:rPr>
          <w:rFonts w:ascii="Segoe UI Light" w:eastAsia="Times New Roman" w:hAnsi="Segoe UI Light" w:cs="Segoe UI Light"/>
          <w:lang w:eastAsia="en-GB"/>
        </w:rPr>
        <w:t xml:space="preserve">να </w:t>
      </w:r>
      <w:r w:rsidRPr="00CB61A7">
        <w:rPr>
          <w:rFonts w:ascii="Segoe UI Light" w:eastAsia="Times New Roman" w:hAnsi="Segoe UI Light" w:cs="Segoe UI Light"/>
          <w:lang w:eastAsia="en-GB"/>
        </w:rPr>
        <w:t>προωθήσει την ενσωμάτωση της διάστασης του φύλου στην έρευνα και την καινοτομία.</w:t>
      </w:r>
    </w:p>
    <w:p w14:paraId="60B1431C" w14:textId="53194CF6" w:rsidR="00F91ABC" w:rsidRPr="00F91ABC" w:rsidRDefault="00F91ABC" w:rsidP="0041676A">
      <w:pPr>
        <w:spacing w:before="1" w:line="276" w:lineRule="auto"/>
        <w:ind w:left="1440"/>
        <w:jc w:val="both"/>
        <w:rPr>
          <w:rFonts w:ascii="Segoe UI Light" w:hAnsi="Segoe UI Light" w:cs="Segoe UI Light"/>
          <w:color w:val="FF0000"/>
        </w:rPr>
      </w:pPr>
    </w:p>
    <w:p w14:paraId="25A095A3" w14:textId="77777777" w:rsidR="000F40BD" w:rsidRPr="008B5CD6" w:rsidRDefault="000F40BD" w:rsidP="000F40BD">
      <w:pPr>
        <w:jc w:val="both"/>
        <w:rPr>
          <w:rFonts w:ascii="Segoe UI Light" w:hAnsi="Segoe UI Light" w:cs="Segoe UI Light"/>
          <w:sz w:val="20"/>
        </w:rPr>
        <w:sectPr w:rsidR="000F40BD" w:rsidRPr="008B5CD6" w:rsidSect="008B5CD6">
          <w:pgSz w:w="12240" w:h="15840"/>
          <w:pgMar w:top="1440" w:right="1080" w:bottom="1440" w:left="1080" w:header="0" w:footer="920" w:gutter="0"/>
          <w:cols w:space="720"/>
          <w:docGrid w:linePitch="299"/>
        </w:sectPr>
      </w:pPr>
    </w:p>
    <w:p w14:paraId="6E1CC93E" w14:textId="77777777" w:rsidR="000F40BD" w:rsidRPr="008B5CD6" w:rsidRDefault="000F40BD" w:rsidP="000F40BD">
      <w:pPr>
        <w:pStyle w:val="BodyText"/>
        <w:rPr>
          <w:rFonts w:ascii="Segoe UI Light" w:hAnsi="Segoe UI Light" w:cs="Segoe UI Light"/>
          <w:sz w:val="20"/>
        </w:rPr>
      </w:pPr>
    </w:p>
    <w:p w14:paraId="61615139" w14:textId="77777777" w:rsidR="000F40BD" w:rsidRPr="008B5CD6" w:rsidRDefault="000F40BD" w:rsidP="000F40BD">
      <w:pPr>
        <w:pStyle w:val="BodyText"/>
        <w:rPr>
          <w:rFonts w:ascii="Segoe UI Light" w:hAnsi="Segoe UI Light" w:cs="Segoe UI Light"/>
          <w:sz w:val="20"/>
        </w:rPr>
      </w:pPr>
    </w:p>
    <w:p w14:paraId="6D75E1BA" w14:textId="77777777" w:rsidR="000F40BD" w:rsidRPr="008B5CD6" w:rsidRDefault="000F40BD" w:rsidP="000F40BD">
      <w:pPr>
        <w:pStyle w:val="BodyText"/>
        <w:rPr>
          <w:rFonts w:ascii="Segoe UI Light" w:hAnsi="Segoe UI Light" w:cs="Segoe UI Light"/>
          <w:sz w:val="20"/>
        </w:rPr>
      </w:pPr>
    </w:p>
    <w:p w14:paraId="5E619D98" w14:textId="77777777" w:rsidR="000F40BD" w:rsidRPr="008B5CD6" w:rsidRDefault="000F40BD" w:rsidP="000F40BD">
      <w:pPr>
        <w:pStyle w:val="BodyText"/>
        <w:rPr>
          <w:rFonts w:ascii="Segoe UI Light" w:hAnsi="Segoe UI Light" w:cs="Segoe UI Light"/>
          <w:sz w:val="20"/>
        </w:rPr>
      </w:pPr>
    </w:p>
    <w:p w14:paraId="61E7C854" w14:textId="77777777" w:rsidR="000F40BD" w:rsidRPr="008B5CD6" w:rsidRDefault="000F40BD" w:rsidP="000F40BD">
      <w:pPr>
        <w:pStyle w:val="BodyText"/>
        <w:rPr>
          <w:rFonts w:ascii="Segoe UI Light" w:hAnsi="Segoe UI Light" w:cs="Segoe UI Light"/>
          <w:sz w:val="20"/>
        </w:rPr>
      </w:pPr>
    </w:p>
    <w:p w14:paraId="13FD1EE0" w14:textId="77777777" w:rsidR="000F40BD" w:rsidRPr="008B5CD6" w:rsidRDefault="000F40BD" w:rsidP="000F40BD">
      <w:pPr>
        <w:pStyle w:val="BodyText"/>
        <w:rPr>
          <w:rFonts w:ascii="Segoe UI Light" w:hAnsi="Segoe UI Light" w:cs="Segoe UI Light"/>
          <w:sz w:val="20"/>
        </w:rPr>
      </w:pPr>
    </w:p>
    <w:p w14:paraId="7096417A" w14:textId="77777777" w:rsidR="000F40BD" w:rsidRPr="008B5CD6" w:rsidRDefault="000F40BD" w:rsidP="000F40BD">
      <w:pPr>
        <w:pStyle w:val="BodyText"/>
        <w:rPr>
          <w:rFonts w:ascii="Segoe UI Light" w:hAnsi="Segoe UI Light" w:cs="Segoe UI Light"/>
          <w:sz w:val="20"/>
        </w:rPr>
      </w:pPr>
    </w:p>
    <w:p w14:paraId="4F5AD7CF" w14:textId="77777777" w:rsidR="000F40BD" w:rsidRPr="008B5CD6" w:rsidRDefault="000F40BD" w:rsidP="000F40BD">
      <w:pPr>
        <w:pStyle w:val="BodyText"/>
        <w:rPr>
          <w:rFonts w:ascii="Segoe UI Light" w:hAnsi="Segoe UI Light" w:cs="Segoe UI Light"/>
          <w:sz w:val="20"/>
        </w:rPr>
      </w:pPr>
    </w:p>
    <w:p w14:paraId="6B160F04" w14:textId="77777777" w:rsidR="000F40BD" w:rsidRPr="008B5CD6" w:rsidRDefault="000F40BD" w:rsidP="000F40BD">
      <w:pPr>
        <w:pStyle w:val="BodyText"/>
        <w:rPr>
          <w:rFonts w:ascii="Segoe UI Light" w:hAnsi="Segoe UI Light" w:cs="Segoe UI Light"/>
          <w:sz w:val="20"/>
        </w:rPr>
      </w:pPr>
    </w:p>
    <w:p w14:paraId="484AFF18" w14:textId="77777777" w:rsidR="000F40BD" w:rsidRPr="008B5CD6" w:rsidRDefault="000F40BD" w:rsidP="000F40BD">
      <w:pPr>
        <w:pStyle w:val="BodyText"/>
        <w:rPr>
          <w:rFonts w:ascii="Segoe UI Light" w:hAnsi="Segoe UI Light" w:cs="Segoe UI Light"/>
          <w:sz w:val="20"/>
        </w:rPr>
      </w:pPr>
    </w:p>
    <w:p w14:paraId="00291244" w14:textId="77777777" w:rsidR="000F40BD" w:rsidRPr="008B5CD6" w:rsidRDefault="000F40BD" w:rsidP="000F40BD">
      <w:pPr>
        <w:pStyle w:val="BodyText"/>
        <w:rPr>
          <w:rFonts w:ascii="Segoe UI Light" w:hAnsi="Segoe UI Light" w:cs="Segoe UI Light"/>
          <w:sz w:val="20"/>
        </w:rPr>
      </w:pPr>
    </w:p>
    <w:p w14:paraId="42AE6650" w14:textId="77777777" w:rsidR="000F40BD" w:rsidRPr="008B5CD6" w:rsidRDefault="000F40BD" w:rsidP="000F40BD">
      <w:pPr>
        <w:pStyle w:val="BodyText"/>
        <w:rPr>
          <w:rFonts w:ascii="Segoe UI Light" w:hAnsi="Segoe UI Light" w:cs="Segoe UI Light"/>
          <w:sz w:val="20"/>
        </w:rPr>
      </w:pPr>
    </w:p>
    <w:p w14:paraId="3797D9F7" w14:textId="77777777" w:rsidR="000F40BD" w:rsidRPr="008B5CD6" w:rsidRDefault="000F40BD" w:rsidP="000F40BD">
      <w:pPr>
        <w:pStyle w:val="BodyText"/>
        <w:rPr>
          <w:rFonts w:ascii="Segoe UI Light" w:hAnsi="Segoe UI Light" w:cs="Segoe UI Light"/>
          <w:sz w:val="20"/>
        </w:rPr>
      </w:pPr>
    </w:p>
    <w:p w14:paraId="5791A4DB" w14:textId="77777777" w:rsidR="000F40BD" w:rsidRPr="008B5CD6" w:rsidRDefault="000F40BD" w:rsidP="000F40BD">
      <w:pPr>
        <w:pStyle w:val="BodyText"/>
        <w:rPr>
          <w:rFonts w:ascii="Segoe UI Light" w:hAnsi="Segoe UI Light" w:cs="Segoe UI Light"/>
          <w:sz w:val="20"/>
        </w:rPr>
      </w:pPr>
    </w:p>
    <w:p w14:paraId="096E5462" w14:textId="77777777" w:rsidR="000F40BD" w:rsidRPr="008B5CD6" w:rsidRDefault="000F40BD" w:rsidP="000F40BD">
      <w:pPr>
        <w:pStyle w:val="BodyText"/>
        <w:rPr>
          <w:rFonts w:ascii="Segoe UI Light" w:hAnsi="Segoe UI Light" w:cs="Segoe UI Light"/>
          <w:sz w:val="20"/>
        </w:rPr>
      </w:pPr>
    </w:p>
    <w:p w14:paraId="68A7D983" w14:textId="77777777" w:rsidR="000F40BD" w:rsidRDefault="000F40BD" w:rsidP="000F40BD">
      <w:pPr>
        <w:pStyle w:val="BodyText"/>
        <w:rPr>
          <w:rFonts w:ascii="Segoe UI Light" w:hAnsi="Segoe UI Light" w:cs="Segoe UI Light"/>
          <w:sz w:val="20"/>
        </w:rPr>
      </w:pPr>
    </w:p>
    <w:p w14:paraId="4EA26A35" w14:textId="77777777" w:rsidR="00724D92" w:rsidRDefault="00724D92" w:rsidP="000F40BD">
      <w:pPr>
        <w:pStyle w:val="BodyText"/>
        <w:rPr>
          <w:rFonts w:ascii="Segoe UI Light" w:hAnsi="Segoe UI Light" w:cs="Segoe UI Light"/>
          <w:sz w:val="20"/>
        </w:rPr>
      </w:pPr>
    </w:p>
    <w:p w14:paraId="41A1993F" w14:textId="77777777" w:rsidR="00724D92" w:rsidRDefault="00724D92" w:rsidP="000F40BD">
      <w:pPr>
        <w:pStyle w:val="BodyText"/>
        <w:rPr>
          <w:rFonts w:ascii="Segoe UI Light" w:hAnsi="Segoe UI Light" w:cs="Segoe UI Light"/>
          <w:sz w:val="20"/>
        </w:rPr>
      </w:pPr>
    </w:p>
    <w:p w14:paraId="3EE58ACD" w14:textId="77777777" w:rsidR="00724D92" w:rsidRDefault="00724D92" w:rsidP="000F40BD">
      <w:pPr>
        <w:pStyle w:val="BodyText"/>
        <w:rPr>
          <w:rFonts w:ascii="Segoe UI Light" w:hAnsi="Segoe UI Light" w:cs="Segoe UI Light"/>
          <w:sz w:val="20"/>
        </w:rPr>
      </w:pPr>
    </w:p>
    <w:p w14:paraId="418EA8E8" w14:textId="77777777" w:rsidR="00724D92" w:rsidRDefault="00724D92" w:rsidP="000F40BD">
      <w:pPr>
        <w:pStyle w:val="BodyText"/>
        <w:rPr>
          <w:rFonts w:ascii="Segoe UI Light" w:hAnsi="Segoe UI Light" w:cs="Segoe UI Light"/>
          <w:sz w:val="20"/>
        </w:rPr>
      </w:pPr>
    </w:p>
    <w:p w14:paraId="2ED91093" w14:textId="77777777" w:rsidR="00724D92" w:rsidRDefault="00724D92" w:rsidP="000F40BD">
      <w:pPr>
        <w:pStyle w:val="BodyText"/>
        <w:rPr>
          <w:rFonts w:ascii="Segoe UI Light" w:hAnsi="Segoe UI Light" w:cs="Segoe UI Light"/>
          <w:sz w:val="20"/>
        </w:rPr>
      </w:pPr>
    </w:p>
    <w:p w14:paraId="0A507359" w14:textId="77777777" w:rsidR="000F40BD" w:rsidRPr="008B5CD6" w:rsidRDefault="000F40BD" w:rsidP="000F40BD">
      <w:pPr>
        <w:pStyle w:val="BodyText"/>
        <w:rPr>
          <w:rFonts w:ascii="Segoe UI Light" w:hAnsi="Segoe UI Light" w:cs="Segoe UI Light"/>
          <w:sz w:val="20"/>
        </w:rPr>
      </w:pPr>
    </w:p>
    <w:p w14:paraId="4B65E15E" w14:textId="77777777" w:rsidR="000F40BD" w:rsidRPr="008B5CD6" w:rsidRDefault="000F40BD" w:rsidP="000F40BD">
      <w:pPr>
        <w:pStyle w:val="BodyText"/>
        <w:rPr>
          <w:rFonts w:ascii="Segoe UI Light" w:hAnsi="Segoe UI Light" w:cs="Segoe UI Light"/>
          <w:sz w:val="20"/>
        </w:rPr>
      </w:pPr>
    </w:p>
    <w:p w14:paraId="1E83AA4B" w14:textId="77777777" w:rsidR="000F40BD" w:rsidRPr="008B5CD6" w:rsidRDefault="000F40BD" w:rsidP="000F40BD">
      <w:pPr>
        <w:pStyle w:val="BodyText"/>
        <w:rPr>
          <w:rFonts w:ascii="Segoe UI Light" w:hAnsi="Segoe UI Light" w:cs="Segoe UI Light"/>
          <w:sz w:val="20"/>
        </w:rPr>
      </w:pPr>
    </w:p>
    <w:p w14:paraId="3C28BC3D" w14:textId="77777777" w:rsidR="000F40BD" w:rsidRPr="008B5CD6" w:rsidRDefault="000F40BD" w:rsidP="000F40BD">
      <w:pPr>
        <w:pStyle w:val="BodyText"/>
        <w:rPr>
          <w:rFonts w:ascii="Segoe UI Light" w:hAnsi="Segoe UI Light" w:cs="Segoe UI Light"/>
          <w:sz w:val="20"/>
        </w:rPr>
      </w:pPr>
    </w:p>
    <w:p w14:paraId="01CA4475" w14:textId="77777777" w:rsidR="000F40BD" w:rsidRPr="008B5CD6" w:rsidRDefault="000F40BD" w:rsidP="000F40BD">
      <w:pPr>
        <w:pStyle w:val="BodyText"/>
        <w:rPr>
          <w:rFonts w:ascii="Segoe UI Light" w:hAnsi="Segoe UI Light" w:cs="Segoe UI Light"/>
          <w:sz w:val="20"/>
        </w:rPr>
      </w:pPr>
    </w:p>
    <w:p w14:paraId="47B0FD3E" w14:textId="77777777" w:rsidR="000F40BD" w:rsidRPr="008B5CD6" w:rsidRDefault="000F40BD" w:rsidP="000F40BD">
      <w:pPr>
        <w:pStyle w:val="BodyText"/>
        <w:rPr>
          <w:rFonts w:ascii="Segoe UI Light" w:hAnsi="Segoe UI Light" w:cs="Segoe UI Light"/>
          <w:sz w:val="20"/>
        </w:rPr>
      </w:pPr>
    </w:p>
    <w:p w14:paraId="6BF00AF7" w14:textId="77777777" w:rsidR="000F40BD" w:rsidRPr="008B5CD6" w:rsidRDefault="000F40BD" w:rsidP="000F40BD">
      <w:pPr>
        <w:pStyle w:val="BodyText"/>
        <w:rPr>
          <w:rFonts w:ascii="Segoe UI Light" w:hAnsi="Segoe UI Light" w:cs="Segoe UI Light"/>
          <w:sz w:val="20"/>
        </w:rPr>
      </w:pPr>
    </w:p>
    <w:p w14:paraId="72E19598" w14:textId="77777777" w:rsidR="000F40BD" w:rsidRPr="008B5CD6" w:rsidRDefault="000F40BD" w:rsidP="000F40BD">
      <w:pPr>
        <w:pStyle w:val="BodyText"/>
        <w:rPr>
          <w:rFonts w:ascii="Segoe UI Light" w:hAnsi="Segoe UI Light" w:cs="Segoe UI Light"/>
          <w:sz w:val="20"/>
        </w:rPr>
      </w:pPr>
    </w:p>
    <w:p w14:paraId="5334EFC3" w14:textId="77777777" w:rsidR="000F40BD" w:rsidRPr="008B5CD6" w:rsidRDefault="000F40BD" w:rsidP="000F40BD">
      <w:pPr>
        <w:pStyle w:val="BodyText"/>
        <w:rPr>
          <w:rFonts w:ascii="Segoe UI Light" w:hAnsi="Segoe UI Light" w:cs="Segoe UI Light"/>
          <w:sz w:val="20"/>
        </w:rPr>
      </w:pPr>
    </w:p>
    <w:p w14:paraId="30DEFC4F" w14:textId="77777777" w:rsidR="000F40BD" w:rsidRPr="008B5CD6" w:rsidRDefault="000F40BD" w:rsidP="000F40BD">
      <w:pPr>
        <w:pStyle w:val="BodyText"/>
        <w:rPr>
          <w:rFonts w:ascii="Segoe UI Light" w:hAnsi="Segoe UI Light" w:cs="Segoe UI Light"/>
          <w:sz w:val="20"/>
        </w:rPr>
      </w:pPr>
    </w:p>
    <w:p w14:paraId="75822ED3" w14:textId="77777777" w:rsidR="000F40BD" w:rsidRDefault="000F40BD" w:rsidP="000F40BD">
      <w:pPr>
        <w:pStyle w:val="BodyText"/>
        <w:rPr>
          <w:rFonts w:ascii="Segoe UI Light" w:hAnsi="Segoe UI Light" w:cs="Segoe UI Light"/>
          <w:sz w:val="20"/>
        </w:rPr>
      </w:pPr>
    </w:p>
    <w:p w14:paraId="3E46CEA6" w14:textId="77777777" w:rsidR="00402984" w:rsidRPr="008B5CD6" w:rsidRDefault="00402984" w:rsidP="000F40BD">
      <w:pPr>
        <w:pStyle w:val="BodyText"/>
        <w:rPr>
          <w:rFonts w:ascii="Segoe UI Light" w:hAnsi="Segoe UI Light" w:cs="Segoe UI Light"/>
          <w:sz w:val="20"/>
        </w:rPr>
      </w:pPr>
    </w:p>
    <w:p w14:paraId="1E4B4379" w14:textId="2089D834" w:rsidR="000F40BD" w:rsidRPr="008B5CD6" w:rsidRDefault="000F40BD" w:rsidP="000F40BD">
      <w:pPr>
        <w:pStyle w:val="BodyText"/>
        <w:rPr>
          <w:rFonts w:ascii="Segoe UI Light" w:hAnsi="Segoe UI Light" w:cs="Segoe UI Light"/>
          <w:sz w:val="20"/>
        </w:rPr>
      </w:pPr>
    </w:p>
    <w:p w14:paraId="4868454F" w14:textId="6BBA45F2" w:rsidR="000F40BD" w:rsidRPr="008B5CD6" w:rsidRDefault="000F40BD" w:rsidP="000F40BD">
      <w:pPr>
        <w:pStyle w:val="BodyText"/>
        <w:rPr>
          <w:rFonts w:ascii="Segoe UI Light" w:hAnsi="Segoe UI Light" w:cs="Segoe UI Light"/>
          <w:sz w:val="20"/>
        </w:rPr>
      </w:pPr>
    </w:p>
    <w:p w14:paraId="6337C50F" w14:textId="633809C5" w:rsidR="000F40BD" w:rsidRPr="008B5CD6" w:rsidRDefault="00B17A6F" w:rsidP="000F40BD">
      <w:pPr>
        <w:pStyle w:val="BodyText"/>
        <w:rPr>
          <w:rFonts w:ascii="Segoe UI Light" w:hAnsi="Segoe UI Light" w:cs="Segoe UI Light"/>
          <w:sz w:val="20"/>
        </w:rPr>
      </w:pPr>
      <w:r w:rsidRPr="008B5CD6">
        <w:rPr>
          <w:rFonts w:ascii="Segoe UI Light" w:hAnsi="Segoe UI Light" w:cs="Segoe UI Light"/>
          <w:noProof/>
          <w:position w:val="6"/>
          <w:sz w:val="20"/>
          <w:lang w:val="en-GB" w:eastAsia="en-GB"/>
        </w:rPr>
        <w:drawing>
          <wp:anchor distT="0" distB="0" distL="114300" distR="114300" simplePos="0" relativeHeight="251677184" behindDoc="0" locked="0" layoutInCell="1" allowOverlap="1" wp14:anchorId="1EE26705" wp14:editId="480E1A46">
            <wp:simplePos x="0" y="0"/>
            <wp:positionH relativeFrom="margin">
              <wp:posOffset>1076325</wp:posOffset>
            </wp:positionH>
            <wp:positionV relativeFrom="paragraph">
              <wp:posOffset>22860</wp:posOffset>
            </wp:positionV>
            <wp:extent cx="4219575" cy="1266825"/>
            <wp:effectExtent l="0" t="0" r="0" b="9525"/>
            <wp:wrapNone/>
            <wp:docPr id="19658968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68092" name=""/>
                    <pic:cNvPicPr/>
                  </pic:nvPicPr>
                  <pic:blipFill>
                    <a:blip r:embed="rId32">
                      <a:extLst>
                        <a:ext uri="{28A0092B-C50C-407E-A947-70E740481C1C}">
                          <a14:useLocalDpi xmlns:a14="http://schemas.microsoft.com/office/drawing/2010/main" val="0"/>
                        </a:ext>
                      </a:extLst>
                    </a:blip>
                    <a:stretch>
                      <a:fillRect/>
                    </a:stretch>
                  </pic:blipFill>
                  <pic:spPr>
                    <a:xfrm>
                      <a:off x="0" y="0"/>
                      <a:ext cx="4219575" cy="1266825"/>
                    </a:xfrm>
                    <a:prstGeom prst="rect">
                      <a:avLst/>
                    </a:prstGeom>
                  </pic:spPr>
                </pic:pic>
              </a:graphicData>
            </a:graphic>
            <wp14:sizeRelH relativeFrom="page">
              <wp14:pctWidth>0</wp14:pctWidth>
            </wp14:sizeRelH>
            <wp14:sizeRelV relativeFrom="page">
              <wp14:pctHeight>0</wp14:pctHeight>
            </wp14:sizeRelV>
          </wp:anchor>
        </w:drawing>
      </w:r>
    </w:p>
    <w:p w14:paraId="6D8FB6B9" w14:textId="77777777" w:rsidR="000F40BD" w:rsidRPr="008B5CD6" w:rsidRDefault="000F40BD" w:rsidP="000F40BD">
      <w:pPr>
        <w:pStyle w:val="BodyText"/>
        <w:rPr>
          <w:rFonts w:ascii="Segoe UI Light" w:hAnsi="Segoe UI Light" w:cs="Segoe UI Light"/>
          <w:sz w:val="20"/>
        </w:rPr>
      </w:pPr>
    </w:p>
    <w:p w14:paraId="3D61D516" w14:textId="77777777" w:rsidR="000F40BD" w:rsidRPr="008B5CD6" w:rsidRDefault="000F40BD" w:rsidP="000F40BD">
      <w:pPr>
        <w:pStyle w:val="BodyText"/>
        <w:rPr>
          <w:rFonts w:ascii="Segoe UI Light" w:hAnsi="Segoe UI Light" w:cs="Segoe UI Light"/>
          <w:sz w:val="20"/>
        </w:rPr>
      </w:pPr>
    </w:p>
    <w:p w14:paraId="6D388CD3" w14:textId="77777777" w:rsidR="000F40BD" w:rsidRPr="008B5CD6" w:rsidRDefault="000F40BD" w:rsidP="000F40BD">
      <w:pPr>
        <w:pStyle w:val="BodyText"/>
        <w:rPr>
          <w:rFonts w:ascii="Segoe UI Light" w:hAnsi="Segoe UI Light" w:cs="Segoe UI Light"/>
          <w:sz w:val="20"/>
        </w:rPr>
      </w:pPr>
    </w:p>
    <w:p w14:paraId="2D7F60B5" w14:textId="77777777" w:rsidR="000F40BD" w:rsidRPr="008B5CD6" w:rsidRDefault="000F40BD" w:rsidP="000F40BD">
      <w:pPr>
        <w:pStyle w:val="BodyText"/>
        <w:rPr>
          <w:rFonts w:ascii="Segoe UI Light" w:hAnsi="Segoe UI Light" w:cs="Segoe UI Light"/>
          <w:sz w:val="20"/>
        </w:rPr>
      </w:pPr>
    </w:p>
    <w:p w14:paraId="0AADC285" w14:textId="77777777" w:rsidR="000F40BD" w:rsidRPr="008B5CD6" w:rsidRDefault="000F40BD" w:rsidP="000F40BD">
      <w:pPr>
        <w:pStyle w:val="BodyText"/>
        <w:spacing w:before="9"/>
        <w:rPr>
          <w:rFonts w:ascii="Segoe UI Light" w:hAnsi="Segoe UI Light" w:cs="Segoe UI Light"/>
          <w:sz w:val="28"/>
        </w:rPr>
      </w:pPr>
    </w:p>
    <w:p w14:paraId="470C15B9" w14:textId="77777777" w:rsidR="000F40BD" w:rsidRPr="008B5CD6" w:rsidRDefault="000F40BD" w:rsidP="000F40BD">
      <w:pPr>
        <w:pStyle w:val="BodyText"/>
        <w:ind w:left="3975"/>
        <w:rPr>
          <w:rFonts w:ascii="Segoe UI Light" w:hAnsi="Segoe UI Light" w:cs="Segoe UI Light"/>
          <w:sz w:val="20"/>
        </w:rPr>
      </w:pPr>
    </w:p>
    <w:p w14:paraId="35AA36E5" w14:textId="77777777" w:rsidR="000F40BD" w:rsidRPr="008B5CD6" w:rsidRDefault="000F40BD" w:rsidP="000F40BD">
      <w:pPr>
        <w:pStyle w:val="BodyText"/>
        <w:rPr>
          <w:rFonts w:ascii="Segoe UI Light" w:hAnsi="Segoe UI Light" w:cs="Segoe UI Light"/>
          <w:sz w:val="20"/>
        </w:rPr>
      </w:pPr>
    </w:p>
    <w:p w14:paraId="5E08BD1E" w14:textId="77777777" w:rsidR="000F40BD" w:rsidRPr="008B5CD6" w:rsidRDefault="000F40BD" w:rsidP="000F40BD">
      <w:pPr>
        <w:pStyle w:val="BodyText"/>
        <w:rPr>
          <w:rFonts w:ascii="Segoe UI Light" w:hAnsi="Segoe UI Light" w:cs="Segoe UI Light"/>
          <w:sz w:val="20"/>
        </w:rPr>
      </w:pPr>
    </w:p>
    <w:p w14:paraId="104BFE25" w14:textId="77777777" w:rsidR="000F40BD" w:rsidRPr="008B5CD6" w:rsidRDefault="000F40BD" w:rsidP="000F40BD">
      <w:pPr>
        <w:pStyle w:val="BodyText"/>
        <w:rPr>
          <w:rFonts w:ascii="Segoe UI Light" w:hAnsi="Segoe UI Light" w:cs="Segoe UI Light"/>
          <w:sz w:val="18"/>
        </w:rPr>
      </w:pPr>
    </w:p>
    <w:p w14:paraId="4E61878A" w14:textId="2C7EE2CC" w:rsidR="000F40BD" w:rsidRPr="008B5CD6" w:rsidRDefault="000F40BD" w:rsidP="007B5FD8">
      <w:pPr>
        <w:jc w:val="center"/>
      </w:pPr>
      <w:r w:rsidRPr="008B5CD6">
        <w:t>Σχέδιο</w:t>
      </w:r>
      <w:r w:rsidRPr="008B5CD6">
        <w:rPr>
          <w:spacing w:val="-2"/>
        </w:rPr>
        <w:t xml:space="preserve"> </w:t>
      </w:r>
      <w:r w:rsidRPr="008B5CD6">
        <w:t>για</w:t>
      </w:r>
      <w:r w:rsidRPr="008B5CD6">
        <w:rPr>
          <w:spacing w:val="-1"/>
        </w:rPr>
        <w:t xml:space="preserve"> </w:t>
      </w:r>
      <w:r w:rsidRPr="008B5CD6">
        <w:t>την</w:t>
      </w:r>
      <w:r w:rsidRPr="008B5CD6">
        <w:rPr>
          <w:spacing w:val="-2"/>
        </w:rPr>
        <w:t xml:space="preserve"> </w:t>
      </w:r>
      <w:r w:rsidRPr="008B5CD6">
        <w:t>Ισότητα</w:t>
      </w:r>
      <w:r w:rsidRPr="008B5CD6">
        <w:rPr>
          <w:spacing w:val="-1"/>
        </w:rPr>
        <w:t xml:space="preserve"> </w:t>
      </w:r>
      <w:r w:rsidRPr="008B5CD6">
        <w:t>των Φύλων</w:t>
      </w:r>
    </w:p>
    <w:p w14:paraId="0E999885" w14:textId="77777777" w:rsidR="000F40BD" w:rsidRPr="008B5CD6" w:rsidRDefault="000F40BD" w:rsidP="007B5FD8">
      <w:pPr>
        <w:jc w:val="center"/>
        <w:rPr>
          <w:b/>
          <w:sz w:val="19"/>
        </w:rPr>
      </w:pPr>
    </w:p>
    <w:p w14:paraId="6C8D9FF3" w14:textId="44689919" w:rsidR="00554100" w:rsidRPr="008B5CD6" w:rsidRDefault="00402984" w:rsidP="005E16ED">
      <w:pPr>
        <w:jc w:val="center"/>
        <w:rPr>
          <w:rFonts w:ascii="Segoe UI Light" w:hAnsi="Segoe UI Light" w:cs="Segoe UI Light"/>
        </w:rPr>
      </w:pPr>
      <w:r>
        <w:rPr>
          <w:noProof/>
          <w:lang w:val="en-GB" w:eastAsia="en-GB"/>
          <w14:ligatures w14:val="standardContextual"/>
        </w:rPr>
        <mc:AlternateContent>
          <mc:Choice Requires="wps">
            <w:drawing>
              <wp:anchor distT="0" distB="0" distL="114300" distR="114300" simplePos="0" relativeHeight="251678208" behindDoc="0" locked="0" layoutInCell="1" allowOverlap="1" wp14:anchorId="03F0FAB3" wp14:editId="62F18422">
                <wp:simplePos x="0" y="0"/>
                <wp:positionH relativeFrom="column">
                  <wp:posOffset>5818367</wp:posOffset>
                </wp:positionH>
                <wp:positionV relativeFrom="paragraph">
                  <wp:posOffset>317610</wp:posOffset>
                </wp:positionV>
                <wp:extent cx="540689" cy="357809"/>
                <wp:effectExtent l="0" t="0" r="12065" b="23495"/>
                <wp:wrapNone/>
                <wp:docPr id="2077088123" name="Rectangle 49"/>
                <wp:cNvGraphicFramePr/>
                <a:graphic xmlns:a="http://schemas.openxmlformats.org/drawingml/2006/main">
                  <a:graphicData uri="http://schemas.microsoft.com/office/word/2010/wordprocessingShape">
                    <wps:wsp>
                      <wps:cNvSpPr/>
                      <wps:spPr>
                        <a:xfrm>
                          <a:off x="0" y="0"/>
                          <a:ext cx="540689" cy="357809"/>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F43609" id="Rectangle 49" o:spid="_x0000_s1026" style="position:absolute;margin-left:458.15pt;margin-top:25pt;width:42.55pt;height:28.15pt;z-index:251678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" fillcolor="white [3212]" strokecolor="white [3212]" strokeweight="1pt"/>
            </w:pict>
          </mc:Fallback>
        </mc:AlternateContent>
      </w:r>
      <w:r w:rsidR="000F40BD" w:rsidRPr="008B5CD6">
        <w:t>2024-2028</w:t>
      </w:r>
    </w:p>
    <w:sectPr w:rsidR="00554100" w:rsidRPr="008B5CD6" w:rsidSect="008B5CD6">
      <w:pgSz w:w="12240" w:h="15840"/>
      <w:pgMar w:top="1440" w:right="1080" w:bottom="1440" w:left="1080" w:header="0" w:footer="9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1999F3" w14:textId="77777777" w:rsidR="008A69F1" w:rsidRDefault="008A69F1" w:rsidP="006C0CA9">
      <w:r>
        <w:separator/>
      </w:r>
    </w:p>
  </w:endnote>
  <w:endnote w:type="continuationSeparator" w:id="0">
    <w:p w14:paraId="4037DDF5" w14:textId="77777777" w:rsidR="008A69F1" w:rsidRDefault="008A69F1" w:rsidP="006C0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Light">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Ink Free">
    <w:panose1 w:val="03080402000500000000"/>
    <w:charset w:val="00"/>
    <w:family w:val="script"/>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5ED1F" w14:textId="0614C2E1" w:rsidR="0076145A" w:rsidRDefault="0076145A">
    <w:pPr>
      <w:pStyle w:val="BodyText"/>
      <w:spacing w:line="14" w:lineRule="auto"/>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F4B7C" w14:textId="77777777" w:rsidR="0076145A" w:rsidRDefault="0076145A">
    <w:pPr>
      <w:pStyle w:val="BodyText"/>
      <w:spacing w:line="14" w:lineRule="auto"/>
      <w:rPr>
        <w:sz w:val="14"/>
      </w:rPr>
    </w:pPr>
    <w:r>
      <w:rPr>
        <w:noProof/>
        <w:lang w:val="en-GB" w:eastAsia="en-GB"/>
      </w:rPr>
      <mc:AlternateContent>
        <mc:Choice Requires="wps">
          <w:drawing>
            <wp:anchor distT="0" distB="0" distL="114300" distR="114300" simplePos="0" relativeHeight="251658240" behindDoc="1" locked="0" layoutInCell="1" allowOverlap="1" wp14:anchorId="405FBBAC" wp14:editId="33AF976B">
              <wp:simplePos x="0" y="0"/>
              <wp:positionH relativeFrom="page">
                <wp:posOffset>6679565</wp:posOffset>
              </wp:positionH>
              <wp:positionV relativeFrom="page">
                <wp:posOffset>9283700</wp:posOffset>
              </wp:positionV>
              <wp:extent cx="219710" cy="165735"/>
              <wp:effectExtent l="2540" t="0" r="0" b="0"/>
              <wp:wrapNone/>
              <wp:docPr id="97880159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2C4CB8" w14:textId="77777777" w:rsidR="0076145A" w:rsidRDefault="0076145A">
                          <w:pPr>
                            <w:pStyle w:val="BodyText"/>
                            <w:spacing w:line="245" w:lineRule="exact"/>
                            <w:ind w:left="60"/>
                          </w:pPr>
                          <w:r>
                            <w:fldChar w:fldCharType="begin"/>
                          </w:r>
                          <w:r>
                            <w:instrText xml:space="preserve"> PAGE </w:instrText>
                          </w:r>
                          <w:r>
                            <w:fldChar w:fldCharType="separate"/>
                          </w:r>
                          <w:r w:rsidR="00D552D7">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5FBBAC" id="_x0000_t202" coordsize="21600,21600" o:spt="202" path="m,l,21600r21600,l21600,xe">
              <v:stroke joinstyle="miter"/>
              <v:path gradientshapeok="t" o:connecttype="rect"/>
            </v:shapetype>
            <v:shape id="Text Box 11" o:spid="_x0000_s1064" type="#_x0000_t202" style="position:absolute;margin-left:525.95pt;margin-top:731pt;width:17.3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" filled="f" stroked="f">
              <v:textbox inset="0,0,0,0">
                <w:txbxContent>
                  <w:p w14:paraId="232C4CB8" w14:textId="77777777" w:rsidR="0076145A" w:rsidRDefault="0076145A">
                    <w:pPr>
                      <w:pStyle w:val="BodyText"/>
                      <w:spacing w:line="245" w:lineRule="exact"/>
                      <w:ind w:left="60"/>
                    </w:pPr>
                    <w:r>
                      <w:fldChar w:fldCharType="begin"/>
                    </w:r>
                    <w:r>
                      <w:instrText xml:space="preserve"> PAGE </w:instrText>
                    </w:r>
                    <w:r>
                      <w:fldChar w:fldCharType="separate"/>
                    </w:r>
                    <w:r w:rsidR="00D552D7">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5386F3" w14:textId="77777777" w:rsidR="008A69F1" w:rsidRDefault="008A69F1" w:rsidP="006C0CA9">
      <w:r>
        <w:separator/>
      </w:r>
    </w:p>
  </w:footnote>
  <w:footnote w:type="continuationSeparator" w:id="0">
    <w:p w14:paraId="4E586B32" w14:textId="77777777" w:rsidR="008A69F1" w:rsidRDefault="008A69F1" w:rsidP="006C0CA9">
      <w:r>
        <w:continuationSeparator/>
      </w:r>
    </w:p>
  </w:footnote>
  <w:footnote w:id="1">
    <w:p w14:paraId="3A645C49" w14:textId="77777777" w:rsidR="0076145A" w:rsidRPr="00676AA7" w:rsidRDefault="0076145A" w:rsidP="00676AA7">
      <w:pPr>
        <w:pStyle w:val="FootnoteText"/>
        <w:jc w:val="both"/>
        <w:rPr>
          <w:rFonts w:ascii="Segoe UI Light" w:hAnsi="Segoe UI Light" w:cs="Segoe UI Light"/>
          <w:sz w:val="18"/>
          <w:szCs w:val="18"/>
          <w:lang w:val="en-US"/>
        </w:rPr>
      </w:pPr>
      <w:r w:rsidRPr="00676AA7">
        <w:rPr>
          <w:rStyle w:val="FootnoteReference"/>
          <w:rFonts w:ascii="Segoe UI Light" w:hAnsi="Segoe UI Light" w:cs="Segoe UI Light"/>
          <w:sz w:val="18"/>
          <w:szCs w:val="18"/>
        </w:rPr>
        <w:footnoteRef/>
      </w:r>
      <w:r w:rsidRPr="00676AA7">
        <w:rPr>
          <w:rFonts w:ascii="Segoe UI Light" w:hAnsi="Segoe UI Light" w:cs="Segoe UI Light"/>
          <w:sz w:val="18"/>
          <w:szCs w:val="18"/>
          <w:lang w:val="en-US"/>
        </w:rPr>
        <w:t xml:space="preserve"> European Commission, DG for Research and Innovation, People Directorate – Gender Sector (2021). Horizon Europe guidance on gender equality plans. (p. 6)</w:t>
      </w:r>
    </w:p>
  </w:footnote>
  <w:footnote w:id="2">
    <w:p w14:paraId="29FE5180" w14:textId="2AE30C2D" w:rsidR="0076145A" w:rsidRPr="00676AA7" w:rsidRDefault="0076145A" w:rsidP="00676AA7">
      <w:pPr>
        <w:widowControl/>
        <w:autoSpaceDE/>
        <w:autoSpaceDN/>
        <w:spacing w:after="160" w:line="259" w:lineRule="auto"/>
        <w:jc w:val="both"/>
        <w:rPr>
          <w:rFonts w:ascii="Segoe UI Light" w:hAnsi="Segoe UI Light" w:cs="Segoe UI Light"/>
          <w:sz w:val="18"/>
          <w:szCs w:val="18"/>
          <w:lang w:val="en-US"/>
        </w:rPr>
      </w:pPr>
      <w:r w:rsidRPr="00676AA7">
        <w:rPr>
          <w:rStyle w:val="FootnoteReference"/>
          <w:rFonts w:ascii="Segoe UI Light" w:hAnsi="Segoe UI Light" w:cs="Segoe UI Light"/>
          <w:sz w:val="18"/>
          <w:szCs w:val="18"/>
        </w:rPr>
        <w:footnoteRef/>
      </w:r>
      <w:r>
        <w:rPr>
          <w:rFonts w:ascii="Segoe UI Light" w:hAnsi="Segoe UI Light" w:cs="Segoe UI Light"/>
          <w:sz w:val="18"/>
          <w:szCs w:val="18"/>
          <w:lang w:val="en-US"/>
        </w:rPr>
        <w:t xml:space="preserve"> </w:t>
      </w:r>
      <w:r w:rsidRPr="00676AA7">
        <w:rPr>
          <w:rFonts w:ascii="Segoe UI Light" w:hAnsi="Segoe UI Light" w:cs="Segoe UI Light"/>
          <w:sz w:val="18"/>
          <w:szCs w:val="18"/>
          <w:lang w:val="en-US"/>
        </w:rPr>
        <w:t xml:space="preserve">Huck, A., </w:t>
      </w:r>
      <w:r w:rsidRPr="00676AA7">
        <w:rPr>
          <w:rFonts w:ascii="Segoe UI Light" w:hAnsi="Segoe UI Light" w:cs="Segoe UI Light"/>
          <w:sz w:val="18"/>
          <w:szCs w:val="18"/>
          <w:lang w:val="en-US"/>
        </w:rPr>
        <w:t xml:space="preserve">Linková, M., &amp; Woods, R. (2020). Report on the implementation of targets: Follow-up on the 2018 Guidance Recommendations </w:t>
      </w:r>
      <w:r>
        <w:rPr>
          <w:rFonts w:ascii="Segoe UI Light" w:hAnsi="Segoe UI Light" w:cs="Segoe UI Light"/>
          <w:sz w:val="18"/>
          <w:szCs w:val="18"/>
          <w:lang w:val="en-US"/>
        </w:rPr>
        <w:t>(</w:t>
      </w:r>
      <w:r w:rsidRPr="00676AA7">
        <w:rPr>
          <w:rFonts w:ascii="Segoe UI Light" w:hAnsi="Segoe UI Light" w:cs="Segoe UI Light"/>
          <w:sz w:val="18"/>
          <w:szCs w:val="18"/>
          <w:lang w:val="en-US"/>
        </w:rPr>
        <w:t>on the implementation of Council Conclusions of 1 December 2015 on Advancing Gender Equality in the European Research Area</w:t>
      </w:r>
      <w:r>
        <w:rPr>
          <w:rFonts w:ascii="Segoe UI Light" w:hAnsi="Segoe UI Light" w:cs="Segoe UI Light"/>
          <w:sz w:val="18"/>
          <w:szCs w:val="18"/>
          <w:lang w:val="en-US"/>
        </w:rPr>
        <w:t>) (</w:t>
      </w:r>
      <w:r>
        <w:rPr>
          <w:rFonts w:ascii="Segoe UI Light" w:hAnsi="Segoe UI Light" w:cs="Segoe UI Light"/>
          <w:sz w:val="18"/>
          <w:szCs w:val="18"/>
        </w:rPr>
        <w:t>διαθέσιμο</w:t>
      </w:r>
      <w:r w:rsidRPr="00676AA7">
        <w:rPr>
          <w:rFonts w:ascii="Segoe UI Light" w:hAnsi="Segoe UI Light" w:cs="Segoe UI Light"/>
          <w:sz w:val="18"/>
          <w:szCs w:val="18"/>
          <w:lang w:val="en-US"/>
        </w:rPr>
        <w:t xml:space="preserve"> </w:t>
      </w:r>
      <w:hyperlink r:id="rId1" w:history="1">
        <w:r w:rsidRPr="00676AA7">
          <w:rPr>
            <w:rStyle w:val="Hyperlink"/>
            <w:rFonts w:ascii="Segoe UI Light" w:hAnsi="Segoe UI Light" w:cs="Segoe UI Light"/>
            <w:sz w:val="18"/>
            <w:szCs w:val="18"/>
          </w:rPr>
          <w:t>εδώ</w:t>
        </w:r>
      </w:hyperlink>
      <w:r w:rsidRPr="00676AA7">
        <w:rPr>
          <w:rFonts w:ascii="Segoe UI Light" w:hAnsi="Segoe UI Light" w:cs="Segoe UI Light"/>
          <w:sz w:val="18"/>
          <w:szCs w:val="18"/>
          <w:lang w:val="en-US"/>
        </w:rPr>
        <w:t xml:space="preserve">) </w:t>
      </w:r>
    </w:p>
  </w:footnote>
  <w:footnote w:id="3">
    <w:p w14:paraId="64C08BD7" w14:textId="75334D16" w:rsidR="0076145A" w:rsidRPr="00676AA7" w:rsidRDefault="0076145A" w:rsidP="00676AA7">
      <w:pPr>
        <w:pStyle w:val="FootnoteText"/>
        <w:jc w:val="both"/>
        <w:rPr>
          <w:rFonts w:ascii="Segoe UI Light" w:hAnsi="Segoe UI Light" w:cs="Segoe UI Light"/>
          <w:sz w:val="18"/>
          <w:szCs w:val="18"/>
          <w:lang w:val="en-US"/>
        </w:rPr>
      </w:pPr>
      <w:r w:rsidRPr="00676AA7">
        <w:rPr>
          <w:rStyle w:val="FootnoteReference"/>
          <w:rFonts w:ascii="Segoe UI Light" w:hAnsi="Segoe UI Light" w:cs="Segoe UI Light"/>
          <w:sz w:val="18"/>
          <w:szCs w:val="18"/>
        </w:rPr>
        <w:footnoteRef/>
      </w:r>
      <w:r w:rsidRPr="00676AA7">
        <w:rPr>
          <w:rFonts w:ascii="Segoe UI Light" w:hAnsi="Segoe UI Light" w:cs="Segoe UI Light"/>
          <w:sz w:val="18"/>
          <w:szCs w:val="18"/>
          <w:lang w:val="en-US"/>
        </w:rPr>
        <w:t xml:space="preserve">REGULATION (EU) 2021/695 OF THE EUROPEAN PARLIAMENT AND OF THE COUNCIL of 28 April 2021 establishing Horizon Europe–the Framework </w:t>
      </w:r>
      <w:r w:rsidRPr="00676AA7">
        <w:rPr>
          <w:rFonts w:ascii="Segoe UI Light" w:hAnsi="Segoe UI Light" w:cs="Segoe UI Light"/>
          <w:sz w:val="18"/>
          <w:szCs w:val="18"/>
          <w:lang w:val="en-US"/>
        </w:rPr>
        <w:t xml:space="preserve">Programme for Research and Innovation, laying down its rules for participation and dissemination, and repealing Regulations (EU) No 1290/2013 and (EU) No 1291/2013 </w:t>
      </w:r>
    </w:p>
    <w:p w14:paraId="72CFC8A3" w14:textId="30F4F266" w:rsidR="0076145A" w:rsidRPr="00676AA7" w:rsidRDefault="0076145A" w:rsidP="00676AA7">
      <w:pPr>
        <w:pStyle w:val="FootnoteText"/>
        <w:jc w:val="both"/>
        <w:rPr>
          <w:rFonts w:ascii="Segoe UI Light" w:hAnsi="Segoe UI Light" w:cs="Segoe UI Light"/>
          <w:sz w:val="18"/>
          <w:szCs w:val="18"/>
          <w:lang w:val="en-US"/>
        </w:rPr>
      </w:pPr>
      <w:r w:rsidRPr="00676AA7">
        <w:rPr>
          <w:rFonts w:ascii="Segoe UI Light" w:hAnsi="Segoe UI Light" w:cs="Segoe UI Light"/>
          <w:sz w:val="18"/>
          <w:szCs w:val="18"/>
          <w:lang w:val="en-US"/>
        </w:rPr>
        <w:t>COUNCIL DECISION (EU) 2021/764 of 10 May 2021</w:t>
      </w:r>
      <w:r w:rsidRPr="000223D7">
        <w:rPr>
          <w:rFonts w:ascii="Segoe UI Light" w:hAnsi="Segoe UI Light" w:cs="Segoe UI Light"/>
          <w:sz w:val="18"/>
          <w:szCs w:val="18"/>
          <w:lang w:val="en-US"/>
        </w:rPr>
        <w:t xml:space="preserve"> </w:t>
      </w:r>
      <w:r w:rsidRPr="00676AA7">
        <w:rPr>
          <w:rFonts w:ascii="Segoe UI Light" w:hAnsi="Segoe UI Light" w:cs="Segoe UI Light"/>
          <w:sz w:val="18"/>
          <w:szCs w:val="18"/>
          <w:lang w:val="en-US"/>
        </w:rPr>
        <w:t xml:space="preserve">establishing the Specific Programme implementing Horizon Europe – the Framework Programme for Research and Innovation, and repealing Decision 2013/743/EU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64F59"/>
    <w:multiLevelType w:val="multilevel"/>
    <w:tmpl w:val="C172B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8B1FF2"/>
    <w:multiLevelType w:val="multilevel"/>
    <w:tmpl w:val="A09AE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622FFB"/>
    <w:multiLevelType w:val="multilevel"/>
    <w:tmpl w:val="FF3AD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BD5684"/>
    <w:multiLevelType w:val="multilevel"/>
    <w:tmpl w:val="8A7C6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4E096C"/>
    <w:multiLevelType w:val="hybridMultilevel"/>
    <w:tmpl w:val="4028CC00"/>
    <w:lvl w:ilvl="0" w:tplc="E682CE76">
      <w:numFmt w:val="bullet"/>
      <w:lvlText w:val="-"/>
      <w:lvlJc w:val="left"/>
      <w:pPr>
        <w:ind w:left="720" w:hanging="360"/>
      </w:pPr>
      <w:rPr>
        <w:rFonts w:ascii="Segoe UI Light" w:eastAsia="Calibri" w:hAnsi="Segoe UI Light" w:cs="Segoe UI Light" w:hint="default"/>
      </w:rPr>
    </w:lvl>
    <w:lvl w:ilvl="1" w:tplc="B5F623E8">
      <w:numFmt w:val="bullet"/>
      <w:lvlText w:val="-"/>
      <w:lvlJc w:val="left"/>
      <w:pPr>
        <w:ind w:left="1440" w:hanging="360"/>
      </w:pPr>
      <w:rPr>
        <w:rFonts w:ascii="Calibri" w:eastAsia="Calibri" w:hAnsi="Calibri" w:cs="Calibri" w:hint="default"/>
        <w:w w:val="100"/>
        <w:sz w:val="18"/>
        <w:szCs w:val="18"/>
        <w:lang w:val="el-GR" w:eastAsia="en-US" w:bidi="ar-S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F15042"/>
    <w:multiLevelType w:val="hybridMultilevel"/>
    <w:tmpl w:val="935E08E4"/>
    <w:lvl w:ilvl="0" w:tplc="8D4059FE">
      <w:numFmt w:val="bullet"/>
      <w:lvlText w:val="-"/>
      <w:lvlJc w:val="left"/>
      <w:pPr>
        <w:ind w:left="105" w:hanging="96"/>
      </w:pPr>
      <w:rPr>
        <w:rFonts w:ascii="Calibri" w:eastAsia="Calibri" w:hAnsi="Calibri" w:cs="Calibri" w:hint="default"/>
        <w:w w:val="100"/>
        <w:sz w:val="18"/>
        <w:szCs w:val="18"/>
        <w:lang w:val="el-GR" w:eastAsia="en-US" w:bidi="ar-SA"/>
      </w:rPr>
    </w:lvl>
    <w:lvl w:ilvl="1" w:tplc="BA3AEF26">
      <w:numFmt w:val="bullet"/>
      <w:lvlText w:val="•"/>
      <w:lvlJc w:val="left"/>
      <w:pPr>
        <w:ind w:left="358" w:hanging="96"/>
      </w:pPr>
      <w:rPr>
        <w:rFonts w:hint="default"/>
        <w:lang w:val="el-GR" w:eastAsia="en-US" w:bidi="ar-SA"/>
      </w:rPr>
    </w:lvl>
    <w:lvl w:ilvl="2" w:tplc="1B0E703E">
      <w:numFmt w:val="bullet"/>
      <w:lvlText w:val="•"/>
      <w:lvlJc w:val="left"/>
      <w:pPr>
        <w:ind w:left="616" w:hanging="96"/>
      </w:pPr>
      <w:rPr>
        <w:rFonts w:hint="default"/>
        <w:lang w:val="el-GR" w:eastAsia="en-US" w:bidi="ar-SA"/>
      </w:rPr>
    </w:lvl>
    <w:lvl w:ilvl="3" w:tplc="78F4C6D6">
      <w:numFmt w:val="bullet"/>
      <w:lvlText w:val="•"/>
      <w:lvlJc w:val="left"/>
      <w:pPr>
        <w:ind w:left="875" w:hanging="96"/>
      </w:pPr>
      <w:rPr>
        <w:rFonts w:hint="default"/>
        <w:lang w:val="el-GR" w:eastAsia="en-US" w:bidi="ar-SA"/>
      </w:rPr>
    </w:lvl>
    <w:lvl w:ilvl="4" w:tplc="8CA62BD4">
      <w:numFmt w:val="bullet"/>
      <w:lvlText w:val="•"/>
      <w:lvlJc w:val="left"/>
      <w:pPr>
        <w:ind w:left="1133" w:hanging="96"/>
      </w:pPr>
      <w:rPr>
        <w:rFonts w:hint="default"/>
        <w:lang w:val="el-GR" w:eastAsia="en-US" w:bidi="ar-SA"/>
      </w:rPr>
    </w:lvl>
    <w:lvl w:ilvl="5" w:tplc="CCE88224">
      <w:numFmt w:val="bullet"/>
      <w:lvlText w:val="•"/>
      <w:lvlJc w:val="left"/>
      <w:pPr>
        <w:ind w:left="1392" w:hanging="96"/>
      </w:pPr>
      <w:rPr>
        <w:rFonts w:hint="default"/>
        <w:lang w:val="el-GR" w:eastAsia="en-US" w:bidi="ar-SA"/>
      </w:rPr>
    </w:lvl>
    <w:lvl w:ilvl="6" w:tplc="2AF69148">
      <w:numFmt w:val="bullet"/>
      <w:lvlText w:val="•"/>
      <w:lvlJc w:val="left"/>
      <w:pPr>
        <w:ind w:left="1650" w:hanging="96"/>
      </w:pPr>
      <w:rPr>
        <w:rFonts w:hint="default"/>
        <w:lang w:val="el-GR" w:eastAsia="en-US" w:bidi="ar-SA"/>
      </w:rPr>
    </w:lvl>
    <w:lvl w:ilvl="7" w:tplc="0A5E2B7A">
      <w:numFmt w:val="bullet"/>
      <w:lvlText w:val="•"/>
      <w:lvlJc w:val="left"/>
      <w:pPr>
        <w:ind w:left="1908" w:hanging="96"/>
      </w:pPr>
      <w:rPr>
        <w:rFonts w:hint="default"/>
        <w:lang w:val="el-GR" w:eastAsia="en-US" w:bidi="ar-SA"/>
      </w:rPr>
    </w:lvl>
    <w:lvl w:ilvl="8" w:tplc="662C0A30">
      <w:numFmt w:val="bullet"/>
      <w:lvlText w:val="•"/>
      <w:lvlJc w:val="left"/>
      <w:pPr>
        <w:ind w:left="2167" w:hanging="96"/>
      </w:pPr>
      <w:rPr>
        <w:rFonts w:hint="default"/>
        <w:lang w:val="el-GR" w:eastAsia="en-US" w:bidi="ar-SA"/>
      </w:rPr>
    </w:lvl>
  </w:abstractNum>
  <w:abstractNum w:abstractNumId="6" w15:restartNumberingAfterBreak="0">
    <w:nsid w:val="12946066"/>
    <w:multiLevelType w:val="hybridMultilevel"/>
    <w:tmpl w:val="EFEA6FF8"/>
    <w:lvl w:ilvl="0" w:tplc="053E9AC6">
      <w:numFmt w:val="bullet"/>
      <w:lvlText w:val="-"/>
      <w:lvlJc w:val="left"/>
      <w:pPr>
        <w:ind w:left="107" w:hanging="96"/>
      </w:pPr>
      <w:rPr>
        <w:rFonts w:ascii="Calibri" w:eastAsia="Calibri" w:hAnsi="Calibri" w:cs="Calibri" w:hint="default"/>
        <w:w w:val="100"/>
        <w:sz w:val="18"/>
        <w:szCs w:val="18"/>
        <w:lang w:val="el-GR" w:eastAsia="en-US" w:bidi="ar-SA"/>
      </w:rPr>
    </w:lvl>
    <w:lvl w:ilvl="1" w:tplc="4C0CEE88">
      <w:numFmt w:val="bullet"/>
      <w:lvlText w:val="•"/>
      <w:lvlJc w:val="left"/>
      <w:pPr>
        <w:ind w:left="330" w:hanging="96"/>
      </w:pPr>
      <w:rPr>
        <w:rFonts w:hint="default"/>
        <w:lang w:val="el-GR" w:eastAsia="en-US" w:bidi="ar-SA"/>
      </w:rPr>
    </w:lvl>
    <w:lvl w:ilvl="2" w:tplc="A022E84E">
      <w:numFmt w:val="bullet"/>
      <w:lvlText w:val="•"/>
      <w:lvlJc w:val="left"/>
      <w:pPr>
        <w:ind w:left="560" w:hanging="96"/>
      </w:pPr>
      <w:rPr>
        <w:rFonts w:hint="default"/>
        <w:lang w:val="el-GR" w:eastAsia="en-US" w:bidi="ar-SA"/>
      </w:rPr>
    </w:lvl>
    <w:lvl w:ilvl="3" w:tplc="7C788B10">
      <w:numFmt w:val="bullet"/>
      <w:lvlText w:val="•"/>
      <w:lvlJc w:val="left"/>
      <w:pPr>
        <w:ind w:left="790" w:hanging="96"/>
      </w:pPr>
      <w:rPr>
        <w:rFonts w:hint="default"/>
        <w:lang w:val="el-GR" w:eastAsia="en-US" w:bidi="ar-SA"/>
      </w:rPr>
    </w:lvl>
    <w:lvl w:ilvl="4" w:tplc="54F81FAA">
      <w:numFmt w:val="bullet"/>
      <w:lvlText w:val="•"/>
      <w:lvlJc w:val="left"/>
      <w:pPr>
        <w:ind w:left="1020" w:hanging="96"/>
      </w:pPr>
      <w:rPr>
        <w:rFonts w:hint="default"/>
        <w:lang w:val="el-GR" w:eastAsia="en-US" w:bidi="ar-SA"/>
      </w:rPr>
    </w:lvl>
    <w:lvl w:ilvl="5" w:tplc="41CA3056">
      <w:numFmt w:val="bullet"/>
      <w:lvlText w:val="•"/>
      <w:lvlJc w:val="left"/>
      <w:pPr>
        <w:ind w:left="1250" w:hanging="96"/>
      </w:pPr>
      <w:rPr>
        <w:rFonts w:hint="default"/>
        <w:lang w:val="el-GR" w:eastAsia="en-US" w:bidi="ar-SA"/>
      </w:rPr>
    </w:lvl>
    <w:lvl w:ilvl="6" w:tplc="C09E0F56">
      <w:numFmt w:val="bullet"/>
      <w:lvlText w:val="•"/>
      <w:lvlJc w:val="left"/>
      <w:pPr>
        <w:ind w:left="1480" w:hanging="96"/>
      </w:pPr>
      <w:rPr>
        <w:rFonts w:hint="default"/>
        <w:lang w:val="el-GR" w:eastAsia="en-US" w:bidi="ar-SA"/>
      </w:rPr>
    </w:lvl>
    <w:lvl w:ilvl="7" w:tplc="D102DB98">
      <w:numFmt w:val="bullet"/>
      <w:lvlText w:val="•"/>
      <w:lvlJc w:val="left"/>
      <w:pPr>
        <w:ind w:left="1710" w:hanging="96"/>
      </w:pPr>
      <w:rPr>
        <w:rFonts w:hint="default"/>
        <w:lang w:val="el-GR" w:eastAsia="en-US" w:bidi="ar-SA"/>
      </w:rPr>
    </w:lvl>
    <w:lvl w:ilvl="8" w:tplc="EF563986">
      <w:numFmt w:val="bullet"/>
      <w:lvlText w:val="•"/>
      <w:lvlJc w:val="left"/>
      <w:pPr>
        <w:ind w:left="1940" w:hanging="96"/>
      </w:pPr>
      <w:rPr>
        <w:rFonts w:hint="default"/>
        <w:lang w:val="el-GR" w:eastAsia="en-US" w:bidi="ar-SA"/>
      </w:rPr>
    </w:lvl>
  </w:abstractNum>
  <w:abstractNum w:abstractNumId="7" w15:restartNumberingAfterBreak="0">
    <w:nsid w:val="14594845"/>
    <w:multiLevelType w:val="hybridMultilevel"/>
    <w:tmpl w:val="7794C7F2"/>
    <w:lvl w:ilvl="0" w:tplc="48868BA2">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169D2D84"/>
    <w:multiLevelType w:val="multilevel"/>
    <w:tmpl w:val="C53E7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BE1FB6"/>
    <w:multiLevelType w:val="multilevel"/>
    <w:tmpl w:val="929C09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5C4A01"/>
    <w:multiLevelType w:val="hybridMultilevel"/>
    <w:tmpl w:val="A6C8CCFE"/>
    <w:lvl w:ilvl="0" w:tplc="DFB48CF4">
      <w:start w:val="1"/>
      <w:numFmt w:val="bullet"/>
      <w:lvlText w:val="‐"/>
      <w:lvlJc w:val="left"/>
      <w:pPr>
        <w:ind w:left="720" w:hanging="360"/>
      </w:pPr>
      <w:rPr>
        <w:rFonts w:ascii="Segoe UI Light" w:hAnsi="Segoe U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B169DF"/>
    <w:multiLevelType w:val="multilevel"/>
    <w:tmpl w:val="BF3CD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307CAF"/>
    <w:multiLevelType w:val="multilevel"/>
    <w:tmpl w:val="493E5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4D144D"/>
    <w:multiLevelType w:val="multilevel"/>
    <w:tmpl w:val="12406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C57ABB"/>
    <w:multiLevelType w:val="multilevel"/>
    <w:tmpl w:val="625607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129657C"/>
    <w:multiLevelType w:val="multilevel"/>
    <w:tmpl w:val="0F5C9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6D4A17"/>
    <w:multiLevelType w:val="hybridMultilevel"/>
    <w:tmpl w:val="39EEBF84"/>
    <w:lvl w:ilvl="0" w:tplc="E682CE76">
      <w:numFmt w:val="bullet"/>
      <w:lvlText w:val="-"/>
      <w:lvlJc w:val="left"/>
      <w:pPr>
        <w:ind w:left="720" w:hanging="360"/>
      </w:pPr>
      <w:rPr>
        <w:rFonts w:ascii="Segoe UI Light" w:eastAsia="Calibri" w:hAnsi="Segoe UI Light" w:cs="Segoe UI Light"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2A5F32"/>
    <w:multiLevelType w:val="multilevel"/>
    <w:tmpl w:val="9B2C8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AA739D"/>
    <w:multiLevelType w:val="hybridMultilevel"/>
    <w:tmpl w:val="3C1EBA5A"/>
    <w:lvl w:ilvl="0" w:tplc="B5F623E8">
      <w:numFmt w:val="bullet"/>
      <w:lvlText w:val="-"/>
      <w:lvlJc w:val="left"/>
      <w:pPr>
        <w:ind w:left="109" w:hanging="96"/>
      </w:pPr>
      <w:rPr>
        <w:rFonts w:ascii="Calibri" w:eastAsia="Calibri" w:hAnsi="Calibri" w:cs="Calibri" w:hint="default"/>
        <w:w w:val="100"/>
        <w:sz w:val="18"/>
        <w:szCs w:val="18"/>
        <w:lang w:val="el-GR" w:eastAsia="en-US" w:bidi="ar-SA"/>
      </w:rPr>
    </w:lvl>
    <w:lvl w:ilvl="1" w:tplc="F716A688">
      <w:numFmt w:val="bullet"/>
      <w:lvlText w:val="•"/>
      <w:lvlJc w:val="left"/>
      <w:pPr>
        <w:ind w:left="273" w:hanging="96"/>
      </w:pPr>
      <w:rPr>
        <w:rFonts w:hint="default"/>
        <w:lang w:val="el-GR" w:eastAsia="en-US" w:bidi="ar-SA"/>
      </w:rPr>
    </w:lvl>
    <w:lvl w:ilvl="2" w:tplc="21CA89B0">
      <w:numFmt w:val="bullet"/>
      <w:lvlText w:val="•"/>
      <w:lvlJc w:val="left"/>
      <w:pPr>
        <w:ind w:left="446" w:hanging="96"/>
      </w:pPr>
      <w:rPr>
        <w:rFonts w:hint="default"/>
        <w:lang w:val="el-GR" w:eastAsia="en-US" w:bidi="ar-SA"/>
      </w:rPr>
    </w:lvl>
    <w:lvl w:ilvl="3" w:tplc="A39AF156">
      <w:numFmt w:val="bullet"/>
      <w:lvlText w:val="•"/>
      <w:lvlJc w:val="left"/>
      <w:pPr>
        <w:ind w:left="619" w:hanging="96"/>
      </w:pPr>
      <w:rPr>
        <w:rFonts w:hint="default"/>
        <w:lang w:val="el-GR" w:eastAsia="en-US" w:bidi="ar-SA"/>
      </w:rPr>
    </w:lvl>
    <w:lvl w:ilvl="4" w:tplc="097C3892">
      <w:numFmt w:val="bullet"/>
      <w:lvlText w:val="•"/>
      <w:lvlJc w:val="left"/>
      <w:pPr>
        <w:ind w:left="792" w:hanging="96"/>
      </w:pPr>
      <w:rPr>
        <w:rFonts w:hint="default"/>
        <w:lang w:val="el-GR" w:eastAsia="en-US" w:bidi="ar-SA"/>
      </w:rPr>
    </w:lvl>
    <w:lvl w:ilvl="5" w:tplc="AE4AEDCE">
      <w:numFmt w:val="bullet"/>
      <w:lvlText w:val="•"/>
      <w:lvlJc w:val="left"/>
      <w:pPr>
        <w:ind w:left="965" w:hanging="96"/>
      </w:pPr>
      <w:rPr>
        <w:rFonts w:hint="default"/>
        <w:lang w:val="el-GR" w:eastAsia="en-US" w:bidi="ar-SA"/>
      </w:rPr>
    </w:lvl>
    <w:lvl w:ilvl="6" w:tplc="83724E52">
      <w:numFmt w:val="bullet"/>
      <w:lvlText w:val="•"/>
      <w:lvlJc w:val="left"/>
      <w:pPr>
        <w:ind w:left="1138" w:hanging="96"/>
      </w:pPr>
      <w:rPr>
        <w:rFonts w:hint="default"/>
        <w:lang w:val="el-GR" w:eastAsia="en-US" w:bidi="ar-SA"/>
      </w:rPr>
    </w:lvl>
    <w:lvl w:ilvl="7" w:tplc="25FA5B70">
      <w:numFmt w:val="bullet"/>
      <w:lvlText w:val="•"/>
      <w:lvlJc w:val="left"/>
      <w:pPr>
        <w:ind w:left="1311" w:hanging="96"/>
      </w:pPr>
      <w:rPr>
        <w:rFonts w:hint="default"/>
        <w:lang w:val="el-GR" w:eastAsia="en-US" w:bidi="ar-SA"/>
      </w:rPr>
    </w:lvl>
    <w:lvl w:ilvl="8" w:tplc="41A6E9CC">
      <w:numFmt w:val="bullet"/>
      <w:lvlText w:val="•"/>
      <w:lvlJc w:val="left"/>
      <w:pPr>
        <w:ind w:left="1484" w:hanging="96"/>
      </w:pPr>
      <w:rPr>
        <w:rFonts w:hint="default"/>
        <w:lang w:val="el-GR" w:eastAsia="en-US" w:bidi="ar-SA"/>
      </w:rPr>
    </w:lvl>
  </w:abstractNum>
  <w:abstractNum w:abstractNumId="19" w15:restartNumberingAfterBreak="0">
    <w:nsid w:val="29100968"/>
    <w:multiLevelType w:val="multilevel"/>
    <w:tmpl w:val="2B76BB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A5D63B4"/>
    <w:multiLevelType w:val="multilevel"/>
    <w:tmpl w:val="9AE82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CC7094"/>
    <w:multiLevelType w:val="hybridMultilevel"/>
    <w:tmpl w:val="39B43410"/>
    <w:lvl w:ilvl="0" w:tplc="B122FAD4">
      <w:numFmt w:val="bullet"/>
      <w:lvlText w:val="-"/>
      <w:lvlJc w:val="left"/>
      <w:pPr>
        <w:ind w:left="108" w:hanging="96"/>
      </w:pPr>
      <w:rPr>
        <w:rFonts w:ascii="Calibri" w:eastAsia="Calibri" w:hAnsi="Calibri" w:cs="Calibri" w:hint="default"/>
        <w:w w:val="100"/>
        <w:sz w:val="18"/>
        <w:szCs w:val="18"/>
        <w:lang w:val="el-GR" w:eastAsia="en-US" w:bidi="ar-SA"/>
      </w:rPr>
    </w:lvl>
    <w:lvl w:ilvl="1" w:tplc="32847ED0">
      <w:numFmt w:val="bullet"/>
      <w:lvlText w:val="•"/>
      <w:lvlJc w:val="left"/>
      <w:pPr>
        <w:ind w:left="330" w:hanging="96"/>
      </w:pPr>
      <w:rPr>
        <w:rFonts w:hint="default"/>
        <w:lang w:val="el-GR" w:eastAsia="en-US" w:bidi="ar-SA"/>
      </w:rPr>
    </w:lvl>
    <w:lvl w:ilvl="2" w:tplc="8EB05B64">
      <w:numFmt w:val="bullet"/>
      <w:lvlText w:val="•"/>
      <w:lvlJc w:val="left"/>
      <w:pPr>
        <w:ind w:left="560" w:hanging="96"/>
      </w:pPr>
      <w:rPr>
        <w:rFonts w:hint="default"/>
        <w:lang w:val="el-GR" w:eastAsia="en-US" w:bidi="ar-SA"/>
      </w:rPr>
    </w:lvl>
    <w:lvl w:ilvl="3" w:tplc="8C063F68">
      <w:numFmt w:val="bullet"/>
      <w:lvlText w:val="•"/>
      <w:lvlJc w:val="left"/>
      <w:pPr>
        <w:ind w:left="790" w:hanging="96"/>
      </w:pPr>
      <w:rPr>
        <w:rFonts w:hint="default"/>
        <w:lang w:val="el-GR" w:eastAsia="en-US" w:bidi="ar-SA"/>
      </w:rPr>
    </w:lvl>
    <w:lvl w:ilvl="4" w:tplc="0216518E">
      <w:numFmt w:val="bullet"/>
      <w:lvlText w:val="•"/>
      <w:lvlJc w:val="left"/>
      <w:pPr>
        <w:ind w:left="1020" w:hanging="96"/>
      </w:pPr>
      <w:rPr>
        <w:rFonts w:hint="default"/>
        <w:lang w:val="el-GR" w:eastAsia="en-US" w:bidi="ar-SA"/>
      </w:rPr>
    </w:lvl>
    <w:lvl w:ilvl="5" w:tplc="301CFE02">
      <w:numFmt w:val="bullet"/>
      <w:lvlText w:val="•"/>
      <w:lvlJc w:val="left"/>
      <w:pPr>
        <w:ind w:left="1250" w:hanging="96"/>
      </w:pPr>
      <w:rPr>
        <w:rFonts w:hint="default"/>
        <w:lang w:val="el-GR" w:eastAsia="en-US" w:bidi="ar-SA"/>
      </w:rPr>
    </w:lvl>
    <w:lvl w:ilvl="6" w:tplc="6174F694">
      <w:numFmt w:val="bullet"/>
      <w:lvlText w:val="•"/>
      <w:lvlJc w:val="left"/>
      <w:pPr>
        <w:ind w:left="1480" w:hanging="96"/>
      </w:pPr>
      <w:rPr>
        <w:rFonts w:hint="default"/>
        <w:lang w:val="el-GR" w:eastAsia="en-US" w:bidi="ar-SA"/>
      </w:rPr>
    </w:lvl>
    <w:lvl w:ilvl="7" w:tplc="0F0CA002">
      <w:numFmt w:val="bullet"/>
      <w:lvlText w:val="•"/>
      <w:lvlJc w:val="left"/>
      <w:pPr>
        <w:ind w:left="1710" w:hanging="96"/>
      </w:pPr>
      <w:rPr>
        <w:rFonts w:hint="default"/>
        <w:lang w:val="el-GR" w:eastAsia="en-US" w:bidi="ar-SA"/>
      </w:rPr>
    </w:lvl>
    <w:lvl w:ilvl="8" w:tplc="D67E56C2">
      <w:numFmt w:val="bullet"/>
      <w:lvlText w:val="•"/>
      <w:lvlJc w:val="left"/>
      <w:pPr>
        <w:ind w:left="1940" w:hanging="96"/>
      </w:pPr>
      <w:rPr>
        <w:rFonts w:hint="default"/>
        <w:lang w:val="el-GR" w:eastAsia="en-US" w:bidi="ar-SA"/>
      </w:rPr>
    </w:lvl>
  </w:abstractNum>
  <w:abstractNum w:abstractNumId="22" w15:restartNumberingAfterBreak="0">
    <w:nsid w:val="2F2C753E"/>
    <w:multiLevelType w:val="multilevel"/>
    <w:tmpl w:val="3CA26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FA6325D"/>
    <w:multiLevelType w:val="hybridMultilevel"/>
    <w:tmpl w:val="2FBE0982"/>
    <w:lvl w:ilvl="0" w:tplc="DFB48CF4">
      <w:start w:val="1"/>
      <w:numFmt w:val="bullet"/>
      <w:lvlText w:val="‐"/>
      <w:lvlJc w:val="left"/>
      <w:pPr>
        <w:ind w:left="720" w:hanging="360"/>
      </w:pPr>
      <w:rPr>
        <w:rFonts w:ascii="Segoe UI Light" w:hAnsi="Segoe UI Light"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1704117"/>
    <w:multiLevelType w:val="hybridMultilevel"/>
    <w:tmpl w:val="2848CDA2"/>
    <w:lvl w:ilvl="0" w:tplc="C84823C8">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8251F66"/>
    <w:multiLevelType w:val="hybridMultilevel"/>
    <w:tmpl w:val="74E854AE"/>
    <w:lvl w:ilvl="0" w:tplc="DFB48CF4">
      <w:start w:val="1"/>
      <w:numFmt w:val="bullet"/>
      <w:lvlText w:val="‐"/>
      <w:lvlJc w:val="left"/>
      <w:pPr>
        <w:ind w:left="720" w:hanging="360"/>
      </w:pPr>
      <w:rPr>
        <w:rFonts w:ascii="Segoe UI Light" w:hAnsi="Segoe U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FE14BD"/>
    <w:multiLevelType w:val="multilevel"/>
    <w:tmpl w:val="B8B0B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BF26ECD"/>
    <w:multiLevelType w:val="multilevel"/>
    <w:tmpl w:val="FAB8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C5601AE"/>
    <w:multiLevelType w:val="hybridMultilevel"/>
    <w:tmpl w:val="35CEADE4"/>
    <w:lvl w:ilvl="0" w:tplc="8692F30A">
      <w:numFmt w:val="bullet"/>
      <w:lvlText w:val="-"/>
      <w:lvlJc w:val="left"/>
      <w:pPr>
        <w:ind w:left="103" w:hanging="96"/>
      </w:pPr>
      <w:rPr>
        <w:rFonts w:ascii="Calibri" w:eastAsia="Calibri" w:hAnsi="Calibri" w:cs="Calibri" w:hint="default"/>
        <w:w w:val="100"/>
        <w:sz w:val="18"/>
        <w:szCs w:val="18"/>
        <w:lang w:val="el-GR" w:eastAsia="en-US" w:bidi="ar-SA"/>
      </w:rPr>
    </w:lvl>
    <w:lvl w:ilvl="1" w:tplc="581E0036">
      <w:numFmt w:val="bullet"/>
      <w:lvlText w:val="•"/>
      <w:lvlJc w:val="left"/>
      <w:pPr>
        <w:ind w:left="315" w:hanging="96"/>
      </w:pPr>
      <w:rPr>
        <w:rFonts w:hint="default"/>
        <w:lang w:val="el-GR" w:eastAsia="en-US" w:bidi="ar-SA"/>
      </w:rPr>
    </w:lvl>
    <w:lvl w:ilvl="2" w:tplc="5920B8EC">
      <w:numFmt w:val="bullet"/>
      <w:lvlText w:val="•"/>
      <w:lvlJc w:val="left"/>
      <w:pPr>
        <w:ind w:left="531" w:hanging="96"/>
      </w:pPr>
      <w:rPr>
        <w:rFonts w:hint="default"/>
        <w:lang w:val="el-GR" w:eastAsia="en-US" w:bidi="ar-SA"/>
      </w:rPr>
    </w:lvl>
    <w:lvl w:ilvl="3" w:tplc="E4B6A992">
      <w:numFmt w:val="bullet"/>
      <w:lvlText w:val="•"/>
      <w:lvlJc w:val="left"/>
      <w:pPr>
        <w:ind w:left="747" w:hanging="96"/>
      </w:pPr>
      <w:rPr>
        <w:rFonts w:hint="default"/>
        <w:lang w:val="el-GR" w:eastAsia="en-US" w:bidi="ar-SA"/>
      </w:rPr>
    </w:lvl>
    <w:lvl w:ilvl="4" w:tplc="BF84A540">
      <w:numFmt w:val="bullet"/>
      <w:lvlText w:val="•"/>
      <w:lvlJc w:val="left"/>
      <w:pPr>
        <w:ind w:left="963" w:hanging="96"/>
      </w:pPr>
      <w:rPr>
        <w:rFonts w:hint="default"/>
        <w:lang w:val="el-GR" w:eastAsia="en-US" w:bidi="ar-SA"/>
      </w:rPr>
    </w:lvl>
    <w:lvl w:ilvl="5" w:tplc="38B85C2A">
      <w:numFmt w:val="bullet"/>
      <w:lvlText w:val="•"/>
      <w:lvlJc w:val="left"/>
      <w:pPr>
        <w:ind w:left="1179" w:hanging="96"/>
      </w:pPr>
      <w:rPr>
        <w:rFonts w:hint="default"/>
        <w:lang w:val="el-GR" w:eastAsia="en-US" w:bidi="ar-SA"/>
      </w:rPr>
    </w:lvl>
    <w:lvl w:ilvl="6" w:tplc="4E7A34FA">
      <w:numFmt w:val="bullet"/>
      <w:lvlText w:val="•"/>
      <w:lvlJc w:val="left"/>
      <w:pPr>
        <w:ind w:left="1394" w:hanging="96"/>
      </w:pPr>
      <w:rPr>
        <w:rFonts w:hint="default"/>
        <w:lang w:val="el-GR" w:eastAsia="en-US" w:bidi="ar-SA"/>
      </w:rPr>
    </w:lvl>
    <w:lvl w:ilvl="7" w:tplc="BE684F94">
      <w:numFmt w:val="bullet"/>
      <w:lvlText w:val="•"/>
      <w:lvlJc w:val="left"/>
      <w:pPr>
        <w:ind w:left="1610" w:hanging="96"/>
      </w:pPr>
      <w:rPr>
        <w:rFonts w:hint="default"/>
        <w:lang w:val="el-GR" w:eastAsia="en-US" w:bidi="ar-SA"/>
      </w:rPr>
    </w:lvl>
    <w:lvl w:ilvl="8" w:tplc="53822B90">
      <w:numFmt w:val="bullet"/>
      <w:lvlText w:val="•"/>
      <w:lvlJc w:val="left"/>
      <w:pPr>
        <w:ind w:left="1826" w:hanging="96"/>
      </w:pPr>
      <w:rPr>
        <w:rFonts w:hint="default"/>
        <w:lang w:val="el-GR" w:eastAsia="en-US" w:bidi="ar-SA"/>
      </w:rPr>
    </w:lvl>
  </w:abstractNum>
  <w:abstractNum w:abstractNumId="29" w15:restartNumberingAfterBreak="0">
    <w:nsid w:val="3E45273D"/>
    <w:multiLevelType w:val="multilevel"/>
    <w:tmpl w:val="1CD68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1CC7EDC"/>
    <w:multiLevelType w:val="multilevel"/>
    <w:tmpl w:val="42E2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4D8627A"/>
    <w:multiLevelType w:val="multilevel"/>
    <w:tmpl w:val="4FBA2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5047994"/>
    <w:multiLevelType w:val="multilevel"/>
    <w:tmpl w:val="FD461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7665033"/>
    <w:multiLevelType w:val="multilevel"/>
    <w:tmpl w:val="EC028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9964D38"/>
    <w:multiLevelType w:val="multilevel"/>
    <w:tmpl w:val="65FE4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9A3369F"/>
    <w:multiLevelType w:val="multilevel"/>
    <w:tmpl w:val="660EB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9D774D0"/>
    <w:multiLevelType w:val="multilevel"/>
    <w:tmpl w:val="253A7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BF24D4D"/>
    <w:multiLevelType w:val="multilevel"/>
    <w:tmpl w:val="6C9CFB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E027AAF"/>
    <w:multiLevelType w:val="multilevel"/>
    <w:tmpl w:val="98D6B50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4EDA43AB"/>
    <w:multiLevelType w:val="hybridMultilevel"/>
    <w:tmpl w:val="6EF64EDA"/>
    <w:lvl w:ilvl="0" w:tplc="B5F623E8">
      <w:numFmt w:val="bullet"/>
      <w:lvlText w:val="-"/>
      <w:lvlJc w:val="left"/>
      <w:pPr>
        <w:ind w:left="720" w:hanging="360"/>
      </w:pPr>
      <w:rPr>
        <w:rFonts w:ascii="Calibri" w:eastAsia="Calibri" w:hAnsi="Calibri" w:cs="Calibri" w:hint="default"/>
        <w:w w:val="100"/>
        <w:sz w:val="18"/>
        <w:szCs w:val="18"/>
        <w:lang w:val="el-GR"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1DB75FF"/>
    <w:multiLevelType w:val="multilevel"/>
    <w:tmpl w:val="F2648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5781C85"/>
    <w:multiLevelType w:val="hybridMultilevel"/>
    <w:tmpl w:val="8E9A12B2"/>
    <w:lvl w:ilvl="0" w:tplc="DFB48CF4">
      <w:start w:val="1"/>
      <w:numFmt w:val="bullet"/>
      <w:lvlText w:val="‐"/>
      <w:lvlJc w:val="left"/>
      <w:pPr>
        <w:ind w:left="720" w:hanging="360"/>
      </w:pPr>
      <w:rPr>
        <w:rFonts w:ascii="Segoe UI Light" w:hAnsi="Segoe U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61D6902"/>
    <w:multiLevelType w:val="hybridMultilevel"/>
    <w:tmpl w:val="66CC28F6"/>
    <w:lvl w:ilvl="0" w:tplc="C864392A">
      <w:numFmt w:val="bullet"/>
      <w:lvlText w:val="-"/>
      <w:lvlJc w:val="left"/>
      <w:pPr>
        <w:ind w:left="103" w:hanging="96"/>
      </w:pPr>
      <w:rPr>
        <w:rFonts w:ascii="Calibri" w:eastAsia="Calibri" w:hAnsi="Calibri" w:cs="Calibri" w:hint="default"/>
        <w:w w:val="100"/>
        <w:sz w:val="18"/>
        <w:szCs w:val="18"/>
        <w:lang w:val="el-GR" w:eastAsia="en-US" w:bidi="ar-SA"/>
      </w:rPr>
    </w:lvl>
    <w:lvl w:ilvl="1" w:tplc="5D62D082">
      <w:numFmt w:val="bullet"/>
      <w:lvlText w:val="•"/>
      <w:lvlJc w:val="left"/>
      <w:pPr>
        <w:ind w:left="287" w:hanging="96"/>
      </w:pPr>
      <w:rPr>
        <w:rFonts w:hint="default"/>
        <w:lang w:val="el-GR" w:eastAsia="en-US" w:bidi="ar-SA"/>
      </w:rPr>
    </w:lvl>
    <w:lvl w:ilvl="2" w:tplc="C804CA1C">
      <w:numFmt w:val="bullet"/>
      <w:lvlText w:val="•"/>
      <w:lvlJc w:val="left"/>
      <w:pPr>
        <w:ind w:left="475" w:hanging="96"/>
      </w:pPr>
      <w:rPr>
        <w:rFonts w:hint="default"/>
        <w:lang w:val="el-GR" w:eastAsia="en-US" w:bidi="ar-SA"/>
      </w:rPr>
    </w:lvl>
    <w:lvl w:ilvl="3" w:tplc="44BEA76C">
      <w:numFmt w:val="bullet"/>
      <w:lvlText w:val="•"/>
      <w:lvlJc w:val="left"/>
      <w:pPr>
        <w:ind w:left="662" w:hanging="96"/>
      </w:pPr>
      <w:rPr>
        <w:rFonts w:hint="default"/>
        <w:lang w:val="el-GR" w:eastAsia="en-US" w:bidi="ar-SA"/>
      </w:rPr>
    </w:lvl>
    <w:lvl w:ilvl="4" w:tplc="668CAA28">
      <w:numFmt w:val="bullet"/>
      <w:lvlText w:val="•"/>
      <w:lvlJc w:val="left"/>
      <w:pPr>
        <w:ind w:left="850" w:hanging="96"/>
      </w:pPr>
      <w:rPr>
        <w:rFonts w:hint="default"/>
        <w:lang w:val="el-GR" w:eastAsia="en-US" w:bidi="ar-SA"/>
      </w:rPr>
    </w:lvl>
    <w:lvl w:ilvl="5" w:tplc="5DAAC882">
      <w:numFmt w:val="bullet"/>
      <w:lvlText w:val="•"/>
      <w:lvlJc w:val="left"/>
      <w:pPr>
        <w:ind w:left="1037" w:hanging="96"/>
      </w:pPr>
      <w:rPr>
        <w:rFonts w:hint="default"/>
        <w:lang w:val="el-GR" w:eastAsia="en-US" w:bidi="ar-SA"/>
      </w:rPr>
    </w:lvl>
    <w:lvl w:ilvl="6" w:tplc="D78222CA">
      <w:numFmt w:val="bullet"/>
      <w:lvlText w:val="•"/>
      <w:lvlJc w:val="left"/>
      <w:pPr>
        <w:ind w:left="1225" w:hanging="96"/>
      </w:pPr>
      <w:rPr>
        <w:rFonts w:hint="default"/>
        <w:lang w:val="el-GR" w:eastAsia="en-US" w:bidi="ar-SA"/>
      </w:rPr>
    </w:lvl>
    <w:lvl w:ilvl="7" w:tplc="2B3623F0">
      <w:numFmt w:val="bullet"/>
      <w:lvlText w:val="•"/>
      <w:lvlJc w:val="left"/>
      <w:pPr>
        <w:ind w:left="1412" w:hanging="96"/>
      </w:pPr>
      <w:rPr>
        <w:rFonts w:hint="default"/>
        <w:lang w:val="el-GR" w:eastAsia="en-US" w:bidi="ar-SA"/>
      </w:rPr>
    </w:lvl>
    <w:lvl w:ilvl="8" w:tplc="0C7E9A1E">
      <w:numFmt w:val="bullet"/>
      <w:lvlText w:val="•"/>
      <w:lvlJc w:val="left"/>
      <w:pPr>
        <w:ind w:left="1600" w:hanging="96"/>
      </w:pPr>
      <w:rPr>
        <w:rFonts w:hint="default"/>
        <w:lang w:val="el-GR" w:eastAsia="en-US" w:bidi="ar-SA"/>
      </w:rPr>
    </w:lvl>
  </w:abstractNum>
  <w:abstractNum w:abstractNumId="43" w15:restartNumberingAfterBreak="0">
    <w:nsid w:val="58144C7C"/>
    <w:multiLevelType w:val="hybridMultilevel"/>
    <w:tmpl w:val="FF9E0266"/>
    <w:lvl w:ilvl="0" w:tplc="53FA398C">
      <w:numFmt w:val="bullet"/>
      <w:lvlText w:val="-"/>
      <w:lvlJc w:val="left"/>
      <w:pPr>
        <w:ind w:left="105" w:hanging="96"/>
      </w:pPr>
      <w:rPr>
        <w:rFonts w:ascii="Calibri" w:eastAsia="Calibri" w:hAnsi="Calibri" w:cs="Calibri" w:hint="default"/>
        <w:w w:val="100"/>
        <w:sz w:val="18"/>
        <w:szCs w:val="18"/>
        <w:lang w:val="el-GR" w:eastAsia="en-US" w:bidi="ar-SA"/>
      </w:rPr>
    </w:lvl>
    <w:lvl w:ilvl="1" w:tplc="3182BE7A">
      <w:numFmt w:val="bullet"/>
      <w:lvlText w:val="•"/>
      <w:lvlJc w:val="left"/>
      <w:pPr>
        <w:ind w:left="358" w:hanging="96"/>
      </w:pPr>
      <w:rPr>
        <w:rFonts w:hint="default"/>
        <w:lang w:val="el-GR" w:eastAsia="en-US" w:bidi="ar-SA"/>
      </w:rPr>
    </w:lvl>
    <w:lvl w:ilvl="2" w:tplc="C6345C28">
      <w:numFmt w:val="bullet"/>
      <w:lvlText w:val="•"/>
      <w:lvlJc w:val="left"/>
      <w:pPr>
        <w:ind w:left="616" w:hanging="96"/>
      </w:pPr>
      <w:rPr>
        <w:rFonts w:hint="default"/>
        <w:lang w:val="el-GR" w:eastAsia="en-US" w:bidi="ar-SA"/>
      </w:rPr>
    </w:lvl>
    <w:lvl w:ilvl="3" w:tplc="CDD4DEA2">
      <w:numFmt w:val="bullet"/>
      <w:lvlText w:val="•"/>
      <w:lvlJc w:val="left"/>
      <w:pPr>
        <w:ind w:left="875" w:hanging="96"/>
      </w:pPr>
      <w:rPr>
        <w:rFonts w:hint="default"/>
        <w:lang w:val="el-GR" w:eastAsia="en-US" w:bidi="ar-SA"/>
      </w:rPr>
    </w:lvl>
    <w:lvl w:ilvl="4" w:tplc="9C726D3E">
      <w:numFmt w:val="bullet"/>
      <w:lvlText w:val="•"/>
      <w:lvlJc w:val="left"/>
      <w:pPr>
        <w:ind w:left="1133" w:hanging="96"/>
      </w:pPr>
      <w:rPr>
        <w:rFonts w:hint="default"/>
        <w:lang w:val="el-GR" w:eastAsia="en-US" w:bidi="ar-SA"/>
      </w:rPr>
    </w:lvl>
    <w:lvl w:ilvl="5" w:tplc="673AB940">
      <w:numFmt w:val="bullet"/>
      <w:lvlText w:val="•"/>
      <w:lvlJc w:val="left"/>
      <w:pPr>
        <w:ind w:left="1392" w:hanging="96"/>
      </w:pPr>
      <w:rPr>
        <w:rFonts w:hint="default"/>
        <w:lang w:val="el-GR" w:eastAsia="en-US" w:bidi="ar-SA"/>
      </w:rPr>
    </w:lvl>
    <w:lvl w:ilvl="6" w:tplc="575027E0">
      <w:numFmt w:val="bullet"/>
      <w:lvlText w:val="•"/>
      <w:lvlJc w:val="left"/>
      <w:pPr>
        <w:ind w:left="1650" w:hanging="96"/>
      </w:pPr>
      <w:rPr>
        <w:rFonts w:hint="default"/>
        <w:lang w:val="el-GR" w:eastAsia="en-US" w:bidi="ar-SA"/>
      </w:rPr>
    </w:lvl>
    <w:lvl w:ilvl="7" w:tplc="073E352A">
      <w:numFmt w:val="bullet"/>
      <w:lvlText w:val="•"/>
      <w:lvlJc w:val="left"/>
      <w:pPr>
        <w:ind w:left="1908" w:hanging="96"/>
      </w:pPr>
      <w:rPr>
        <w:rFonts w:hint="default"/>
        <w:lang w:val="el-GR" w:eastAsia="en-US" w:bidi="ar-SA"/>
      </w:rPr>
    </w:lvl>
    <w:lvl w:ilvl="8" w:tplc="F0FC8576">
      <w:numFmt w:val="bullet"/>
      <w:lvlText w:val="•"/>
      <w:lvlJc w:val="left"/>
      <w:pPr>
        <w:ind w:left="2167" w:hanging="96"/>
      </w:pPr>
      <w:rPr>
        <w:rFonts w:hint="default"/>
        <w:lang w:val="el-GR" w:eastAsia="en-US" w:bidi="ar-SA"/>
      </w:rPr>
    </w:lvl>
  </w:abstractNum>
  <w:abstractNum w:abstractNumId="44" w15:restartNumberingAfterBreak="0">
    <w:nsid w:val="5A0E1B2B"/>
    <w:multiLevelType w:val="hybridMultilevel"/>
    <w:tmpl w:val="A7063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B744A6E"/>
    <w:multiLevelType w:val="hybridMultilevel"/>
    <w:tmpl w:val="36B2D9B8"/>
    <w:lvl w:ilvl="0" w:tplc="19AE9982">
      <w:numFmt w:val="bullet"/>
      <w:lvlText w:val="-"/>
      <w:lvlJc w:val="left"/>
      <w:pPr>
        <w:ind w:left="103" w:hanging="96"/>
      </w:pPr>
      <w:rPr>
        <w:rFonts w:ascii="Calibri" w:eastAsia="Calibri" w:hAnsi="Calibri" w:cs="Calibri" w:hint="default"/>
        <w:w w:val="100"/>
        <w:sz w:val="18"/>
        <w:szCs w:val="18"/>
        <w:lang w:val="el-GR" w:eastAsia="en-US" w:bidi="ar-SA"/>
      </w:rPr>
    </w:lvl>
    <w:lvl w:ilvl="1" w:tplc="A3BC046C">
      <w:numFmt w:val="bullet"/>
      <w:lvlText w:val="•"/>
      <w:lvlJc w:val="left"/>
      <w:pPr>
        <w:ind w:left="287" w:hanging="96"/>
      </w:pPr>
      <w:rPr>
        <w:rFonts w:hint="default"/>
        <w:lang w:val="el-GR" w:eastAsia="en-US" w:bidi="ar-SA"/>
      </w:rPr>
    </w:lvl>
    <w:lvl w:ilvl="2" w:tplc="05DAE81C">
      <w:numFmt w:val="bullet"/>
      <w:lvlText w:val="•"/>
      <w:lvlJc w:val="left"/>
      <w:pPr>
        <w:ind w:left="475" w:hanging="96"/>
      </w:pPr>
      <w:rPr>
        <w:rFonts w:hint="default"/>
        <w:lang w:val="el-GR" w:eastAsia="en-US" w:bidi="ar-SA"/>
      </w:rPr>
    </w:lvl>
    <w:lvl w:ilvl="3" w:tplc="3AD0CE38">
      <w:numFmt w:val="bullet"/>
      <w:lvlText w:val="•"/>
      <w:lvlJc w:val="left"/>
      <w:pPr>
        <w:ind w:left="662" w:hanging="96"/>
      </w:pPr>
      <w:rPr>
        <w:rFonts w:hint="default"/>
        <w:lang w:val="el-GR" w:eastAsia="en-US" w:bidi="ar-SA"/>
      </w:rPr>
    </w:lvl>
    <w:lvl w:ilvl="4" w:tplc="AF7472DE">
      <w:numFmt w:val="bullet"/>
      <w:lvlText w:val="•"/>
      <w:lvlJc w:val="left"/>
      <w:pPr>
        <w:ind w:left="850" w:hanging="96"/>
      </w:pPr>
      <w:rPr>
        <w:rFonts w:hint="default"/>
        <w:lang w:val="el-GR" w:eastAsia="en-US" w:bidi="ar-SA"/>
      </w:rPr>
    </w:lvl>
    <w:lvl w:ilvl="5" w:tplc="42AC490C">
      <w:numFmt w:val="bullet"/>
      <w:lvlText w:val="•"/>
      <w:lvlJc w:val="left"/>
      <w:pPr>
        <w:ind w:left="1037" w:hanging="96"/>
      </w:pPr>
      <w:rPr>
        <w:rFonts w:hint="default"/>
        <w:lang w:val="el-GR" w:eastAsia="en-US" w:bidi="ar-SA"/>
      </w:rPr>
    </w:lvl>
    <w:lvl w:ilvl="6" w:tplc="D1A66828">
      <w:numFmt w:val="bullet"/>
      <w:lvlText w:val="•"/>
      <w:lvlJc w:val="left"/>
      <w:pPr>
        <w:ind w:left="1225" w:hanging="96"/>
      </w:pPr>
      <w:rPr>
        <w:rFonts w:hint="default"/>
        <w:lang w:val="el-GR" w:eastAsia="en-US" w:bidi="ar-SA"/>
      </w:rPr>
    </w:lvl>
    <w:lvl w:ilvl="7" w:tplc="56602FD8">
      <w:numFmt w:val="bullet"/>
      <w:lvlText w:val="•"/>
      <w:lvlJc w:val="left"/>
      <w:pPr>
        <w:ind w:left="1412" w:hanging="96"/>
      </w:pPr>
      <w:rPr>
        <w:rFonts w:hint="default"/>
        <w:lang w:val="el-GR" w:eastAsia="en-US" w:bidi="ar-SA"/>
      </w:rPr>
    </w:lvl>
    <w:lvl w:ilvl="8" w:tplc="DF9CDF3A">
      <w:numFmt w:val="bullet"/>
      <w:lvlText w:val="•"/>
      <w:lvlJc w:val="left"/>
      <w:pPr>
        <w:ind w:left="1600" w:hanging="96"/>
      </w:pPr>
      <w:rPr>
        <w:rFonts w:hint="default"/>
        <w:lang w:val="el-GR" w:eastAsia="en-US" w:bidi="ar-SA"/>
      </w:rPr>
    </w:lvl>
  </w:abstractNum>
  <w:abstractNum w:abstractNumId="46" w15:restartNumberingAfterBreak="0">
    <w:nsid w:val="5C7F3C23"/>
    <w:multiLevelType w:val="multilevel"/>
    <w:tmpl w:val="AB0093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C9A3FDE"/>
    <w:multiLevelType w:val="multilevel"/>
    <w:tmpl w:val="CA049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E27566F"/>
    <w:multiLevelType w:val="hybridMultilevel"/>
    <w:tmpl w:val="5AEA48A8"/>
    <w:lvl w:ilvl="0" w:tplc="C84823C8">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F4D4F33"/>
    <w:multiLevelType w:val="multilevel"/>
    <w:tmpl w:val="50EAA8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3370DDA"/>
    <w:multiLevelType w:val="multilevel"/>
    <w:tmpl w:val="506CB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36E4BA3"/>
    <w:multiLevelType w:val="multilevel"/>
    <w:tmpl w:val="C90417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3767470"/>
    <w:multiLevelType w:val="multilevel"/>
    <w:tmpl w:val="9DA8D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8124114"/>
    <w:multiLevelType w:val="multilevel"/>
    <w:tmpl w:val="99467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91812F8"/>
    <w:multiLevelType w:val="hybridMultilevel"/>
    <w:tmpl w:val="C09832D2"/>
    <w:lvl w:ilvl="0" w:tplc="1B748E56">
      <w:numFmt w:val="bullet"/>
      <w:lvlText w:val="-"/>
      <w:lvlJc w:val="left"/>
      <w:pPr>
        <w:ind w:left="201" w:hanging="96"/>
      </w:pPr>
      <w:rPr>
        <w:rFonts w:ascii="Calibri" w:eastAsia="Calibri" w:hAnsi="Calibri" w:cs="Calibri" w:hint="default"/>
        <w:w w:val="100"/>
        <w:sz w:val="18"/>
        <w:szCs w:val="18"/>
        <w:lang w:val="el-GR" w:eastAsia="en-US" w:bidi="ar-SA"/>
      </w:rPr>
    </w:lvl>
    <w:lvl w:ilvl="1" w:tplc="12466E00">
      <w:numFmt w:val="bullet"/>
      <w:lvlText w:val="•"/>
      <w:lvlJc w:val="left"/>
      <w:pPr>
        <w:ind w:left="448" w:hanging="96"/>
      </w:pPr>
      <w:rPr>
        <w:rFonts w:hint="default"/>
        <w:lang w:val="el-GR" w:eastAsia="en-US" w:bidi="ar-SA"/>
      </w:rPr>
    </w:lvl>
    <w:lvl w:ilvl="2" w:tplc="51FC91A8">
      <w:numFmt w:val="bullet"/>
      <w:lvlText w:val="•"/>
      <w:lvlJc w:val="left"/>
      <w:pPr>
        <w:ind w:left="696" w:hanging="96"/>
      </w:pPr>
      <w:rPr>
        <w:rFonts w:hint="default"/>
        <w:lang w:val="el-GR" w:eastAsia="en-US" w:bidi="ar-SA"/>
      </w:rPr>
    </w:lvl>
    <w:lvl w:ilvl="3" w:tplc="7366B198">
      <w:numFmt w:val="bullet"/>
      <w:lvlText w:val="•"/>
      <w:lvlJc w:val="left"/>
      <w:pPr>
        <w:ind w:left="945" w:hanging="96"/>
      </w:pPr>
      <w:rPr>
        <w:rFonts w:hint="default"/>
        <w:lang w:val="el-GR" w:eastAsia="en-US" w:bidi="ar-SA"/>
      </w:rPr>
    </w:lvl>
    <w:lvl w:ilvl="4" w:tplc="B98260FE">
      <w:numFmt w:val="bullet"/>
      <w:lvlText w:val="•"/>
      <w:lvlJc w:val="left"/>
      <w:pPr>
        <w:ind w:left="1193" w:hanging="96"/>
      </w:pPr>
      <w:rPr>
        <w:rFonts w:hint="default"/>
        <w:lang w:val="el-GR" w:eastAsia="en-US" w:bidi="ar-SA"/>
      </w:rPr>
    </w:lvl>
    <w:lvl w:ilvl="5" w:tplc="722C92A0">
      <w:numFmt w:val="bullet"/>
      <w:lvlText w:val="•"/>
      <w:lvlJc w:val="left"/>
      <w:pPr>
        <w:ind w:left="1442" w:hanging="96"/>
      </w:pPr>
      <w:rPr>
        <w:rFonts w:hint="default"/>
        <w:lang w:val="el-GR" w:eastAsia="en-US" w:bidi="ar-SA"/>
      </w:rPr>
    </w:lvl>
    <w:lvl w:ilvl="6" w:tplc="97C848F0">
      <w:numFmt w:val="bullet"/>
      <w:lvlText w:val="•"/>
      <w:lvlJc w:val="left"/>
      <w:pPr>
        <w:ind w:left="1690" w:hanging="96"/>
      </w:pPr>
      <w:rPr>
        <w:rFonts w:hint="default"/>
        <w:lang w:val="el-GR" w:eastAsia="en-US" w:bidi="ar-SA"/>
      </w:rPr>
    </w:lvl>
    <w:lvl w:ilvl="7" w:tplc="73CAAFFE">
      <w:numFmt w:val="bullet"/>
      <w:lvlText w:val="•"/>
      <w:lvlJc w:val="left"/>
      <w:pPr>
        <w:ind w:left="1938" w:hanging="96"/>
      </w:pPr>
      <w:rPr>
        <w:rFonts w:hint="default"/>
        <w:lang w:val="el-GR" w:eastAsia="en-US" w:bidi="ar-SA"/>
      </w:rPr>
    </w:lvl>
    <w:lvl w:ilvl="8" w:tplc="552AA974">
      <w:numFmt w:val="bullet"/>
      <w:lvlText w:val="•"/>
      <w:lvlJc w:val="left"/>
      <w:pPr>
        <w:ind w:left="2187" w:hanging="96"/>
      </w:pPr>
      <w:rPr>
        <w:rFonts w:hint="default"/>
        <w:lang w:val="el-GR" w:eastAsia="en-US" w:bidi="ar-SA"/>
      </w:rPr>
    </w:lvl>
  </w:abstractNum>
  <w:abstractNum w:abstractNumId="55" w15:restartNumberingAfterBreak="0">
    <w:nsid w:val="6B9E52FB"/>
    <w:multiLevelType w:val="multilevel"/>
    <w:tmpl w:val="461C3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C263400"/>
    <w:multiLevelType w:val="multilevel"/>
    <w:tmpl w:val="28943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CE54B08"/>
    <w:multiLevelType w:val="multilevel"/>
    <w:tmpl w:val="604A5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67F43E5"/>
    <w:multiLevelType w:val="multilevel"/>
    <w:tmpl w:val="D5A0F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9AF1031"/>
    <w:multiLevelType w:val="multilevel"/>
    <w:tmpl w:val="A462AE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8890900">
    <w:abstractNumId w:val="18"/>
  </w:num>
  <w:num w:numId="2" w16cid:durableId="1166826727">
    <w:abstractNumId w:val="6"/>
  </w:num>
  <w:num w:numId="3" w16cid:durableId="582841978">
    <w:abstractNumId w:val="45"/>
  </w:num>
  <w:num w:numId="4" w16cid:durableId="1148127700">
    <w:abstractNumId w:val="54"/>
  </w:num>
  <w:num w:numId="5" w16cid:durableId="240799184">
    <w:abstractNumId w:val="42"/>
  </w:num>
  <w:num w:numId="6" w16cid:durableId="1231310880">
    <w:abstractNumId w:val="43"/>
  </w:num>
  <w:num w:numId="7" w16cid:durableId="379138860">
    <w:abstractNumId w:val="28"/>
  </w:num>
  <w:num w:numId="8" w16cid:durableId="1368946689">
    <w:abstractNumId w:val="5"/>
  </w:num>
  <w:num w:numId="9" w16cid:durableId="1550797527">
    <w:abstractNumId w:val="21"/>
  </w:num>
  <w:num w:numId="10" w16cid:durableId="1099717991">
    <w:abstractNumId w:val="7"/>
  </w:num>
  <w:num w:numId="11" w16cid:durableId="344867502">
    <w:abstractNumId w:val="24"/>
  </w:num>
  <w:num w:numId="12" w16cid:durableId="151607175">
    <w:abstractNumId w:val="16"/>
  </w:num>
  <w:num w:numId="13" w16cid:durableId="1889107026">
    <w:abstractNumId w:val="4"/>
  </w:num>
  <w:num w:numId="14" w16cid:durableId="2063020068">
    <w:abstractNumId w:val="39"/>
  </w:num>
  <w:num w:numId="15" w16cid:durableId="619649243">
    <w:abstractNumId w:val="10"/>
  </w:num>
  <w:num w:numId="16" w16cid:durableId="1744912028">
    <w:abstractNumId w:val="41"/>
  </w:num>
  <w:num w:numId="17" w16cid:durableId="1139104686">
    <w:abstractNumId w:val="23"/>
  </w:num>
  <w:num w:numId="18" w16cid:durableId="679702004">
    <w:abstractNumId w:val="44"/>
  </w:num>
  <w:num w:numId="19" w16cid:durableId="976182351">
    <w:abstractNumId w:val="48"/>
  </w:num>
  <w:num w:numId="20" w16cid:durableId="1118181357">
    <w:abstractNumId w:val="25"/>
  </w:num>
  <w:num w:numId="21" w16cid:durableId="452286617">
    <w:abstractNumId w:val="37"/>
  </w:num>
  <w:num w:numId="22" w16cid:durableId="384067871">
    <w:abstractNumId w:val="51"/>
  </w:num>
  <w:num w:numId="23" w16cid:durableId="563296349">
    <w:abstractNumId w:val="36"/>
  </w:num>
  <w:num w:numId="24" w16cid:durableId="1658847278">
    <w:abstractNumId w:val="53"/>
  </w:num>
  <w:num w:numId="25" w16cid:durableId="49157889">
    <w:abstractNumId w:val="33"/>
  </w:num>
  <w:num w:numId="26" w16cid:durableId="2015760761">
    <w:abstractNumId w:val="27"/>
  </w:num>
  <w:num w:numId="27" w16cid:durableId="2106877901">
    <w:abstractNumId w:val="26"/>
  </w:num>
  <w:num w:numId="28" w16cid:durableId="1104501810">
    <w:abstractNumId w:val="29"/>
  </w:num>
  <w:num w:numId="29" w16cid:durableId="625890030">
    <w:abstractNumId w:val="17"/>
  </w:num>
  <w:num w:numId="30" w16cid:durableId="1062797456">
    <w:abstractNumId w:val="56"/>
  </w:num>
  <w:num w:numId="31" w16cid:durableId="1145049396">
    <w:abstractNumId w:val="55"/>
  </w:num>
  <w:num w:numId="32" w16cid:durableId="1308779383">
    <w:abstractNumId w:val="50"/>
  </w:num>
  <w:num w:numId="33" w16cid:durableId="771315624">
    <w:abstractNumId w:val="22"/>
  </w:num>
  <w:num w:numId="34" w16cid:durableId="1198784581">
    <w:abstractNumId w:val="47"/>
  </w:num>
  <w:num w:numId="35" w16cid:durableId="291785747">
    <w:abstractNumId w:val="32"/>
  </w:num>
  <w:num w:numId="36" w16cid:durableId="1738362872">
    <w:abstractNumId w:val="31"/>
  </w:num>
  <w:num w:numId="37" w16cid:durableId="400368986">
    <w:abstractNumId w:val="20"/>
  </w:num>
  <w:num w:numId="38" w16cid:durableId="1592616745">
    <w:abstractNumId w:val="34"/>
  </w:num>
  <w:num w:numId="39" w16cid:durableId="673386110">
    <w:abstractNumId w:val="30"/>
  </w:num>
  <w:num w:numId="40" w16cid:durableId="100882264">
    <w:abstractNumId w:val="14"/>
  </w:num>
  <w:num w:numId="41" w16cid:durableId="405297708">
    <w:abstractNumId w:val="2"/>
  </w:num>
  <w:num w:numId="42" w16cid:durableId="936407617">
    <w:abstractNumId w:val="57"/>
  </w:num>
  <w:num w:numId="43" w16cid:durableId="1032926756">
    <w:abstractNumId w:val="12"/>
  </w:num>
  <w:num w:numId="44" w16cid:durableId="283780308">
    <w:abstractNumId w:val="15"/>
  </w:num>
  <w:num w:numId="45" w16cid:durableId="2138909301">
    <w:abstractNumId w:val="0"/>
  </w:num>
  <w:num w:numId="46" w16cid:durableId="1859004990">
    <w:abstractNumId w:val="52"/>
  </w:num>
  <w:num w:numId="47" w16cid:durableId="1467897050">
    <w:abstractNumId w:val="40"/>
  </w:num>
  <w:num w:numId="48" w16cid:durableId="409548704">
    <w:abstractNumId w:val="11"/>
  </w:num>
  <w:num w:numId="49" w16cid:durableId="1881630959">
    <w:abstractNumId w:val="3"/>
  </w:num>
  <w:num w:numId="50" w16cid:durableId="1315835471">
    <w:abstractNumId w:val="58"/>
  </w:num>
  <w:num w:numId="51" w16cid:durableId="1029064655">
    <w:abstractNumId w:val="1"/>
  </w:num>
  <w:num w:numId="52" w16cid:durableId="848300349">
    <w:abstractNumId w:val="35"/>
  </w:num>
  <w:num w:numId="53" w16cid:durableId="129641418">
    <w:abstractNumId w:val="49"/>
  </w:num>
  <w:num w:numId="54" w16cid:durableId="697705866">
    <w:abstractNumId w:val="8"/>
  </w:num>
  <w:num w:numId="55" w16cid:durableId="1877815938">
    <w:abstractNumId w:val="9"/>
  </w:num>
  <w:num w:numId="56" w16cid:durableId="847522510">
    <w:abstractNumId w:val="19"/>
  </w:num>
  <w:num w:numId="57" w16cid:durableId="1415080932">
    <w:abstractNumId w:val="59"/>
  </w:num>
  <w:num w:numId="58" w16cid:durableId="1402099191">
    <w:abstractNumId w:val="46"/>
  </w:num>
  <w:num w:numId="59" w16cid:durableId="334116326">
    <w:abstractNumId w:val="13"/>
  </w:num>
  <w:num w:numId="60" w16cid:durableId="56976161">
    <w:abstractNumId w:val="3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0BD"/>
    <w:rsid w:val="000044F9"/>
    <w:rsid w:val="000070E7"/>
    <w:rsid w:val="000109B5"/>
    <w:rsid w:val="0001174A"/>
    <w:rsid w:val="00016F5F"/>
    <w:rsid w:val="000223D7"/>
    <w:rsid w:val="00025C7A"/>
    <w:rsid w:val="00025DEE"/>
    <w:rsid w:val="000324A1"/>
    <w:rsid w:val="0005704B"/>
    <w:rsid w:val="00061863"/>
    <w:rsid w:val="00062C28"/>
    <w:rsid w:val="000769F5"/>
    <w:rsid w:val="000A1EAC"/>
    <w:rsid w:val="000C589E"/>
    <w:rsid w:val="000D2754"/>
    <w:rsid w:val="000E158A"/>
    <w:rsid w:val="000E1DB7"/>
    <w:rsid w:val="000F40BD"/>
    <w:rsid w:val="00104738"/>
    <w:rsid w:val="001050F2"/>
    <w:rsid w:val="001110A5"/>
    <w:rsid w:val="001138A2"/>
    <w:rsid w:val="001148DE"/>
    <w:rsid w:val="00177DC3"/>
    <w:rsid w:val="00187E26"/>
    <w:rsid w:val="00192E3A"/>
    <w:rsid w:val="00194F61"/>
    <w:rsid w:val="0019570F"/>
    <w:rsid w:val="001A08BB"/>
    <w:rsid w:val="001B212A"/>
    <w:rsid w:val="001B357C"/>
    <w:rsid w:val="001B4342"/>
    <w:rsid w:val="001B6DC9"/>
    <w:rsid w:val="001C25FD"/>
    <w:rsid w:val="001D0449"/>
    <w:rsid w:val="001D0527"/>
    <w:rsid w:val="001D07A8"/>
    <w:rsid w:val="001D2271"/>
    <w:rsid w:val="001F1F84"/>
    <w:rsid w:val="001F23EB"/>
    <w:rsid w:val="00205DA6"/>
    <w:rsid w:val="00214DA5"/>
    <w:rsid w:val="0021510D"/>
    <w:rsid w:val="00225113"/>
    <w:rsid w:val="00231501"/>
    <w:rsid w:val="00236B5C"/>
    <w:rsid w:val="002461F2"/>
    <w:rsid w:val="00260AFD"/>
    <w:rsid w:val="002647BE"/>
    <w:rsid w:val="00265874"/>
    <w:rsid w:val="00293004"/>
    <w:rsid w:val="002A6A5A"/>
    <w:rsid w:val="002B71BF"/>
    <w:rsid w:val="002C41BB"/>
    <w:rsid w:val="002F0E16"/>
    <w:rsid w:val="002F5EEE"/>
    <w:rsid w:val="003004B6"/>
    <w:rsid w:val="00305229"/>
    <w:rsid w:val="003227FE"/>
    <w:rsid w:val="003239AB"/>
    <w:rsid w:val="00327C0E"/>
    <w:rsid w:val="003319DA"/>
    <w:rsid w:val="00346BD6"/>
    <w:rsid w:val="00347FDA"/>
    <w:rsid w:val="0035306D"/>
    <w:rsid w:val="003552B1"/>
    <w:rsid w:val="00356028"/>
    <w:rsid w:val="00360B95"/>
    <w:rsid w:val="00362612"/>
    <w:rsid w:val="003679CD"/>
    <w:rsid w:val="00370CE1"/>
    <w:rsid w:val="0037745B"/>
    <w:rsid w:val="0038195E"/>
    <w:rsid w:val="00386377"/>
    <w:rsid w:val="0039502C"/>
    <w:rsid w:val="00397463"/>
    <w:rsid w:val="003A67E9"/>
    <w:rsid w:val="003B3DEA"/>
    <w:rsid w:val="003D79C2"/>
    <w:rsid w:val="003E42A6"/>
    <w:rsid w:val="003F08E8"/>
    <w:rsid w:val="003F1A2F"/>
    <w:rsid w:val="003F20E1"/>
    <w:rsid w:val="004008C8"/>
    <w:rsid w:val="00402984"/>
    <w:rsid w:val="00404933"/>
    <w:rsid w:val="00406EC8"/>
    <w:rsid w:val="0041676A"/>
    <w:rsid w:val="0042329D"/>
    <w:rsid w:val="004346C1"/>
    <w:rsid w:val="00441850"/>
    <w:rsid w:val="004420FE"/>
    <w:rsid w:val="00446840"/>
    <w:rsid w:val="00465C39"/>
    <w:rsid w:val="00470D08"/>
    <w:rsid w:val="00483E23"/>
    <w:rsid w:val="00491474"/>
    <w:rsid w:val="00496D55"/>
    <w:rsid w:val="004A5130"/>
    <w:rsid w:val="004B1816"/>
    <w:rsid w:val="004C43C4"/>
    <w:rsid w:val="004E1448"/>
    <w:rsid w:val="004E4D51"/>
    <w:rsid w:val="004F33CE"/>
    <w:rsid w:val="004F6B5F"/>
    <w:rsid w:val="005018FF"/>
    <w:rsid w:val="0052721F"/>
    <w:rsid w:val="00527358"/>
    <w:rsid w:val="005342C7"/>
    <w:rsid w:val="00554100"/>
    <w:rsid w:val="00555C6B"/>
    <w:rsid w:val="0056220B"/>
    <w:rsid w:val="00563B74"/>
    <w:rsid w:val="00575397"/>
    <w:rsid w:val="00576616"/>
    <w:rsid w:val="00576D17"/>
    <w:rsid w:val="00584EF2"/>
    <w:rsid w:val="00587FA0"/>
    <w:rsid w:val="0059461F"/>
    <w:rsid w:val="00595473"/>
    <w:rsid w:val="005958A4"/>
    <w:rsid w:val="005A7447"/>
    <w:rsid w:val="005A7BF5"/>
    <w:rsid w:val="005C3E2F"/>
    <w:rsid w:val="005C3F02"/>
    <w:rsid w:val="005D212A"/>
    <w:rsid w:val="005E16ED"/>
    <w:rsid w:val="005F3AF4"/>
    <w:rsid w:val="0061362A"/>
    <w:rsid w:val="00616160"/>
    <w:rsid w:val="0063604B"/>
    <w:rsid w:val="00656C92"/>
    <w:rsid w:val="00660811"/>
    <w:rsid w:val="006665C3"/>
    <w:rsid w:val="00676AA7"/>
    <w:rsid w:val="00685374"/>
    <w:rsid w:val="00685DF3"/>
    <w:rsid w:val="00691DBE"/>
    <w:rsid w:val="006C0CA9"/>
    <w:rsid w:val="006C125A"/>
    <w:rsid w:val="006C1D0D"/>
    <w:rsid w:val="006C2BF2"/>
    <w:rsid w:val="006D0CBA"/>
    <w:rsid w:val="006E00B7"/>
    <w:rsid w:val="006E6288"/>
    <w:rsid w:val="006F2CEE"/>
    <w:rsid w:val="00715B35"/>
    <w:rsid w:val="007241BE"/>
    <w:rsid w:val="00724D92"/>
    <w:rsid w:val="007276EC"/>
    <w:rsid w:val="00731114"/>
    <w:rsid w:val="0073270F"/>
    <w:rsid w:val="0076145A"/>
    <w:rsid w:val="00762209"/>
    <w:rsid w:val="0077010E"/>
    <w:rsid w:val="00773E92"/>
    <w:rsid w:val="007816C3"/>
    <w:rsid w:val="00782BB3"/>
    <w:rsid w:val="00790C5B"/>
    <w:rsid w:val="007A288E"/>
    <w:rsid w:val="007A5AF1"/>
    <w:rsid w:val="007B3CBF"/>
    <w:rsid w:val="007B5705"/>
    <w:rsid w:val="007B5FD8"/>
    <w:rsid w:val="007B790E"/>
    <w:rsid w:val="007C603A"/>
    <w:rsid w:val="007D016D"/>
    <w:rsid w:val="007D3DF3"/>
    <w:rsid w:val="007D7EE5"/>
    <w:rsid w:val="007E46C9"/>
    <w:rsid w:val="007E4B3F"/>
    <w:rsid w:val="007F404D"/>
    <w:rsid w:val="007F4408"/>
    <w:rsid w:val="00816D0C"/>
    <w:rsid w:val="0082183F"/>
    <w:rsid w:val="00821A8D"/>
    <w:rsid w:val="008261EA"/>
    <w:rsid w:val="00830466"/>
    <w:rsid w:val="00830AC3"/>
    <w:rsid w:val="0084074C"/>
    <w:rsid w:val="008439EB"/>
    <w:rsid w:val="00850DAF"/>
    <w:rsid w:val="00871552"/>
    <w:rsid w:val="008729CB"/>
    <w:rsid w:val="00872F9B"/>
    <w:rsid w:val="00882923"/>
    <w:rsid w:val="008867F3"/>
    <w:rsid w:val="0089133F"/>
    <w:rsid w:val="008A69F1"/>
    <w:rsid w:val="008B0FCF"/>
    <w:rsid w:val="008B53DD"/>
    <w:rsid w:val="008B5CD6"/>
    <w:rsid w:val="008C076F"/>
    <w:rsid w:val="008C1C97"/>
    <w:rsid w:val="00903514"/>
    <w:rsid w:val="00903AFA"/>
    <w:rsid w:val="00913126"/>
    <w:rsid w:val="00915D8D"/>
    <w:rsid w:val="00915DD5"/>
    <w:rsid w:val="009179D6"/>
    <w:rsid w:val="0092340B"/>
    <w:rsid w:val="00935037"/>
    <w:rsid w:val="009418ED"/>
    <w:rsid w:val="009640A1"/>
    <w:rsid w:val="009914B7"/>
    <w:rsid w:val="0099236C"/>
    <w:rsid w:val="009A7A40"/>
    <w:rsid w:val="009B201B"/>
    <w:rsid w:val="009E24D0"/>
    <w:rsid w:val="00A01807"/>
    <w:rsid w:val="00A57529"/>
    <w:rsid w:val="00A76D15"/>
    <w:rsid w:val="00AA1D9D"/>
    <w:rsid w:val="00AA4AA0"/>
    <w:rsid w:val="00AD2F82"/>
    <w:rsid w:val="00AD3642"/>
    <w:rsid w:val="00AE06E9"/>
    <w:rsid w:val="00AF50AD"/>
    <w:rsid w:val="00AF5389"/>
    <w:rsid w:val="00AF6C3D"/>
    <w:rsid w:val="00B10E84"/>
    <w:rsid w:val="00B17A6F"/>
    <w:rsid w:val="00B2776E"/>
    <w:rsid w:val="00B321DD"/>
    <w:rsid w:val="00B33490"/>
    <w:rsid w:val="00B42EE1"/>
    <w:rsid w:val="00B430A7"/>
    <w:rsid w:val="00B52DC7"/>
    <w:rsid w:val="00B75A59"/>
    <w:rsid w:val="00B8508A"/>
    <w:rsid w:val="00B85767"/>
    <w:rsid w:val="00BA694E"/>
    <w:rsid w:val="00BB1A39"/>
    <w:rsid w:val="00BB2E3B"/>
    <w:rsid w:val="00BC025F"/>
    <w:rsid w:val="00BC1D6B"/>
    <w:rsid w:val="00BC2CAF"/>
    <w:rsid w:val="00BC7CFB"/>
    <w:rsid w:val="00BD473C"/>
    <w:rsid w:val="00BD7B04"/>
    <w:rsid w:val="00BE08CC"/>
    <w:rsid w:val="00BE3F52"/>
    <w:rsid w:val="00BE456C"/>
    <w:rsid w:val="00BF2B72"/>
    <w:rsid w:val="00BF6948"/>
    <w:rsid w:val="00C001FE"/>
    <w:rsid w:val="00C01A8A"/>
    <w:rsid w:val="00C0202A"/>
    <w:rsid w:val="00C04FAF"/>
    <w:rsid w:val="00C07719"/>
    <w:rsid w:val="00C119F1"/>
    <w:rsid w:val="00C131B2"/>
    <w:rsid w:val="00C1399B"/>
    <w:rsid w:val="00C13D81"/>
    <w:rsid w:val="00C14696"/>
    <w:rsid w:val="00C21A12"/>
    <w:rsid w:val="00C2506E"/>
    <w:rsid w:val="00C2554A"/>
    <w:rsid w:val="00C304B9"/>
    <w:rsid w:val="00C50A7A"/>
    <w:rsid w:val="00C76E10"/>
    <w:rsid w:val="00C86074"/>
    <w:rsid w:val="00C86C11"/>
    <w:rsid w:val="00C91827"/>
    <w:rsid w:val="00CA1450"/>
    <w:rsid w:val="00CA6FA9"/>
    <w:rsid w:val="00CA781E"/>
    <w:rsid w:val="00CB5989"/>
    <w:rsid w:val="00CB61A7"/>
    <w:rsid w:val="00CC1B30"/>
    <w:rsid w:val="00CC2BA6"/>
    <w:rsid w:val="00CC5A8E"/>
    <w:rsid w:val="00CD2EE6"/>
    <w:rsid w:val="00CD500F"/>
    <w:rsid w:val="00CD7A40"/>
    <w:rsid w:val="00CF36B1"/>
    <w:rsid w:val="00CF7093"/>
    <w:rsid w:val="00D222FA"/>
    <w:rsid w:val="00D22F8F"/>
    <w:rsid w:val="00D3682E"/>
    <w:rsid w:val="00D552D7"/>
    <w:rsid w:val="00D63E98"/>
    <w:rsid w:val="00D64AAF"/>
    <w:rsid w:val="00D742C7"/>
    <w:rsid w:val="00D85927"/>
    <w:rsid w:val="00DC1115"/>
    <w:rsid w:val="00DC2E64"/>
    <w:rsid w:val="00DD08A1"/>
    <w:rsid w:val="00DD08F8"/>
    <w:rsid w:val="00DD7871"/>
    <w:rsid w:val="00DD7C77"/>
    <w:rsid w:val="00DE3847"/>
    <w:rsid w:val="00DE770F"/>
    <w:rsid w:val="00DE7FC6"/>
    <w:rsid w:val="00E02A65"/>
    <w:rsid w:val="00E34B71"/>
    <w:rsid w:val="00E37AD8"/>
    <w:rsid w:val="00E458A2"/>
    <w:rsid w:val="00E55F66"/>
    <w:rsid w:val="00E875F3"/>
    <w:rsid w:val="00E92FCF"/>
    <w:rsid w:val="00E936CD"/>
    <w:rsid w:val="00E97A9A"/>
    <w:rsid w:val="00EC38C1"/>
    <w:rsid w:val="00ED61F6"/>
    <w:rsid w:val="00EE6915"/>
    <w:rsid w:val="00F062FD"/>
    <w:rsid w:val="00F173E5"/>
    <w:rsid w:val="00F204F5"/>
    <w:rsid w:val="00F20BBC"/>
    <w:rsid w:val="00F31852"/>
    <w:rsid w:val="00F331EC"/>
    <w:rsid w:val="00F436A0"/>
    <w:rsid w:val="00F90611"/>
    <w:rsid w:val="00F91ABC"/>
    <w:rsid w:val="00F94E95"/>
    <w:rsid w:val="00FA1D6C"/>
    <w:rsid w:val="00FB7331"/>
    <w:rsid w:val="00FE35AF"/>
    <w:rsid w:val="00FE3D00"/>
    <w:rsid w:val="00FE7097"/>
    <w:rsid w:val="00FE78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446416"/>
  <w15:docId w15:val="{A0CBDD24-D9A3-436E-92D2-34AD1872E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0BD"/>
    <w:pPr>
      <w:widowControl w:val="0"/>
      <w:autoSpaceDE w:val="0"/>
      <w:autoSpaceDN w:val="0"/>
      <w:spacing w:after="0" w:line="240" w:lineRule="auto"/>
    </w:pPr>
    <w:rPr>
      <w:rFonts w:ascii="Calibri" w:eastAsia="Calibri" w:hAnsi="Calibri" w:cs="Calibri"/>
      <w:kern w:val="0"/>
      <w:lang w:val="el-GR" w:bidi="ar-SA"/>
      <w14:ligatures w14:val="none"/>
    </w:rPr>
  </w:style>
  <w:style w:type="paragraph" w:styleId="Heading1">
    <w:name w:val="heading 1"/>
    <w:basedOn w:val="Normal"/>
    <w:link w:val="Heading1Char"/>
    <w:uiPriority w:val="9"/>
    <w:qFormat/>
    <w:rsid w:val="000F40BD"/>
    <w:pPr>
      <w:ind w:left="540"/>
      <w:jc w:val="both"/>
      <w:outlineLvl w:val="0"/>
    </w:pPr>
    <w:rPr>
      <w:rFonts w:ascii="Cambria" w:eastAsia="Cambria" w:hAnsi="Cambria" w:cs="Cambria"/>
      <w:sz w:val="32"/>
      <w:szCs w:val="32"/>
    </w:rPr>
  </w:style>
  <w:style w:type="paragraph" w:styleId="Heading2">
    <w:name w:val="heading 2"/>
    <w:basedOn w:val="Normal"/>
    <w:link w:val="Heading2Char"/>
    <w:uiPriority w:val="9"/>
    <w:unhideWhenUsed/>
    <w:qFormat/>
    <w:rsid w:val="000F40BD"/>
    <w:pPr>
      <w:ind w:left="2140" w:right="2555"/>
      <w:jc w:val="center"/>
      <w:outlineLvl w:val="1"/>
    </w:pPr>
    <w:rPr>
      <w:b/>
      <w:bCs/>
    </w:rPr>
  </w:style>
  <w:style w:type="paragraph" w:styleId="Heading3">
    <w:name w:val="heading 3"/>
    <w:basedOn w:val="Normal"/>
    <w:next w:val="Normal"/>
    <w:link w:val="Heading3Char"/>
    <w:uiPriority w:val="9"/>
    <w:unhideWhenUsed/>
    <w:qFormat/>
    <w:rsid w:val="000F40BD"/>
    <w:pPr>
      <w:keepNext/>
      <w:keepLines/>
      <w:spacing w:before="40"/>
      <w:outlineLvl w:val="2"/>
    </w:pPr>
    <w:rPr>
      <w:rFonts w:asciiTheme="majorHAnsi" w:eastAsiaTheme="majorEastAsia" w:hAnsiTheme="majorHAnsi" w:cstheme="majorBidi"/>
      <w:color w:val="0D5571" w:themeColor="accent1" w:themeShade="7F"/>
      <w:sz w:val="24"/>
      <w:szCs w:val="24"/>
    </w:rPr>
  </w:style>
  <w:style w:type="paragraph" w:styleId="Heading4">
    <w:name w:val="heading 4"/>
    <w:basedOn w:val="Normal"/>
    <w:next w:val="Normal"/>
    <w:link w:val="Heading4Char"/>
    <w:uiPriority w:val="9"/>
    <w:unhideWhenUsed/>
    <w:qFormat/>
    <w:rsid w:val="000F40BD"/>
    <w:pPr>
      <w:keepNext/>
      <w:keepLines/>
      <w:spacing w:before="40"/>
      <w:outlineLvl w:val="3"/>
    </w:pPr>
    <w:rPr>
      <w:rFonts w:asciiTheme="majorHAnsi" w:eastAsiaTheme="majorEastAsia" w:hAnsiTheme="majorHAnsi" w:cstheme="majorBidi"/>
      <w:i/>
      <w:iCs/>
      <w:color w:val="1481A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40BD"/>
    <w:rPr>
      <w:rFonts w:ascii="Cambria" w:eastAsia="Cambria" w:hAnsi="Cambria" w:cs="Cambria"/>
      <w:kern w:val="0"/>
      <w:sz w:val="32"/>
      <w:szCs w:val="32"/>
      <w:lang w:val="el-GR" w:bidi="ar-SA"/>
      <w14:ligatures w14:val="none"/>
    </w:rPr>
  </w:style>
  <w:style w:type="character" w:customStyle="1" w:styleId="Heading2Char">
    <w:name w:val="Heading 2 Char"/>
    <w:basedOn w:val="DefaultParagraphFont"/>
    <w:link w:val="Heading2"/>
    <w:uiPriority w:val="9"/>
    <w:rsid w:val="000F40BD"/>
    <w:rPr>
      <w:rFonts w:ascii="Calibri" w:eastAsia="Calibri" w:hAnsi="Calibri" w:cs="Calibri"/>
      <w:b/>
      <w:bCs/>
      <w:kern w:val="0"/>
      <w:lang w:val="el-GR" w:bidi="ar-SA"/>
      <w14:ligatures w14:val="none"/>
    </w:rPr>
  </w:style>
  <w:style w:type="character" w:customStyle="1" w:styleId="Heading3Char">
    <w:name w:val="Heading 3 Char"/>
    <w:basedOn w:val="DefaultParagraphFont"/>
    <w:link w:val="Heading3"/>
    <w:uiPriority w:val="9"/>
    <w:rsid w:val="000F40BD"/>
    <w:rPr>
      <w:rFonts w:asciiTheme="majorHAnsi" w:eastAsiaTheme="majorEastAsia" w:hAnsiTheme="majorHAnsi" w:cstheme="majorBidi"/>
      <w:color w:val="0D5571" w:themeColor="accent1" w:themeShade="7F"/>
      <w:kern w:val="0"/>
      <w:sz w:val="24"/>
      <w:szCs w:val="24"/>
      <w:lang w:val="el-GR" w:bidi="ar-SA"/>
      <w14:ligatures w14:val="none"/>
    </w:rPr>
  </w:style>
  <w:style w:type="character" w:customStyle="1" w:styleId="Heading4Char">
    <w:name w:val="Heading 4 Char"/>
    <w:basedOn w:val="DefaultParagraphFont"/>
    <w:link w:val="Heading4"/>
    <w:uiPriority w:val="9"/>
    <w:rsid w:val="000F40BD"/>
    <w:rPr>
      <w:rFonts w:asciiTheme="majorHAnsi" w:eastAsiaTheme="majorEastAsia" w:hAnsiTheme="majorHAnsi" w:cstheme="majorBidi"/>
      <w:i/>
      <w:iCs/>
      <w:color w:val="1481AB" w:themeColor="accent1" w:themeShade="BF"/>
      <w:kern w:val="0"/>
      <w:lang w:val="el-GR" w:bidi="ar-SA"/>
      <w14:ligatures w14:val="none"/>
    </w:rPr>
  </w:style>
  <w:style w:type="paragraph" w:styleId="TOC1">
    <w:name w:val="toc 1"/>
    <w:basedOn w:val="Normal"/>
    <w:uiPriority w:val="39"/>
    <w:qFormat/>
    <w:rsid w:val="000F40BD"/>
    <w:pPr>
      <w:spacing w:before="139"/>
      <w:ind w:left="540"/>
    </w:pPr>
  </w:style>
  <w:style w:type="paragraph" w:styleId="BodyText">
    <w:name w:val="Body Text"/>
    <w:basedOn w:val="Normal"/>
    <w:link w:val="BodyTextChar"/>
    <w:uiPriority w:val="1"/>
    <w:qFormat/>
    <w:rsid w:val="000F40BD"/>
  </w:style>
  <w:style w:type="character" w:customStyle="1" w:styleId="BodyTextChar">
    <w:name w:val="Body Text Char"/>
    <w:basedOn w:val="DefaultParagraphFont"/>
    <w:link w:val="BodyText"/>
    <w:uiPriority w:val="1"/>
    <w:rsid w:val="000F40BD"/>
    <w:rPr>
      <w:rFonts w:ascii="Calibri" w:eastAsia="Calibri" w:hAnsi="Calibri" w:cs="Calibri"/>
      <w:kern w:val="0"/>
      <w:lang w:val="el-GR" w:bidi="ar-SA"/>
      <w14:ligatures w14:val="none"/>
    </w:rPr>
  </w:style>
  <w:style w:type="paragraph" w:styleId="Title">
    <w:name w:val="Title"/>
    <w:basedOn w:val="Normal"/>
    <w:link w:val="TitleChar"/>
    <w:uiPriority w:val="10"/>
    <w:qFormat/>
    <w:rsid w:val="000F40BD"/>
    <w:pPr>
      <w:ind w:left="2136" w:right="2557"/>
      <w:jc w:val="center"/>
    </w:pPr>
    <w:rPr>
      <w:sz w:val="96"/>
      <w:szCs w:val="96"/>
    </w:rPr>
  </w:style>
  <w:style w:type="character" w:customStyle="1" w:styleId="TitleChar">
    <w:name w:val="Title Char"/>
    <w:basedOn w:val="DefaultParagraphFont"/>
    <w:link w:val="Title"/>
    <w:uiPriority w:val="10"/>
    <w:rsid w:val="000F40BD"/>
    <w:rPr>
      <w:rFonts w:ascii="Calibri" w:eastAsia="Calibri" w:hAnsi="Calibri" w:cs="Calibri"/>
      <w:kern w:val="0"/>
      <w:sz w:val="96"/>
      <w:szCs w:val="96"/>
      <w:lang w:val="el-GR" w:bidi="ar-SA"/>
      <w14:ligatures w14:val="none"/>
    </w:rPr>
  </w:style>
  <w:style w:type="paragraph" w:styleId="ListParagraph">
    <w:name w:val="List Paragraph"/>
    <w:basedOn w:val="Normal"/>
    <w:uiPriority w:val="1"/>
    <w:qFormat/>
    <w:rsid w:val="000F40BD"/>
    <w:pPr>
      <w:ind w:left="1231" w:hanging="361"/>
      <w:jc w:val="both"/>
    </w:pPr>
  </w:style>
  <w:style w:type="paragraph" w:customStyle="1" w:styleId="TableParagraph">
    <w:name w:val="Table Paragraph"/>
    <w:basedOn w:val="Normal"/>
    <w:uiPriority w:val="1"/>
    <w:qFormat/>
    <w:rsid w:val="000F40BD"/>
  </w:style>
  <w:style w:type="character" w:styleId="Hyperlink">
    <w:name w:val="Hyperlink"/>
    <w:basedOn w:val="DefaultParagraphFont"/>
    <w:uiPriority w:val="99"/>
    <w:unhideWhenUsed/>
    <w:rsid w:val="000F40BD"/>
    <w:rPr>
      <w:color w:val="6EAC1C" w:themeColor="hyperlink"/>
      <w:u w:val="single"/>
    </w:rPr>
  </w:style>
  <w:style w:type="character" w:customStyle="1" w:styleId="UnresolvedMention1">
    <w:name w:val="Unresolved Mention1"/>
    <w:basedOn w:val="DefaultParagraphFont"/>
    <w:uiPriority w:val="99"/>
    <w:semiHidden/>
    <w:unhideWhenUsed/>
    <w:rsid w:val="000F40BD"/>
    <w:rPr>
      <w:color w:val="605E5C"/>
      <w:shd w:val="clear" w:color="auto" w:fill="E1DFDD"/>
    </w:rPr>
  </w:style>
  <w:style w:type="character" w:styleId="FollowedHyperlink">
    <w:name w:val="FollowedHyperlink"/>
    <w:basedOn w:val="DefaultParagraphFont"/>
    <w:uiPriority w:val="99"/>
    <w:semiHidden/>
    <w:unhideWhenUsed/>
    <w:rsid w:val="000F40BD"/>
    <w:rPr>
      <w:color w:val="B26B02" w:themeColor="followedHyperlink"/>
      <w:u w:val="single"/>
    </w:rPr>
  </w:style>
  <w:style w:type="paragraph" w:styleId="NoSpacing">
    <w:name w:val="No Spacing"/>
    <w:link w:val="NoSpacingChar"/>
    <w:uiPriority w:val="1"/>
    <w:qFormat/>
    <w:rsid w:val="000F40BD"/>
    <w:pPr>
      <w:spacing w:after="0" w:line="240" w:lineRule="auto"/>
    </w:pPr>
    <w:rPr>
      <w:rFonts w:eastAsiaTheme="minorEastAsia"/>
      <w:kern w:val="0"/>
      <w:lang w:bidi="ar-SA"/>
      <w14:ligatures w14:val="none"/>
    </w:rPr>
  </w:style>
  <w:style w:type="character" w:customStyle="1" w:styleId="NoSpacingChar">
    <w:name w:val="No Spacing Char"/>
    <w:basedOn w:val="DefaultParagraphFont"/>
    <w:link w:val="NoSpacing"/>
    <w:uiPriority w:val="1"/>
    <w:rsid w:val="000F40BD"/>
    <w:rPr>
      <w:rFonts w:eastAsiaTheme="minorEastAsia"/>
      <w:kern w:val="0"/>
      <w:lang w:bidi="ar-SA"/>
      <w14:ligatures w14:val="none"/>
    </w:rPr>
  </w:style>
  <w:style w:type="paragraph" w:styleId="Header">
    <w:name w:val="header"/>
    <w:basedOn w:val="Normal"/>
    <w:link w:val="HeaderChar"/>
    <w:uiPriority w:val="99"/>
    <w:unhideWhenUsed/>
    <w:rsid w:val="006C0CA9"/>
    <w:pPr>
      <w:tabs>
        <w:tab w:val="center" w:pos="4680"/>
        <w:tab w:val="right" w:pos="9360"/>
      </w:tabs>
    </w:pPr>
  </w:style>
  <w:style w:type="character" w:customStyle="1" w:styleId="HeaderChar">
    <w:name w:val="Header Char"/>
    <w:basedOn w:val="DefaultParagraphFont"/>
    <w:link w:val="Header"/>
    <w:uiPriority w:val="99"/>
    <w:rsid w:val="006C0CA9"/>
    <w:rPr>
      <w:rFonts w:ascii="Calibri" w:eastAsia="Calibri" w:hAnsi="Calibri" w:cs="Calibri"/>
      <w:kern w:val="0"/>
      <w:lang w:val="el-GR" w:bidi="ar-SA"/>
      <w14:ligatures w14:val="none"/>
    </w:rPr>
  </w:style>
  <w:style w:type="paragraph" w:styleId="Footer">
    <w:name w:val="footer"/>
    <w:basedOn w:val="Normal"/>
    <w:link w:val="FooterChar"/>
    <w:uiPriority w:val="99"/>
    <w:unhideWhenUsed/>
    <w:rsid w:val="006C0CA9"/>
    <w:pPr>
      <w:tabs>
        <w:tab w:val="center" w:pos="4680"/>
        <w:tab w:val="right" w:pos="9360"/>
      </w:tabs>
    </w:pPr>
  </w:style>
  <w:style w:type="character" w:customStyle="1" w:styleId="FooterChar">
    <w:name w:val="Footer Char"/>
    <w:basedOn w:val="DefaultParagraphFont"/>
    <w:link w:val="Footer"/>
    <w:uiPriority w:val="99"/>
    <w:rsid w:val="006C0CA9"/>
    <w:rPr>
      <w:rFonts w:ascii="Calibri" w:eastAsia="Calibri" w:hAnsi="Calibri" w:cs="Calibri"/>
      <w:kern w:val="0"/>
      <w:lang w:val="el-GR" w:bidi="ar-SA"/>
      <w14:ligatures w14:val="none"/>
    </w:rPr>
  </w:style>
  <w:style w:type="paragraph" w:styleId="TOCHeading">
    <w:name w:val="TOC Heading"/>
    <w:basedOn w:val="Heading1"/>
    <w:next w:val="Normal"/>
    <w:uiPriority w:val="39"/>
    <w:unhideWhenUsed/>
    <w:qFormat/>
    <w:rsid w:val="006C0CA9"/>
    <w:pPr>
      <w:keepNext/>
      <w:keepLines/>
      <w:widowControl/>
      <w:autoSpaceDE/>
      <w:autoSpaceDN/>
      <w:spacing w:before="240" w:line="259" w:lineRule="auto"/>
      <w:ind w:left="0"/>
      <w:jc w:val="left"/>
      <w:outlineLvl w:val="9"/>
    </w:pPr>
    <w:rPr>
      <w:rFonts w:asciiTheme="majorHAnsi" w:eastAsiaTheme="majorEastAsia" w:hAnsiTheme="majorHAnsi" w:cstheme="majorBidi"/>
      <w:color w:val="1481AB" w:themeColor="accent1" w:themeShade="BF"/>
      <w:lang w:val="en-US"/>
    </w:rPr>
  </w:style>
  <w:style w:type="paragraph" w:styleId="TOC3">
    <w:name w:val="toc 3"/>
    <w:basedOn w:val="Normal"/>
    <w:next w:val="Normal"/>
    <w:autoRedefine/>
    <w:uiPriority w:val="39"/>
    <w:unhideWhenUsed/>
    <w:rsid w:val="006C0CA9"/>
    <w:pPr>
      <w:tabs>
        <w:tab w:val="right" w:leader="dot" w:pos="10070"/>
      </w:tabs>
      <w:spacing w:after="100"/>
    </w:pPr>
  </w:style>
  <w:style w:type="paragraph" w:styleId="TOC2">
    <w:name w:val="toc 2"/>
    <w:basedOn w:val="Normal"/>
    <w:next w:val="Normal"/>
    <w:autoRedefine/>
    <w:uiPriority w:val="39"/>
    <w:unhideWhenUsed/>
    <w:rsid w:val="006C0CA9"/>
    <w:pPr>
      <w:spacing w:after="100"/>
      <w:ind w:left="220"/>
    </w:pPr>
  </w:style>
  <w:style w:type="paragraph" w:styleId="FootnoteText">
    <w:name w:val="footnote text"/>
    <w:basedOn w:val="Normal"/>
    <w:link w:val="FootnoteTextChar"/>
    <w:uiPriority w:val="99"/>
    <w:semiHidden/>
    <w:unhideWhenUsed/>
    <w:rsid w:val="008B0FCF"/>
    <w:rPr>
      <w:sz w:val="20"/>
      <w:szCs w:val="20"/>
    </w:rPr>
  </w:style>
  <w:style w:type="character" w:customStyle="1" w:styleId="FootnoteTextChar">
    <w:name w:val="Footnote Text Char"/>
    <w:basedOn w:val="DefaultParagraphFont"/>
    <w:link w:val="FootnoteText"/>
    <w:uiPriority w:val="99"/>
    <w:semiHidden/>
    <w:rsid w:val="008B0FCF"/>
    <w:rPr>
      <w:rFonts w:ascii="Calibri" w:eastAsia="Calibri" w:hAnsi="Calibri" w:cs="Calibri"/>
      <w:kern w:val="0"/>
      <w:sz w:val="20"/>
      <w:szCs w:val="20"/>
      <w:lang w:val="el-GR" w:bidi="ar-SA"/>
      <w14:ligatures w14:val="none"/>
    </w:rPr>
  </w:style>
  <w:style w:type="character" w:styleId="FootnoteReference">
    <w:name w:val="footnote reference"/>
    <w:basedOn w:val="DefaultParagraphFont"/>
    <w:uiPriority w:val="99"/>
    <w:semiHidden/>
    <w:unhideWhenUsed/>
    <w:rsid w:val="008B0FCF"/>
    <w:rPr>
      <w:vertAlign w:val="superscript"/>
    </w:rPr>
  </w:style>
  <w:style w:type="paragraph" w:styleId="BalloonText">
    <w:name w:val="Balloon Text"/>
    <w:basedOn w:val="Normal"/>
    <w:link w:val="BalloonTextChar"/>
    <w:uiPriority w:val="99"/>
    <w:semiHidden/>
    <w:unhideWhenUsed/>
    <w:rsid w:val="005342C7"/>
    <w:rPr>
      <w:rFonts w:ascii="Tahoma" w:hAnsi="Tahoma" w:cs="Tahoma"/>
      <w:sz w:val="16"/>
      <w:szCs w:val="16"/>
    </w:rPr>
  </w:style>
  <w:style w:type="character" w:customStyle="1" w:styleId="BalloonTextChar">
    <w:name w:val="Balloon Text Char"/>
    <w:basedOn w:val="DefaultParagraphFont"/>
    <w:link w:val="BalloonText"/>
    <w:uiPriority w:val="99"/>
    <w:semiHidden/>
    <w:rsid w:val="005342C7"/>
    <w:rPr>
      <w:rFonts w:ascii="Tahoma" w:eastAsia="Calibri" w:hAnsi="Tahoma" w:cs="Tahoma"/>
      <w:kern w:val="0"/>
      <w:sz w:val="16"/>
      <w:szCs w:val="16"/>
      <w:lang w:val="el-GR" w:bidi="ar-SA"/>
      <w14:ligatures w14:val="none"/>
    </w:rPr>
  </w:style>
  <w:style w:type="table" w:styleId="LightShading-Accent2">
    <w:name w:val="Light Shading Accent 2"/>
    <w:basedOn w:val="TableNormal"/>
    <w:uiPriority w:val="60"/>
    <w:rsid w:val="00CA1450"/>
    <w:pPr>
      <w:spacing w:after="0" w:line="240" w:lineRule="auto"/>
    </w:pPr>
    <w:rPr>
      <w:color w:val="1C6194" w:themeColor="accent2" w:themeShade="BF"/>
    </w:rPr>
    <w:tblPr>
      <w:tblStyleRowBandSize w:val="1"/>
      <w:tblStyleColBandSize w:val="1"/>
      <w:tblBorders>
        <w:top w:val="single" w:sz="8" w:space="0" w:color="2683C6" w:themeColor="accent2"/>
        <w:bottom w:val="single" w:sz="8" w:space="0" w:color="2683C6" w:themeColor="accent2"/>
      </w:tblBorders>
    </w:tblPr>
    <w:tblStylePr w:type="firstRow">
      <w:pPr>
        <w:spacing w:before="0" w:after="0" w:line="240" w:lineRule="auto"/>
      </w:pPr>
      <w:rPr>
        <w:b/>
        <w:bCs/>
      </w:rPr>
      <w:tblPr/>
      <w:tcPr>
        <w:tcBorders>
          <w:top w:val="single" w:sz="8" w:space="0" w:color="2683C6" w:themeColor="accent2"/>
          <w:left w:val="nil"/>
          <w:bottom w:val="single" w:sz="8" w:space="0" w:color="2683C6" w:themeColor="accent2"/>
          <w:right w:val="nil"/>
          <w:insideH w:val="nil"/>
          <w:insideV w:val="nil"/>
        </w:tcBorders>
      </w:tcPr>
    </w:tblStylePr>
    <w:tblStylePr w:type="lastRow">
      <w:pPr>
        <w:spacing w:before="0" w:after="0" w:line="240" w:lineRule="auto"/>
      </w:pPr>
      <w:rPr>
        <w:b/>
        <w:bCs/>
      </w:rPr>
      <w:tblPr/>
      <w:tcPr>
        <w:tcBorders>
          <w:top w:val="single" w:sz="8" w:space="0" w:color="2683C6" w:themeColor="accent2"/>
          <w:left w:val="nil"/>
          <w:bottom w:val="single" w:sz="8" w:space="0" w:color="2683C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E0F4" w:themeFill="accent2" w:themeFillTint="3F"/>
      </w:tcPr>
    </w:tblStylePr>
    <w:tblStylePr w:type="band1Horz">
      <w:tblPr/>
      <w:tcPr>
        <w:tcBorders>
          <w:left w:val="nil"/>
          <w:right w:val="nil"/>
          <w:insideH w:val="nil"/>
          <w:insideV w:val="nil"/>
        </w:tcBorders>
        <w:shd w:val="clear" w:color="auto" w:fill="C5E0F4" w:themeFill="accent2" w:themeFillTint="3F"/>
      </w:tcPr>
    </w:tblStylePr>
  </w:style>
  <w:style w:type="table" w:styleId="LightShading-Accent1">
    <w:name w:val="Light Shading Accent 1"/>
    <w:basedOn w:val="TableNormal"/>
    <w:uiPriority w:val="60"/>
    <w:rsid w:val="00AF5389"/>
    <w:pPr>
      <w:spacing w:after="0" w:line="240" w:lineRule="auto"/>
    </w:pPr>
    <w:rPr>
      <w:color w:val="1481AB" w:themeColor="accent1" w:themeShade="BF"/>
    </w:rPr>
    <w:tblPr>
      <w:tblStyleRowBandSize w:val="1"/>
      <w:tblStyleColBandSize w:val="1"/>
      <w:tblBorders>
        <w:top w:val="single" w:sz="8" w:space="0" w:color="1CADE4" w:themeColor="accent1"/>
        <w:bottom w:val="single" w:sz="8" w:space="0" w:color="1CADE4" w:themeColor="accent1"/>
      </w:tblBorders>
    </w:tblPr>
    <w:tblStylePr w:type="firstRow">
      <w:pPr>
        <w:spacing w:before="0" w:after="0" w:line="240" w:lineRule="auto"/>
      </w:pPr>
      <w:rPr>
        <w:b/>
        <w:bCs/>
      </w:rPr>
      <w:tblPr/>
      <w:tcPr>
        <w:tcBorders>
          <w:top w:val="single" w:sz="8" w:space="0" w:color="1CADE4" w:themeColor="accent1"/>
          <w:left w:val="nil"/>
          <w:bottom w:val="single" w:sz="8" w:space="0" w:color="1CADE4" w:themeColor="accent1"/>
          <w:right w:val="nil"/>
          <w:insideH w:val="nil"/>
          <w:insideV w:val="nil"/>
        </w:tcBorders>
      </w:tcPr>
    </w:tblStylePr>
    <w:tblStylePr w:type="lastRow">
      <w:pPr>
        <w:spacing w:before="0" w:after="0" w:line="240" w:lineRule="auto"/>
      </w:pPr>
      <w:rPr>
        <w:b/>
        <w:bCs/>
      </w:rPr>
      <w:tblPr/>
      <w:tcPr>
        <w:tcBorders>
          <w:top w:val="single" w:sz="8" w:space="0" w:color="1CADE4" w:themeColor="accent1"/>
          <w:left w:val="nil"/>
          <w:bottom w:val="single" w:sz="8" w:space="0" w:color="1CADE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EAF8" w:themeFill="accent1" w:themeFillTint="3F"/>
      </w:tcPr>
    </w:tblStylePr>
    <w:tblStylePr w:type="band1Horz">
      <w:tblPr/>
      <w:tcPr>
        <w:tcBorders>
          <w:left w:val="nil"/>
          <w:right w:val="nil"/>
          <w:insideH w:val="nil"/>
          <w:insideV w:val="nil"/>
        </w:tcBorders>
        <w:shd w:val="clear" w:color="auto" w:fill="C6EAF8" w:themeFill="accent1" w:themeFillTint="3F"/>
      </w:tcPr>
    </w:tblStylePr>
  </w:style>
  <w:style w:type="table" w:styleId="TableGrid">
    <w:name w:val="Table Grid"/>
    <w:basedOn w:val="TableNormal"/>
    <w:uiPriority w:val="39"/>
    <w:rsid w:val="00F20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76AA7"/>
    <w:rPr>
      <w:color w:val="605E5C"/>
      <w:shd w:val="clear" w:color="auto" w:fill="E1DFDD"/>
    </w:rPr>
  </w:style>
  <w:style w:type="table" w:customStyle="1" w:styleId="PlainTable21">
    <w:name w:val="Plain Table 21"/>
    <w:basedOn w:val="TableNormal"/>
    <w:uiPriority w:val="42"/>
    <w:rsid w:val="00062C2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Strong">
    <w:name w:val="Strong"/>
    <w:basedOn w:val="DefaultParagraphFont"/>
    <w:uiPriority w:val="22"/>
    <w:qFormat/>
    <w:rsid w:val="00CB61A7"/>
    <w:rPr>
      <w:b/>
      <w:bCs/>
    </w:rPr>
  </w:style>
  <w:style w:type="paragraph" w:styleId="NormalWeb">
    <w:name w:val="Normal (Web)"/>
    <w:basedOn w:val="Normal"/>
    <w:uiPriority w:val="99"/>
    <w:semiHidden/>
    <w:unhideWhenUsed/>
    <w:rsid w:val="00CB61A7"/>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1">
    <w:name w:val="Ανεπίλυτη αναφορά1"/>
    <w:basedOn w:val="DefaultParagraphFont"/>
    <w:uiPriority w:val="99"/>
    <w:semiHidden/>
    <w:unhideWhenUsed/>
    <w:rsid w:val="000109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4711">
      <w:bodyDiv w:val="1"/>
      <w:marLeft w:val="0"/>
      <w:marRight w:val="0"/>
      <w:marTop w:val="0"/>
      <w:marBottom w:val="0"/>
      <w:divBdr>
        <w:top w:val="none" w:sz="0" w:space="0" w:color="auto"/>
        <w:left w:val="none" w:sz="0" w:space="0" w:color="auto"/>
        <w:bottom w:val="none" w:sz="0" w:space="0" w:color="auto"/>
        <w:right w:val="none" w:sz="0" w:space="0" w:color="auto"/>
      </w:divBdr>
      <w:divsChild>
        <w:div w:id="1542746856">
          <w:marLeft w:val="0"/>
          <w:marRight w:val="0"/>
          <w:marTop w:val="0"/>
          <w:marBottom w:val="0"/>
          <w:divBdr>
            <w:top w:val="none" w:sz="0" w:space="0" w:color="auto"/>
            <w:left w:val="none" w:sz="0" w:space="0" w:color="auto"/>
            <w:bottom w:val="none" w:sz="0" w:space="0" w:color="auto"/>
            <w:right w:val="none" w:sz="0" w:space="0" w:color="auto"/>
          </w:divBdr>
        </w:div>
        <w:div w:id="1623802055">
          <w:marLeft w:val="0"/>
          <w:marRight w:val="0"/>
          <w:marTop w:val="0"/>
          <w:marBottom w:val="0"/>
          <w:divBdr>
            <w:top w:val="none" w:sz="0" w:space="0" w:color="auto"/>
            <w:left w:val="none" w:sz="0" w:space="0" w:color="auto"/>
            <w:bottom w:val="none" w:sz="0" w:space="0" w:color="auto"/>
            <w:right w:val="none" w:sz="0" w:space="0" w:color="auto"/>
          </w:divBdr>
        </w:div>
        <w:div w:id="677390930">
          <w:marLeft w:val="0"/>
          <w:marRight w:val="0"/>
          <w:marTop w:val="0"/>
          <w:marBottom w:val="0"/>
          <w:divBdr>
            <w:top w:val="none" w:sz="0" w:space="0" w:color="auto"/>
            <w:left w:val="none" w:sz="0" w:space="0" w:color="auto"/>
            <w:bottom w:val="none" w:sz="0" w:space="0" w:color="auto"/>
            <w:right w:val="none" w:sz="0" w:space="0" w:color="auto"/>
          </w:divBdr>
        </w:div>
        <w:div w:id="694354464">
          <w:marLeft w:val="0"/>
          <w:marRight w:val="0"/>
          <w:marTop w:val="0"/>
          <w:marBottom w:val="0"/>
          <w:divBdr>
            <w:top w:val="none" w:sz="0" w:space="0" w:color="auto"/>
            <w:left w:val="none" w:sz="0" w:space="0" w:color="auto"/>
            <w:bottom w:val="none" w:sz="0" w:space="0" w:color="auto"/>
            <w:right w:val="none" w:sz="0" w:space="0" w:color="auto"/>
          </w:divBdr>
        </w:div>
        <w:div w:id="325789816">
          <w:marLeft w:val="0"/>
          <w:marRight w:val="0"/>
          <w:marTop w:val="0"/>
          <w:marBottom w:val="0"/>
          <w:divBdr>
            <w:top w:val="none" w:sz="0" w:space="0" w:color="auto"/>
            <w:left w:val="none" w:sz="0" w:space="0" w:color="auto"/>
            <w:bottom w:val="none" w:sz="0" w:space="0" w:color="auto"/>
            <w:right w:val="none" w:sz="0" w:space="0" w:color="auto"/>
          </w:divBdr>
        </w:div>
        <w:div w:id="151604316">
          <w:marLeft w:val="0"/>
          <w:marRight w:val="0"/>
          <w:marTop w:val="0"/>
          <w:marBottom w:val="0"/>
          <w:divBdr>
            <w:top w:val="none" w:sz="0" w:space="0" w:color="auto"/>
            <w:left w:val="none" w:sz="0" w:space="0" w:color="auto"/>
            <w:bottom w:val="none" w:sz="0" w:space="0" w:color="auto"/>
            <w:right w:val="none" w:sz="0" w:space="0" w:color="auto"/>
          </w:divBdr>
        </w:div>
        <w:div w:id="305473315">
          <w:marLeft w:val="0"/>
          <w:marRight w:val="0"/>
          <w:marTop w:val="0"/>
          <w:marBottom w:val="0"/>
          <w:divBdr>
            <w:top w:val="none" w:sz="0" w:space="0" w:color="auto"/>
            <w:left w:val="none" w:sz="0" w:space="0" w:color="auto"/>
            <w:bottom w:val="none" w:sz="0" w:space="0" w:color="auto"/>
            <w:right w:val="none" w:sz="0" w:space="0" w:color="auto"/>
          </w:divBdr>
        </w:div>
        <w:div w:id="135807759">
          <w:marLeft w:val="0"/>
          <w:marRight w:val="0"/>
          <w:marTop w:val="0"/>
          <w:marBottom w:val="0"/>
          <w:divBdr>
            <w:top w:val="none" w:sz="0" w:space="0" w:color="auto"/>
            <w:left w:val="none" w:sz="0" w:space="0" w:color="auto"/>
            <w:bottom w:val="none" w:sz="0" w:space="0" w:color="auto"/>
            <w:right w:val="none" w:sz="0" w:space="0" w:color="auto"/>
          </w:divBdr>
        </w:div>
        <w:div w:id="1021736980">
          <w:marLeft w:val="0"/>
          <w:marRight w:val="0"/>
          <w:marTop w:val="0"/>
          <w:marBottom w:val="0"/>
          <w:divBdr>
            <w:top w:val="none" w:sz="0" w:space="0" w:color="auto"/>
            <w:left w:val="none" w:sz="0" w:space="0" w:color="auto"/>
            <w:bottom w:val="none" w:sz="0" w:space="0" w:color="auto"/>
            <w:right w:val="none" w:sz="0" w:space="0" w:color="auto"/>
          </w:divBdr>
        </w:div>
        <w:div w:id="1334801376">
          <w:marLeft w:val="0"/>
          <w:marRight w:val="0"/>
          <w:marTop w:val="0"/>
          <w:marBottom w:val="0"/>
          <w:divBdr>
            <w:top w:val="none" w:sz="0" w:space="0" w:color="auto"/>
            <w:left w:val="none" w:sz="0" w:space="0" w:color="auto"/>
            <w:bottom w:val="none" w:sz="0" w:space="0" w:color="auto"/>
            <w:right w:val="none" w:sz="0" w:space="0" w:color="auto"/>
          </w:divBdr>
        </w:div>
        <w:div w:id="302778460">
          <w:marLeft w:val="0"/>
          <w:marRight w:val="0"/>
          <w:marTop w:val="0"/>
          <w:marBottom w:val="0"/>
          <w:divBdr>
            <w:top w:val="none" w:sz="0" w:space="0" w:color="auto"/>
            <w:left w:val="none" w:sz="0" w:space="0" w:color="auto"/>
            <w:bottom w:val="none" w:sz="0" w:space="0" w:color="auto"/>
            <w:right w:val="none" w:sz="0" w:space="0" w:color="auto"/>
          </w:divBdr>
        </w:div>
        <w:div w:id="722287588">
          <w:marLeft w:val="0"/>
          <w:marRight w:val="0"/>
          <w:marTop w:val="0"/>
          <w:marBottom w:val="0"/>
          <w:divBdr>
            <w:top w:val="none" w:sz="0" w:space="0" w:color="auto"/>
            <w:left w:val="none" w:sz="0" w:space="0" w:color="auto"/>
            <w:bottom w:val="none" w:sz="0" w:space="0" w:color="auto"/>
            <w:right w:val="none" w:sz="0" w:space="0" w:color="auto"/>
          </w:divBdr>
        </w:div>
        <w:div w:id="677121047">
          <w:marLeft w:val="0"/>
          <w:marRight w:val="0"/>
          <w:marTop w:val="0"/>
          <w:marBottom w:val="0"/>
          <w:divBdr>
            <w:top w:val="none" w:sz="0" w:space="0" w:color="auto"/>
            <w:left w:val="none" w:sz="0" w:space="0" w:color="auto"/>
            <w:bottom w:val="none" w:sz="0" w:space="0" w:color="auto"/>
            <w:right w:val="none" w:sz="0" w:space="0" w:color="auto"/>
          </w:divBdr>
        </w:div>
        <w:div w:id="1691375744">
          <w:marLeft w:val="0"/>
          <w:marRight w:val="0"/>
          <w:marTop w:val="0"/>
          <w:marBottom w:val="0"/>
          <w:divBdr>
            <w:top w:val="none" w:sz="0" w:space="0" w:color="auto"/>
            <w:left w:val="none" w:sz="0" w:space="0" w:color="auto"/>
            <w:bottom w:val="none" w:sz="0" w:space="0" w:color="auto"/>
            <w:right w:val="none" w:sz="0" w:space="0" w:color="auto"/>
          </w:divBdr>
        </w:div>
        <w:div w:id="13774097">
          <w:marLeft w:val="0"/>
          <w:marRight w:val="0"/>
          <w:marTop w:val="0"/>
          <w:marBottom w:val="0"/>
          <w:divBdr>
            <w:top w:val="none" w:sz="0" w:space="0" w:color="auto"/>
            <w:left w:val="none" w:sz="0" w:space="0" w:color="auto"/>
            <w:bottom w:val="none" w:sz="0" w:space="0" w:color="auto"/>
            <w:right w:val="none" w:sz="0" w:space="0" w:color="auto"/>
          </w:divBdr>
          <w:divsChild>
            <w:div w:id="1243875773">
              <w:marLeft w:val="0"/>
              <w:marRight w:val="0"/>
              <w:marTop w:val="0"/>
              <w:marBottom w:val="0"/>
              <w:divBdr>
                <w:top w:val="none" w:sz="0" w:space="0" w:color="auto"/>
                <w:left w:val="none" w:sz="0" w:space="0" w:color="auto"/>
                <w:bottom w:val="none" w:sz="0" w:space="0" w:color="auto"/>
                <w:right w:val="none" w:sz="0" w:space="0" w:color="auto"/>
              </w:divBdr>
            </w:div>
            <w:div w:id="68479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4587">
      <w:bodyDiv w:val="1"/>
      <w:marLeft w:val="0"/>
      <w:marRight w:val="0"/>
      <w:marTop w:val="0"/>
      <w:marBottom w:val="0"/>
      <w:divBdr>
        <w:top w:val="none" w:sz="0" w:space="0" w:color="auto"/>
        <w:left w:val="none" w:sz="0" w:space="0" w:color="auto"/>
        <w:bottom w:val="none" w:sz="0" w:space="0" w:color="auto"/>
        <w:right w:val="none" w:sz="0" w:space="0" w:color="auto"/>
      </w:divBdr>
    </w:div>
    <w:div w:id="88816692">
      <w:bodyDiv w:val="1"/>
      <w:marLeft w:val="0"/>
      <w:marRight w:val="0"/>
      <w:marTop w:val="0"/>
      <w:marBottom w:val="0"/>
      <w:divBdr>
        <w:top w:val="none" w:sz="0" w:space="0" w:color="auto"/>
        <w:left w:val="none" w:sz="0" w:space="0" w:color="auto"/>
        <w:bottom w:val="none" w:sz="0" w:space="0" w:color="auto"/>
        <w:right w:val="none" w:sz="0" w:space="0" w:color="auto"/>
      </w:divBdr>
    </w:div>
    <w:div w:id="262542100">
      <w:bodyDiv w:val="1"/>
      <w:marLeft w:val="0"/>
      <w:marRight w:val="0"/>
      <w:marTop w:val="0"/>
      <w:marBottom w:val="0"/>
      <w:divBdr>
        <w:top w:val="none" w:sz="0" w:space="0" w:color="auto"/>
        <w:left w:val="none" w:sz="0" w:space="0" w:color="auto"/>
        <w:bottom w:val="none" w:sz="0" w:space="0" w:color="auto"/>
        <w:right w:val="none" w:sz="0" w:space="0" w:color="auto"/>
      </w:divBdr>
    </w:div>
    <w:div w:id="289938877">
      <w:bodyDiv w:val="1"/>
      <w:marLeft w:val="0"/>
      <w:marRight w:val="0"/>
      <w:marTop w:val="0"/>
      <w:marBottom w:val="0"/>
      <w:divBdr>
        <w:top w:val="none" w:sz="0" w:space="0" w:color="auto"/>
        <w:left w:val="none" w:sz="0" w:space="0" w:color="auto"/>
        <w:bottom w:val="none" w:sz="0" w:space="0" w:color="auto"/>
        <w:right w:val="none" w:sz="0" w:space="0" w:color="auto"/>
      </w:divBdr>
    </w:div>
    <w:div w:id="407533745">
      <w:bodyDiv w:val="1"/>
      <w:marLeft w:val="0"/>
      <w:marRight w:val="0"/>
      <w:marTop w:val="0"/>
      <w:marBottom w:val="0"/>
      <w:divBdr>
        <w:top w:val="none" w:sz="0" w:space="0" w:color="auto"/>
        <w:left w:val="none" w:sz="0" w:space="0" w:color="auto"/>
        <w:bottom w:val="none" w:sz="0" w:space="0" w:color="auto"/>
        <w:right w:val="none" w:sz="0" w:space="0" w:color="auto"/>
      </w:divBdr>
    </w:div>
    <w:div w:id="442917018">
      <w:bodyDiv w:val="1"/>
      <w:marLeft w:val="0"/>
      <w:marRight w:val="0"/>
      <w:marTop w:val="0"/>
      <w:marBottom w:val="0"/>
      <w:divBdr>
        <w:top w:val="none" w:sz="0" w:space="0" w:color="auto"/>
        <w:left w:val="none" w:sz="0" w:space="0" w:color="auto"/>
        <w:bottom w:val="none" w:sz="0" w:space="0" w:color="auto"/>
        <w:right w:val="none" w:sz="0" w:space="0" w:color="auto"/>
      </w:divBdr>
    </w:div>
    <w:div w:id="470833333">
      <w:bodyDiv w:val="1"/>
      <w:marLeft w:val="0"/>
      <w:marRight w:val="0"/>
      <w:marTop w:val="0"/>
      <w:marBottom w:val="0"/>
      <w:divBdr>
        <w:top w:val="none" w:sz="0" w:space="0" w:color="auto"/>
        <w:left w:val="none" w:sz="0" w:space="0" w:color="auto"/>
        <w:bottom w:val="none" w:sz="0" w:space="0" w:color="auto"/>
        <w:right w:val="none" w:sz="0" w:space="0" w:color="auto"/>
      </w:divBdr>
    </w:div>
    <w:div w:id="532613892">
      <w:bodyDiv w:val="1"/>
      <w:marLeft w:val="0"/>
      <w:marRight w:val="0"/>
      <w:marTop w:val="0"/>
      <w:marBottom w:val="0"/>
      <w:divBdr>
        <w:top w:val="none" w:sz="0" w:space="0" w:color="auto"/>
        <w:left w:val="none" w:sz="0" w:space="0" w:color="auto"/>
        <w:bottom w:val="none" w:sz="0" w:space="0" w:color="auto"/>
        <w:right w:val="none" w:sz="0" w:space="0" w:color="auto"/>
      </w:divBdr>
    </w:div>
    <w:div w:id="554203183">
      <w:bodyDiv w:val="1"/>
      <w:marLeft w:val="0"/>
      <w:marRight w:val="0"/>
      <w:marTop w:val="0"/>
      <w:marBottom w:val="0"/>
      <w:divBdr>
        <w:top w:val="none" w:sz="0" w:space="0" w:color="auto"/>
        <w:left w:val="none" w:sz="0" w:space="0" w:color="auto"/>
        <w:bottom w:val="none" w:sz="0" w:space="0" w:color="auto"/>
        <w:right w:val="none" w:sz="0" w:space="0" w:color="auto"/>
      </w:divBdr>
    </w:div>
    <w:div w:id="604533033">
      <w:bodyDiv w:val="1"/>
      <w:marLeft w:val="0"/>
      <w:marRight w:val="0"/>
      <w:marTop w:val="0"/>
      <w:marBottom w:val="0"/>
      <w:divBdr>
        <w:top w:val="none" w:sz="0" w:space="0" w:color="auto"/>
        <w:left w:val="none" w:sz="0" w:space="0" w:color="auto"/>
        <w:bottom w:val="none" w:sz="0" w:space="0" w:color="auto"/>
        <w:right w:val="none" w:sz="0" w:space="0" w:color="auto"/>
      </w:divBdr>
    </w:div>
    <w:div w:id="619922068">
      <w:bodyDiv w:val="1"/>
      <w:marLeft w:val="0"/>
      <w:marRight w:val="0"/>
      <w:marTop w:val="0"/>
      <w:marBottom w:val="0"/>
      <w:divBdr>
        <w:top w:val="none" w:sz="0" w:space="0" w:color="auto"/>
        <w:left w:val="none" w:sz="0" w:space="0" w:color="auto"/>
        <w:bottom w:val="none" w:sz="0" w:space="0" w:color="auto"/>
        <w:right w:val="none" w:sz="0" w:space="0" w:color="auto"/>
      </w:divBdr>
    </w:div>
    <w:div w:id="752241239">
      <w:bodyDiv w:val="1"/>
      <w:marLeft w:val="0"/>
      <w:marRight w:val="0"/>
      <w:marTop w:val="0"/>
      <w:marBottom w:val="0"/>
      <w:divBdr>
        <w:top w:val="none" w:sz="0" w:space="0" w:color="auto"/>
        <w:left w:val="none" w:sz="0" w:space="0" w:color="auto"/>
        <w:bottom w:val="none" w:sz="0" w:space="0" w:color="auto"/>
        <w:right w:val="none" w:sz="0" w:space="0" w:color="auto"/>
      </w:divBdr>
    </w:div>
    <w:div w:id="768701497">
      <w:bodyDiv w:val="1"/>
      <w:marLeft w:val="0"/>
      <w:marRight w:val="0"/>
      <w:marTop w:val="0"/>
      <w:marBottom w:val="0"/>
      <w:divBdr>
        <w:top w:val="none" w:sz="0" w:space="0" w:color="auto"/>
        <w:left w:val="none" w:sz="0" w:space="0" w:color="auto"/>
        <w:bottom w:val="none" w:sz="0" w:space="0" w:color="auto"/>
        <w:right w:val="none" w:sz="0" w:space="0" w:color="auto"/>
      </w:divBdr>
    </w:div>
    <w:div w:id="818228454">
      <w:bodyDiv w:val="1"/>
      <w:marLeft w:val="0"/>
      <w:marRight w:val="0"/>
      <w:marTop w:val="0"/>
      <w:marBottom w:val="0"/>
      <w:divBdr>
        <w:top w:val="none" w:sz="0" w:space="0" w:color="auto"/>
        <w:left w:val="none" w:sz="0" w:space="0" w:color="auto"/>
        <w:bottom w:val="none" w:sz="0" w:space="0" w:color="auto"/>
        <w:right w:val="none" w:sz="0" w:space="0" w:color="auto"/>
      </w:divBdr>
    </w:div>
    <w:div w:id="937906576">
      <w:bodyDiv w:val="1"/>
      <w:marLeft w:val="0"/>
      <w:marRight w:val="0"/>
      <w:marTop w:val="0"/>
      <w:marBottom w:val="0"/>
      <w:divBdr>
        <w:top w:val="none" w:sz="0" w:space="0" w:color="auto"/>
        <w:left w:val="none" w:sz="0" w:space="0" w:color="auto"/>
        <w:bottom w:val="none" w:sz="0" w:space="0" w:color="auto"/>
        <w:right w:val="none" w:sz="0" w:space="0" w:color="auto"/>
      </w:divBdr>
    </w:div>
    <w:div w:id="948464816">
      <w:bodyDiv w:val="1"/>
      <w:marLeft w:val="0"/>
      <w:marRight w:val="0"/>
      <w:marTop w:val="0"/>
      <w:marBottom w:val="0"/>
      <w:divBdr>
        <w:top w:val="none" w:sz="0" w:space="0" w:color="auto"/>
        <w:left w:val="none" w:sz="0" w:space="0" w:color="auto"/>
        <w:bottom w:val="none" w:sz="0" w:space="0" w:color="auto"/>
        <w:right w:val="none" w:sz="0" w:space="0" w:color="auto"/>
      </w:divBdr>
    </w:div>
    <w:div w:id="1060402626">
      <w:bodyDiv w:val="1"/>
      <w:marLeft w:val="0"/>
      <w:marRight w:val="0"/>
      <w:marTop w:val="0"/>
      <w:marBottom w:val="0"/>
      <w:divBdr>
        <w:top w:val="none" w:sz="0" w:space="0" w:color="auto"/>
        <w:left w:val="none" w:sz="0" w:space="0" w:color="auto"/>
        <w:bottom w:val="none" w:sz="0" w:space="0" w:color="auto"/>
        <w:right w:val="none" w:sz="0" w:space="0" w:color="auto"/>
      </w:divBdr>
    </w:div>
    <w:div w:id="1194688176">
      <w:bodyDiv w:val="1"/>
      <w:marLeft w:val="0"/>
      <w:marRight w:val="0"/>
      <w:marTop w:val="0"/>
      <w:marBottom w:val="0"/>
      <w:divBdr>
        <w:top w:val="none" w:sz="0" w:space="0" w:color="auto"/>
        <w:left w:val="none" w:sz="0" w:space="0" w:color="auto"/>
        <w:bottom w:val="none" w:sz="0" w:space="0" w:color="auto"/>
        <w:right w:val="none" w:sz="0" w:space="0" w:color="auto"/>
      </w:divBdr>
      <w:divsChild>
        <w:div w:id="517043035">
          <w:marLeft w:val="0"/>
          <w:marRight w:val="0"/>
          <w:marTop w:val="0"/>
          <w:marBottom w:val="0"/>
          <w:divBdr>
            <w:top w:val="none" w:sz="0" w:space="0" w:color="auto"/>
            <w:left w:val="none" w:sz="0" w:space="0" w:color="auto"/>
            <w:bottom w:val="none" w:sz="0" w:space="0" w:color="auto"/>
            <w:right w:val="none" w:sz="0" w:space="0" w:color="auto"/>
          </w:divBdr>
        </w:div>
        <w:div w:id="150950685">
          <w:marLeft w:val="0"/>
          <w:marRight w:val="0"/>
          <w:marTop w:val="0"/>
          <w:marBottom w:val="0"/>
          <w:divBdr>
            <w:top w:val="none" w:sz="0" w:space="0" w:color="auto"/>
            <w:left w:val="none" w:sz="0" w:space="0" w:color="auto"/>
            <w:bottom w:val="none" w:sz="0" w:space="0" w:color="auto"/>
            <w:right w:val="none" w:sz="0" w:space="0" w:color="auto"/>
          </w:divBdr>
        </w:div>
        <w:div w:id="271716997">
          <w:marLeft w:val="0"/>
          <w:marRight w:val="0"/>
          <w:marTop w:val="0"/>
          <w:marBottom w:val="0"/>
          <w:divBdr>
            <w:top w:val="none" w:sz="0" w:space="0" w:color="auto"/>
            <w:left w:val="none" w:sz="0" w:space="0" w:color="auto"/>
            <w:bottom w:val="none" w:sz="0" w:space="0" w:color="auto"/>
            <w:right w:val="none" w:sz="0" w:space="0" w:color="auto"/>
          </w:divBdr>
        </w:div>
        <w:div w:id="342325828">
          <w:marLeft w:val="0"/>
          <w:marRight w:val="0"/>
          <w:marTop w:val="0"/>
          <w:marBottom w:val="0"/>
          <w:divBdr>
            <w:top w:val="none" w:sz="0" w:space="0" w:color="auto"/>
            <w:left w:val="none" w:sz="0" w:space="0" w:color="auto"/>
            <w:bottom w:val="none" w:sz="0" w:space="0" w:color="auto"/>
            <w:right w:val="none" w:sz="0" w:space="0" w:color="auto"/>
          </w:divBdr>
        </w:div>
        <w:div w:id="581986655">
          <w:marLeft w:val="0"/>
          <w:marRight w:val="0"/>
          <w:marTop w:val="0"/>
          <w:marBottom w:val="0"/>
          <w:divBdr>
            <w:top w:val="none" w:sz="0" w:space="0" w:color="auto"/>
            <w:left w:val="none" w:sz="0" w:space="0" w:color="auto"/>
            <w:bottom w:val="none" w:sz="0" w:space="0" w:color="auto"/>
            <w:right w:val="none" w:sz="0" w:space="0" w:color="auto"/>
          </w:divBdr>
        </w:div>
        <w:div w:id="192883139">
          <w:marLeft w:val="0"/>
          <w:marRight w:val="0"/>
          <w:marTop w:val="0"/>
          <w:marBottom w:val="0"/>
          <w:divBdr>
            <w:top w:val="none" w:sz="0" w:space="0" w:color="auto"/>
            <w:left w:val="none" w:sz="0" w:space="0" w:color="auto"/>
            <w:bottom w:val="none" w:sz="0" w:space="0" w:color="auto"/>
            <w:right w:val="none" w:sz="0" w:space="0" w:color="auto"/>
          </w:divBdr>
        </w:div>
        <w:div w:id="900990812">
          <w:marLeft w:val="0"/>
          <w:marRight w:val="0"/>
          <w:marTop w:val="0"/>
          <w:marBottom w:val="0"/>
          <w:divBdr>
            <w:top w:val="none" w:sz="0" w:space="0" w:color="auto"/>
            <w:left w:val="none" w:sz="0" w:space="0" w:color="auto"/>
            <w:bottom w:val="none" w:sz="0" w:space="0" w:color="auto"/>
            <w:right w:val="none" w:sz="0" w:space="0" w:color="auto"/>
          </w:divBdr>
        </w:div>
        <w:div w:id="1647591872">
          <w:marLeft w:val="0"/>
          <w:marRight w:val="0"/>
          <w:marTop w:val="0"/>
          <w:marBottom w:val="0"/>
          <w:divBdr>
            <w:top w:val="none" w:sz="0" w:space="0" w:color="auto"/>
            <w:left w:val="none" w:sz="0" w:space="0" w:color="auto"/>
            <w:bottom w:val="none" w:sz="0" w:space="0" w:color="auto"/>
            <w:right w:val="none" w:sz="0" w:space="0" w:color="auto"/>
          </w:divBdr>
        </w:div>
        <w:div w:id="274022975">
          <w:marLeft w:val="0"/>
          <w:marRight w:val="0"/>
          <w:marTop w:val="0"/>
          <w:marBottom w:val="0"/>
          <w:divBdr>
            <w:top w:val="none" w:sz="0" w:space="0" w:color="auto"/>
            <w:left w:val="none" w:sz="0" w:space="0" w:color="auto"/>
            <w:bottom w:val="none" w:sz="0" w:space="0" w:color="auto"/>
            <w:right w:val="none" w:sz="0" w:space="0" w:color="auto"/>
          </w:divBdr>
        </w:div>
        <w:div w:id="2042437960">
          <w:marLeft w:val="0"/>
          <w:marRight w:val="0"/>
          <w:marTop w:val="0"/>
          <w:marBottom w:val="0"/>
          <w:divBdr>
            <w:top w:val="none" w:sz="0" w:space="0" w:color="auto"/>
            <w:left w:val="none" w:sz="0" w:space="0" w:color="auto"/>
            <w:bottom w:val="none" w:sz="0" w:space="0" w:color="auto"/>
            <w:right w:val="none" w:sz="0" w:space="0" w:color="auto"/>
          </w:divBdr>
        </w:div>
        <w:div w:id="1780222290">
          <w:marLeft w:val="0"/>
          <w:marRight w:val="0"/>
          <w:marTop w:val="0"/>
          <w:marBottom w:val="0"/>
          <w:divBdr>
            <w:top w:val="none" w:sz="0" w:space="0" w:color="auto"/>
            <w:left w:val="none" w:sz="0" w:space="0" w:color="auto"/>
            <w:bottom w:val="none" w:sz="0" w:space="0" w:color="auto"/>
            <w:right w:val="none" w:sz="0" w:space="0" w:color="auto"/>
          </w:divBdr>
        </w:div>
        <w:div w:id="740835814">
          <w:marLeft w:val="0"/>
          <w:marRight w:val="0"/>
          <w:marTop w:val="0"/>
          <w:marBottom w:val="0"/>
          <w:divBdr>
            <w:top w:val="none" w:sz="0" w:space="0" w:color="auto"/>
            <w:left w:val="none" w:sz="0" w:space="0" w:color="auto"/>
            <w:bottom w:val="none" w:sz="0" w:space="0" w:color="auto"/>
            <w:right w:val="none" w:sz="0" w:space="0" w:color="auto"/>
          </w:divBdr>
        </w:div>
        <w:div w:id="543717216">
          <w:marLeft w:val="0"/>
          <w:marRight w:val="0"/>
          <w:marTop w:val="0"/>
          <w:marBottom w:val="0"/>
          <w:divBdr>
            <w:top w:val="none" w:sz="0" w:space="0" w:color="auto"/>
            <w:left w:val="none" w:sz="0" w:space="0" w:color="auto"/>
            <w:bottom w:val="none" w:sz="0" w:space="0" w:color="auto"/>
            <w:right w:val="none" w:sz="0" w:space="0" w:color="auto"/>
          </w:divBdr>
        </w:div>
        <w:div w:id="939918510">
          <w:marLeft w:val="0"/>
          <w:marRight w:val="0"/>
          <w:marTop w:val="0"/>
          <w:marBottom w:val="0"/>
          <w:divBdr>
            <w:top w:val="none" w:sz="0" w:space="0" w:color="auto"/>
            <w:left w:val="none" w:sz="0" w:space="0" w:color="auto"/>
            <w:bottom w:val="none" w:sz="0" w:space="0" w:color="auto"/>
            <w:right w:val="none" w:sz="0" w:space="0" w:color="auto"/>
          </w:divBdr>
        </w:div>
        <w:div w:id="720400283">
          <w:marLeft w:val="0"/>
          <w:marRight w:val="0"/>
          <w:marTop w:val="0"/>
          <w:marBottom w:val="0"/>
          <w:divBdr>
            <w:top w:val="none" w:sz="0" w:space="0" w:color="auto"/>
            <w:left w:val="none" w:sz="0" w:space="0" w:color="auto"/>
            <w:bottom w:val="none" w:sz="0" w:space="0" w:color="auto"/>
            <w:right w:val="none" w:sz="0" w:space="0" w:color="auto"/>
          </w:divBdr>
          <w:divsChild>
            <w:div w:id="165025496">
              <w:marLeft w:val="0"/>
              <w:marRight w:val="0"/>
              <w:marTop w:val="0"/>
              <w:marBottom w:val="0"/>
              <w:divBdr>
                <w:top w:val="none" w:sz="0" w:space="0" w:color="auto"/>
                <w:left w:val="none" w:sz="0" w:space="0" w:color="auto"/>
                <w:bottom w:val="none" w:sz="0" w:space="0" w:color="auto"/>
                <w:right w:val="none" w:sz="0" w:space="0" w:color="auto"/>
              </w:divBdr>
            </w:div>
            <w:div w:id="182473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85887">
      <w:bodyDiv w:val="1"/>
      <w:marLeft w:val="0"/>
      <w:marRight w:val="0"/>
      <w:marTop w:val="0"/>
      <w:marBottom w:val="0"/>
      <w:divBdr>
        <w:top w:val="none" w:sz="0" w:space="0" w:color="auto"/>
        <w:left w:val="none" w:sz="0" w:space="0" w:color="auto"/>
        <w:bottom w:val="none" w:sz="0" w:space="0" w:color="auto"/>
        <w:right w:val="none" w:sz="0" w:space="0" w:color="auto"/>
      </w:divBdr>
    </w:div>
    <w:div w:id="1462726988">
      <w:bodyDiv w:val="1"/>
      <w:marLeft w:val="0"/>
      <w:marRight w:val="0"/>
      <w:marTop w:val="0"/>
      <w:marBottom w:val="0"/>
      <w:divBdr>
        <w:top w:val="none" w:sz="0" w:space="0" w:color="auto"/>
        <w:left w:val="none" w:sz="0" w:space="0" w:color="auto"/>
        <w:bottom w:val="none" w:sz="0" w:space="0" w:color="auto"/>
        <w:right w:val="none" w:sz="0" w:space="0" w:color="auto"/>
      </w:divBdr>
    </w:div>
    <w:div w:id="1609586748">
      <w:bodyDiv w:val="1"/>
      <w:marLeft w:val="0"/>
      <w:marRight w:val="0"/>
      <w:marTop w:val="0"/>
      <w:marBottom w:val="0"/>
      <w:divBdr>
        <w:top w:val="none" w:sz="0" w:space="0" w:color="auto"/>
        <w:left w:val="none" w:sz="0" w:space="0" w:color="auto"/>
        <w:bottom w:val="none" w:sz="0" w:space="0" w:color="auto"/>
        <w:right w:val="none" w:sz="0" w:space="0" w:color="auto"/>
      </w:divBdr>
    </w:div>
    <w:div w:id="1736510377">
      <w:bodyDiv w:val="1"/>
      <w:marLeft w:val="0"/>
      <w:marRight w:val="0"/>
      <w:marTop w:val="0"/>
      <w:marBottom w:val="0"/>
      <w:divBdr>
        <w:top w:val="none" w:sz="0" w:space="0" w:color="auto"/>
        <w:left w:val="none" w:sz="0" w:space="0" w:color="auto"/>
        <w:bottom w:val="none" w:sz="0" w:space="0" w:color="auto"/>
        <w:right w:val="none" w:sz="0" w:space="0" w:color="auto"/>
      </w:divBdr>
    </w:div>
    <w:div w:id="1815636166">
      <w:bodyDiv w:val="1"/>
      <w:marLeft w:val="0"/>
      <w:marRight w:val="0"/>
      <w:marTop w:val="0"/>
      <w:marBottom w:val="0"/>
      <w:divBdr>
        <w:top w:val="none" w:sz="0" w:space="0" w:color="auto"/>
        <w:left w:val="none" w:sz="0" w:space="0" w:color="auto"/>
        <w:bottom w:val="none" w:sz="0" w:space="0" w:color="auto"/>
        <w:right w:val="none" w:sz="0" w:space="0" w:color="auto"/>
      </w:divBdr>
    </w:div>
    <w:div w:id="214161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ch.gr" TargetMode="External"/><Relationship Id="rId18" Type="http://schemas.openxmlformats.org/officeDocument/2006/relationships/chart" Target="charts/chart3.xml"/><Relationship Id="rId26" Type="http://schemas.openxmlformats.org/officeDocument/2006/relationships/chart" Target="charts/chart11.xml"/><Relationship Id="rId3" Type="http://schemas.openxmlformats.org/officeDocument/2006/relationships/numbering" Target="numbering.xml"/><Relationship Id="rId21" Type="http://schemas.openxmlformats.org/officeDocument/2006/relationships/chart" Target="charts/chart6.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hart" Target="charts/chart2.xml"/><Relationship Id="rId25" Type="http://schemas.openxmlformats.org/officeDocument/2006/relationships/chart" Target="charts/chart10.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chart" Target="charts/chart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hart" Target="charts/chart9.xml"/><Relationship Id="rId32"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s://ich.gr/%ce%b4%ce%b9%ce%b5%cf%8d%ce%b8%cf%85%ce%bd%cf%83%ce%b7-%ce%ba%ce%bf%ce%b9%ce%bd%cf%89%ce%bd%ce%b9%ce%ba%ce%ae%cf%82-%ce%ba%ce%b1%ce%b9-%ce%b1%ce%bd%ce%b1%cf%80%cf%84%cf%85%ce%be%ce%b9%ce%b1%ce%ba-5/" TargetMode="External"/><Relationship Id="rId23" Type="http://schemas.openxmlformats.org/officeDocument/2006/relationships/chart" Target="charts/chart8.xml"/><Relationship Id="rId28" Type="http://schemas.openxmlformats.org/officeDocument/2006/relationships/chart" Target="charts/chart13.xml"/><Relationship Id="rId10" Type="http://schemas.openxmlformats.org/officeDocument/2006/relationships/image" Target="media/image2.png"/><Relationship Id="rId19" Type="http://schemas.openxmlformats.org/officeDocument/2006/relationships/chart" Target="charts/chart4.xml"/><Relationship Id="rId31" Type="http://schemas.openxmlformats.org/officeDocument/2006/relationships/chart" Target="charts/chart16.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ich.gr/wp-content/uploads/2022/03/&#928;&#927;&#923;&#921;&#932;&#921;&#922;&#919;-&#928;&#913;&#921;&#916;&#921;&#922;&#919;&#931;-&#928;&#929;&#927;&#931;&#932;&#913;&#931;&#921;&#913;&#931;-&#921;&#925;&#931;&#932;&#921;&#932;&#927;&#933;&#932;&#927;&#933;-&#933;&#915;&#917;&#921;&#913;&#931;-&#932;&#927;&#933;-&#928;&#913;&#921;&#916;&#921;&#927;&#933;.pdf" TargetMode="External"/><Relationship Id="rId22" Type="http://schemas.openxmlformats.org/officeDocument/2006/relationships/chart" Target="charts/chart7.xml"/><Relationship Id="rId27" Type="http://schemas.openxmlformats.org/officeDocument/2006/relationships/chart" Target="charts/chart12.xml"/><Relationship Id="rId30" Type="http://schemas.openxmlformats.org/officeDocument/2006/relationships/chart" Target="charts/chart15.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genderportal.eu/sites/default/files/resource_pool/report-on-the-implementation-of-targets.-follow-up-on-the-2018-guidance-erac-swgrri.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ntina\Downloads\&#913;&#925;&#913;&#923;&#933;&#931;&#919;%20&#914;&#913;&#920;&#924;&#921;&#916;&#913;%20&#917;&#922;&#928;&#913;&#921;&#916;&#917;&#933;&#931;&#919;&#93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ntina\Downloads\&#913;&#925;&#913;&#923;&#933;&#931;&#919;%20&#921;&#933;&#928;.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ntina\Downloads\&#913;&#925;&#913;&#923;&#933;&#931;&#919;%20&#914;&#913;&#920;&#924;&#921;&#916;&#913;%20&#917;&#922;&#928;&#913;&#921;&#916;&#917;&#933;&#931;&#919;&#931;.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ntina\Downloads\&#913;&#925;&#913;&#923;&#933;&#931;&#919;%20&#914;&#913;&#920;&#924;&#921;&#916;&#913;%20&#917;&#922;&#928;&#913;&#921;&#916;&#917;&#933;&#931;&#919;&#931;.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ntina\Downloads\&#913;&#925;&#913;&#923;&#933;&#931;&#919;%20&#914;&#913;&#920;&#924;&#921;&#916;&#913;%20&#917;&#922;&#928;&#913;&#921;&#916;&#917;&#933;&#931;&#919;&#931;.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ntina\Downloads\&#913;&#925;&#913;&#923;&#933;&#931;&#919;%20&#914;&#913;&#920;&#924;&#921;&#916;&#913;%20&#917;&#922;&#928;&#913;&#921;&#916;&#917;&#933;&#931;&#919;&#931;.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ntina\Downloads\&#913;&#925;&#913;&#923;&#933;&#931;&#919;%20&#921;&#933;&#928;.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ntina\Downloads\&#913;&#925;&#913;&#923;&#933;&#931;&#919;%20&#921;&#933;&#928;.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ntina\Downloads\&#913;&#925;&#913;&#923;&#933;&#931;&#919;%20&#921;&#933;&#928;.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ntina\Downloads\&#913;&#925;&#913;&#923;&#933;&#931;&#919;%20&#921;&#933;&#928;.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ntina\Downloads\&#913;&#925;&#913;&#923;&#933;&#931;&#919;%20&#921;&#933;&#928;.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ntina\Downloads\&#913;&#925;&#913;&#923;&#933;&#931;&#919;%20&#921;&#933;&#928;.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ntina\Downloads\&#913;&#925;&#913;&#923;&#933;&#931;&#919;%20&#921;&#933;&#928;.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ntina\Downloads\&#913;&#925;&#913;&#923;&#933;&#931;&#919;%20&#921;&#933;&#928;.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ntina\Downloads\&#913;&#925;&#913;&#923;&#933;&#931;&#919;%20&#921;&#933;&#928;.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ntina\Downloads\&#913;&#925;&#913;&#923;&#933;&#931;&#919;%20&#921;&#933;&#92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l-GR" sz="1000">
                <a:latin typeface="+mj-lt"/>
              </a:rPr>
              <a:t>% γυναικών</a:t>
            </a:r>
            <a:r>
              <a:rPr lang="el-GR" sz="1000" baseline="0">
                <a:latin typeface="+mj-lt"/>
              </a:rPr>
              <a:t> και ανδρών στη σύνθεση κάθε Επιτροπής του ΙΥΠ και συνολικά σε θέσεις ευθύνης</a:t>
            </a:r>
            <a:endParaRPr lang="en-GB" sz="1000">
              <a:latin typeface="+mj-lt"/>
            </a:endParaRPr>
          </a:p>
        </c:rich>
      </c:tx>
      <c:overlay val="0"/>
    </c:title>
    <c:autoTitleDeleted val="0"/>
    <c:plotArea>
      <c:layout>
        <c:manualLayout>
          <c:layoutTarget val="inner"/>
          <c:xMode val="edge"/>
          <c:yMode val="edge"/>
          <c:x val="8.4316484131487512E-3"/>
          <c:y val="0.15571460407071755"/>
          <c:w val="0.95656465942744329"/>
          <c:h val="0.53704872975783691"/>
        </c:manualLayout>
      </c:layout>
      <c:barChart>
        <c:barDir val="col"/>
        <c:grouping val="stacked"/>
        <c:varyColors val="0"/>
        <c:ser>
          <c:idx val="0"/>
          <c:order val="0"/>
          <c:tx>
            <c:strRef>
              <c:f>Sheet2!$D$110</c:f>
              <c:strCache>
                <c:ptCount val="1"/>
                <c:pt idx="0">
                  <c:v>Γυναίκες</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Sheet2!$C$111:$C$115</c:f>
              <c:strCache>
                <c:ptCount val="5"/>
                <c:pt idx="0">
                  <c:v>Διοικούσα Επιτροπή (5 μέλη)</c:v>
                </c:pt>
                <c:pt idx="1">
                  <c:v>Επιστημονικό Συμβούλιο (7 μέλη)</c:v>
                </c:pt>
                <c:pt idx="2">
                  <c:v>Επιτροπή Ηθικής-Δεοντολογίας (5 μέλη)</c:v>
                </c:pt>
                <c:pt idx="3">
                  <c:v>Διευθυντές/τριες (8 μέλη)</c:v>
                </c:pt>
                <c:pt idx="4">
                  <c:v>ΙΔΑΧ σε θέση ευθύνης</c:v>
                </c:pt>
              </c:strCache>
            </c:strRef>
          </c:cat>
          <c:val>
            <c:numRef>
              <c:f>Sheet2!$D$111:$D$115</c:f>
              <c:numCache>
                <c:formatCode>0.0%</c:formatCode>
                <c:ptCount val="5"/>
                <c:pt idx="0">
                  <c:v>1</c:v>
                </c:pt>
                <c:pt idx="1">
                  <c:v>0.7142857142857143</c:v>
                </c:pt>
                <c:pt idx="2">
                  <c:v>0.6</c:v>
                </c:pt>
                <c:pt idx="3">
                  <c:v>0.625</c:v>
                </c:pt>
                <c:pt idx="4">
                  <c:v>0.72</c:v>
                </c:pt>
              </c:numCache>
            </c:numRef>
          </c:val>
          <c:extLst>
            <c:ext xmlns:c16="http://schemas.microsoft.com/office/drawing/2014/chart" uri="{C3380CC4-5D6E-409C-BE32-E72D297353CC}">
              <c16:uniqueId val="{00000000-B030-4BCB-BD94-FD29F93E38DA}"/>
            </c:ext>
          </c:extLst>
        </c:ser>
        <c:ser>
          <c:idx val="1"/>
          <c:order val="1"/>
          <c:tx>
            <c:strRef>
              <c:f>Sheet2!$E$110</c:f>
              <c:strCache>
                <c:ptCount val="1"/>
                <c:pt idx="0">
                  <c:v>Άνδρες</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Sheet2!$C$111:$C$115</c:f>
              <c:strCache>
                <c:ptCount val="5"/>
                <c:pt idx="0">
                  <c:v>Διοικούσα Επιτροπή (5 μέλη)</c:v>
                </c:pt>
                <c:pt idx="1">
                  <c:v>Επιστημονικό Συμβούλιο (7 μέλη)</c:v>
                </c:pt>
                <c:pt idx="2">
                  <c:v>Επιτροπή Ηθικής-Δεοντολογίας (5 μέλη)</c:v>
                </c:pt>
                <c:pt idx="3">
                  <c:v>Διευθυντές/τριες (8 μέλη)</c:v>
                </c:pt>
                <c:pt idx="4">
                  <c:v>ΙΔΑΧ σε θέση ευθύνης</c:v>
                </c:pt>
              </c:strCache>
            </c:strRef>
          </c:cat>
          <c:val>
            <c:numRef>
              <c:f>Sheet2!$E$111:$E$115</c:f>
              <c:numCache>
                <c:formatCode>0.0%</c:formatCode>
                <c:ptCount val="5"/>
                <c:pt idx="0">
                  <c:v>0</c:v>
                </c:pt>
                <c:pt idx="1">
                  <c:v>0.2857142857142857</c:v>
                </c:pt>
                <c:pt idx="2">
                  <c:v>0.4</c:v>
                </c:pt>
                <c:pt idx="3">
                  <c:v>0.375</c:v>
                </c:pt>
                <c:pt idx="4">
                  <c:v>0.28000000000000003</c:v>
                </c:pt>
              </c:numCache>
            </c:numRef>
          </c:val>
          <c:extLst>
            <c:ext xmlns:c16="http://schemas.microsoft.com/office/drawing/2014/chart" uri="{C3380CC4-5D6E-409C-BE32-E72D297353CC}">
              <c16:uniqueId val="{00000001-B030-4BCB-BD94-FD29F93E38DA}"/>
            </c:ext>
          </c:extLst>
        </c:ser>
        <c:dLbls>
          <c:showLegendKey val="0"/>
          <c:showVal val="1"/>
          <c:showCatName val="0"/>
          <c:showSerName val="0"/>
          <c:showPercent val="0"/>
          <c:showBubbleSize val="0"/>
        </c:dLbls>
        <c:gapWidth val="95"/>
        <c:overlap val="100"/>
        <c:axId val="284029696"/>
        <c:axId val="284031232"/>
      </c:barChart>
      <c:catAx>
        <c:axId val="284029696"/>
        <c:scaling>
          <c:orientation val="minMax"/>
        </c:scaling>
        <c:delete val="0"/>
        <c:axPos val="b"/>
        <c:numFmt formatCode="General" sourceLinked="0"/>
        <c:majorTickMark val="none"/>
        <c:minorTickMark val="none"/>
        <c:tickLblPos val="nextTo"/>
        <c:txPr>
          <a:bodyPr/>
          <a:lstStyle/>
          <a:p>
            <a:pPr>
              <a:defRPr>
                <a:latin typeface="+mj-lt"/>
              </a:defRPr>
            </a:pPr>
            <a:endParaRPr lang="en-US"/>
          </a:p>
        </c:txPr>
        <c:crossAx val="284031232"/>
        <c:crosses val="autoZero"/>
        <c:auto val="1"/>
        <c:lblAlgn val="ctr"/>
        <c:lblOffset val="100"/>
        <c:noMultiLvlLbl val="0"/>
      </c:catAx>
      <c:valAx>
        <c:axId val="284031232"/>
        <c:scaling>
          <c:orientation val="minMax"/>
        </c:scaling>
        <c:delete val="1"/>
        <c:axPos val="l"/>
        <c:numFmt formatCode="0.0%" sourceLinked="1"/>
        <c:majorTickMark val="none"/>
        <c:minorTickMark val="none"/>
        <c:tickLblPos val="nextTo"/>
        <c:crossAx val="284029696"/>
        <c:crosses val="autoZero"/>
        <c:crossBetween val="between"/>
      </c:valAx>
    </c:plotArea>
    <c:legend>
      <c:legendPos val="t"/>
      <c:layout>
        <c:manualLayout>
          <c:xMode val="edge"/>
          <c:yMode val="edge"/>
          <c:x val="0.39310475627861424"/>
          <c:y val="0.20004754122715793"/>
          <c:w val="0.20589299733387226"/>
          <c:h val="0.17059352250779974"/>
        </c:manualLayout>
      </c:layout>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l-GR" sz="1100" b="1" i="0" baseline="0">
                <a:effectLst/>
                <a:latin typeface="+mj-lt"/>
              </a:rPr>
              <a:t>% γυναικών και ανδρών που εργάζονται με σχέση εξωτερικού/ής συνεργάτη/τιδας (Ν=5) ανά Διεύθυνση και συνολικά</a:t>
            </a:r>
            <a:endParaRPr lang="en-GB" sz="1100">
              <a:effectLst/>
              <a:latin typeface="+mj-lt"/>
            </a:endParaRPr>
          </a:p>
        </c:rich>
      </c:tx>
      <c:overlay val="0"/>
    </c:title>
    <c:autoTitleDeleted val="0"/>
    <c:plotArea>
      <c:layout/>
      <c:barChart>
        <c:barDir val="col"/>
        <c:grouping val="clustered"/>
        <c:varyColors val="0"/>
        <c:ser>
          <c:idx val="0"/>
          <c:order val="0"/>
          <c:tx>
            <c:strRef>
              <c:f>'[ΑΝΑΛΥΣΗ ΙΥΠ.xlsx]Φύλλο1'!$M$98</c:f>
              <c:strCache>
                <c:ptCount val="1"/>
                <c:pt idx="0">
                  <c:v>Γυναίκες (Ν=4)</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'[ΑΝΑΛΥΣΗ ΙΥΠ.xlsx]Φύλλο1'!$L$99:$L$106</c:f>
              <c:strCache>
                <c:ptCount val="8"/>
                <c:pt idx="0">
                  <c:v>ΔΙΟΙΚΗΤΙΚΟΥ (Ν=0)</c:v>
                </c:pt>
                <c:pt idx="1">
                  <c:v>ΕΝΖΥΜΟΛΟΓΙΑΣ &amp; ΚΥΤΤΑΡΙΚΗΣ ΛΕΙΤΟΥΡΓΙΑΣ (Ν=0)</c:v>
                </c:pt>
                <c:pt idx="2">
                  <c:v>ΓΕΝΕΤΙΚΗΣ (Ν=0)</c:v>
                </c:pt>
                <c:pt idx="3">
                  <c:v>ΠΡΟΛΗΠΤΙΚΟΥ ΕΛΕΓΧΟΥ ΝΕΟΓΝΩΝ (Ν=0)</c:v>
                </c:pt>
                <c:pt idx="4">
                  <c:v>ΜΕΤΑΒΟΛΙΚΩΝ ΝΟΣΗΜΑΤΩΝ ΤΩΝ ΟΣΤΩΝ &amp; ΜΕΤΑΒΟΛΙΣΜΟΥ ΜΕΤΑΛΛΩΝ (Ν=1)</c:v>
                </c:pt>
                <c:pt idx="5">
                  <c:v>ΚΟΙΝΩΝΙΚΗΣ &amp; ΑΝΑΠΤΥΞΙΑΚΗΣ ΠΑΙΔΙΑΤΡΙΚΗΣ (Ν=2)</c:v>
                </c:pt>
                <c:pt idx="6">
                  <c:v>ΨΥΧΙΚΗΣ ΥΓΕΙΑΣ &amp; ΚΟΙΝΩΝΙΚΗΣ ΠΡΟΝΟΙΑΣ (Ν=2)</c:v>
                </c:pt>
                <c:pt idx="7">
                  <c:v>Σύνολο Εξωτερ. Συνερ. ΙΥΠ (Ν=5)</c:v>
                </c:pt>
              </c:strCache>
            </c:strRef>
          </c:cat>
          <c:val>
            <c:numRef>
              <c:f>'[ΑΝΑΛΥΣΗ ΙΥΠ.xlsx]Φύλλο1'!$M$99:$M$106</c:f>
              <c:numCache>
                <c:formatCode>0%</c:formatCode>
                <c:ptCount val="8"/>
                <c:pt idx="0">
                  <c:v>0</c:v>
                </c:pt>
                <c:pt idx="1">
                  <c:v>0</c:v>
                </c:pt>
                <c:pt idx="2">
                  <c:v>0</c:v>
                </c:pt>
                <c:pt idx="3">
                  <c:v>0</c:v>
                </c:pt>
                <c:pt idx="4">
                  <c:v>0</c:v>
                </c:pt>
                <c:pt idx="5">
                  <c:v>1</c:v>
                </c:pt>
                <c:pt idx="6">
                  <c:v>1</c:v>
                </c:pt>
                <c:pt idx="7">
                  <c:v>0.8</c:v>
                </c:pt>
              </c:numCache>
            </c:numRef>
          </c:val>
          <c:extLst>
            <c:ext xmlns:c16="http://schemas.microsoft.com/office/drawing/2014/chart" uri="{C3380CC4-5D6E-409C-BE32-E72D297353CC}">
              <c16:uniqueId val="{00000000-B4DF-40B5-930B-F73DC92E5A4F}"/>
            </c:ext>
          </c:extLst>
        </c:ser>
        <c:ser>
          <c:idx val="1"/>
          <c:order val="1"/>
          <c:tx>
            <c:strRef>
              <c:f>'[ΑΝΑΛΥΣΗ ΙΥΠ.xlsx]Φύλλο1'!$N$98</c:f>
              <c:strCache>
                <c:ptCount val="1"/>
                <c:pt idx="0">
                  <c:v>Άνδρες (Ν=1)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'[ΑΝΑΛΥΣΗ ΙΥΠ.xlsx]Φύλλο1'!$L$99:$L$106</c:f>
              <c:strCache>
                <c:ptCount val="8"/>
                <c:pt idx="0">
                  <c:v>ΔΙΟΙΚΗΤΙΚΟΥ (Ν=0)</c:v>
                </c:pt>
                <c:pt idx="1">
                  <c:v>ΕΝΖΥΜΟΛΟΓΙΑΣ &amp; ΚΥΤΤΑΡΙΚΗΣ ΛΕΙΤΟΥΡΓΙΑΣ (Ν=0)</c:v>
                </c:pt>
                <c:pt idx="2">
                  <c:v>ΓΕΝΕΤΙΚΗΣ (Ν=0)</c:v>
                </c:pt>
                <c:pt idx="3">
                  <c:v>ΠΡΟΛΗΠΤΙΚΟΥ ΕΛΕΓΧΟΥ ΝΕΟΓΝΩΝ (Ν=0)</c:v>
                </c:pt>
                <c:pt idx="4">
                  <c:v>ΜΕΤΑΒΟΛΙΚΩΝ ΝΟΣΗΜΑΤΩΝ ΤΩΝ ΟΣΤΩΝ &amp; ΜΕΤΑΒΟΛΙΣΜΟΥ ΜΕΤΑΛΛΩΝ (Ν=1)</c:v>
                </c:pt>
                <c:pt idx="5">
                  <c:v>ΚΟΙΝΩΝΙΚΗΣ &amp; ΑΝΑΠΤΥΞΙΑΚΗΣ ΠΑΙΔΙΑΤΡΙΚΗΣ (Ν=2)</c:v>
                </c:pt>
                <c:pt idx="6">
                  <c:v>ΨΥΧΙΚΗΣ ΥΓΕΙΑΣ &amp; ΚΟΙΝΩΝΙΚΗΣ ΠΡΟΝΟΙΑΣ (Ν=2)</c:v>
                </c:pt>
                <c:pt idx="7">
                  <c:v>Σύνολο Εξωτερ. Συνερ. ΙΥΠ (Ν=5)</c:v>
                </c:pt>
              </c:strCache>
            </c:strRef>
          </c:cat>
          <c:val>
            <c:numRef>
              <c:f>'[ΑΝΑΛΥΣΗ ΙΥΠ.xlsx]Φύλλο1'!$N$99:$N$106</c:f>
              <c:numCache>
                <c:formatCode>0%</c:formatCode>
                <c:ptCount val="8"/>
                <c:pt idx="0">
                  <c:v>0</c:v>
                </c:pt>
                <c:pt idx="1">
                  <c:v>0</c:v>
                </c:pt>
                <c:pt idx="2">
                  <c:v>0</c:v>
                </c:pt>
                <c:pt idx="3">
                  <c:v>0</c:v>
                </c:pt>
                <c:pt idx="4">
                  <c:v>1</c:v>
                </c:pt>
                <c:pt idx="5">
                  <c:v>0</c:v>
                </c:pt>
                <c:pt idx="6">
                  <c:v>0</c:v>
                </c:pt>
                <c:pt idx="7">
                  <c:v>0.2</c:v>
                </c:pt>
              </c:numCache>
            </c:numRef>
          </c:val>
          <c:extLst>
            <c:ext xmlns:c16="http://schemas.microsoft.com/office/drawing/2014/chart" uri="{C3380CC4-5D6E-409C-BE32-E72D297353CC}">
              <c16:uniqueId val="{00000001-B4DF-40B5-930B-F73DC92E5A4F}"/>
            </c:ext>
          </c:extLst>
        </c:ser>
        <c:dLbls>
          <c:showLegendKey val="0"/>
          <c:showVal val="1"/>
          <c:showCatName val="0"/>
          <c:showSerName val="0"/>
          <c:showPercent val="0"/>
          <c:showBubbleSize val="0"/>
        </c:dLbls>
        <c:gapWidth val="150"/>
        <c:overlap val="-25"/>
        <c:axId val="184627968"/>
        <c:axId val="184629504"/>
      </c:barChart>
      <c:catAx>
        <c:axId val="184627968"/>
        <c:scaling>
          <c:orientation val="minMax"/>
        </c:scaling>
        <c:delete val="0"/>
        <c:axPos val="b"/>
        <c:numFmt formatCode="General" sourceLinked="0"/>
        <c:majorTickMark val="none"/>
        <c:minorTickMark val="none"/>
        <c:tickLblPos val="nextTo"/>
        <c:txPr>
          <a:bodyPr/>
          <a:lstStyle/>
          <a:p>
            <a:pPr>
              <a:defRPr sz="800">
                <a:latin typeface="+mj-lt"/>
              </a:defRPr>
            </a:pPr>
            <a:endParaRPr lang="en-US"/>
          </a:p>
        </c:txPr>
        <c:crossAx val="184629504"/>
        <c:crosses val="autoZero"/>
        <c:auto val="1"/>
        <c:lblAlgn val="ctr"/>
        <c:lblOffset val="100"/>
        <c:noMultiLvlLbl val="0"/>
      </c:catAx>
      <c:valAx>
        <c:axId val="184629504"/>
        <c:scaling>
          <c:orientation val="minMax"/>
        </c:scaling>
        <c:delete val="1"/>
        <c:axPos val="l"/>
        <c:numFmt formatCode="0%" sourceLinked="1"/>
        <c:majorTickMark val="out"/>
        <c:minorTickMark val="none"/>
        <c:tickLblPos val="nextTo"/>
        <c:crossAx val="184627968"/>
        <c:crosses val="autoZero"/>
        <c:crossBetween val="between"/>
      </c:valAx>
    </c:plotArea>
    <c:legend>
      <c:legendPos val="t"/>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l-GR" sz="1100"/>
              <a:t>% γυναικών και αντρών του</a:t>
            </a:r>
            <a:r>
              <a:rPr lang="el-GR" sz="1100" baseline="0"/>
              <a:t> προσωπικού του ΙΥΠ (Ν=64) </a:t>
            </a:r>
            <a:r>
              <a:rPr lang="el-GR" sz="1100"/>
              <a:t>ανά βαθμίδα εκπαίδευσης</a:t>
            </a:r>
            <a:endParaRPr lang="en-US" sz="1100"/>
          </a:p>
        </c:rich>
      </c:tx>
      <c:overlay val="0"/>
    </c:title>
    <c:autoTitleDeleted val="0"/>
    <c:plotArea>
      <c:layout>
        <c:manualLayout>
          <c:layoutTarget val="inner"/>
          <c:xMode val="edge"/>
          <c:yMode val="edge"/>
          <c:x val="2.1638634798859052E-2"/>
          <c:y val="0.18535945580766902"/>
          <c:w val="0.95672273040228184"/>
          <c:h val="0.67661137771979685"/>
        </c:manualLayout>
      </c:layout>
      <c:barChart>
        <c:barDir val="col"/>
        <c:grouping val="stacked"/>
        <c:varyColors val="0"/>
        <c:ser>
          <c:idx val="0"/>
          <c:order val="0"/>
          <c:tx>
            <c:strRef>
              <c:f>'[ΑΝΑΛΥΣΗ ΒΑΘΜΙΔΑ ΕΚΠΑΙΔΕΥΣΗΣ.xlsx]Sheet2'!$C$44</c:f>
              <c:strCache>
                <c:ptCount val="1"/>
                <c:pt idx="0">
                  <c:v>Γυναίκες</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'[ΑΝΑΛΥΣΗ ΒΑΘΜΙΔΑ ΕΚΠΑΙΔΕΥΣΗΣ.xlsx]Sheet2'!$D$43:$F$43</c:f>
              <c:strCache>
                <c:ptCount val="3"/>
                <c:pt idx="0">
                  <c:v>ΠΕ %</c:v>
                </c:pt>
                <c:pt idx="1">
                  <c:v>ΤΕ %</c:v>
                </c:pt>
                <c:pt idx="2">
                  <c:v>ΔΕ %</c:v>
                </c:pt>
              </c:strCache>
            </c:strRef>
          </c:cat>
          <c:val>
            <c:numRef>
              <c:f>'[ΑΝΑΛΥΣΗ ΒΑΘΜΙΔΑ ΕΚΠΑΙΔΕΥΣΗΣ.xlsx]Sheet2'!$D$44:$F$44</c:f>
              <c:numCache>
                <c:formatCode>0.0%</c:formatCode>
                <c:ptCount val="3"/>
                <c:pt idx="0">
                  <c:v>0.52542372881355937</c:v>
                </c:pt>
                <c:pt idx="1">
                  <c:v>0.23728813559322035</c:v>
                </c:pt>
                <c:pt idx="2">
                  <c:v>3.3898305084745763E-2</c:v>
                </c:pt>
              </c:numCache>
            </c:numRef>
          </c:val>
          <c:extLst>
            <c:ext xmlns:c16="http://schemas.microsoft.com/office/drawing/2014/chart" uri="{C3380CC4-5D6E-409C-BE32-E72D297353CC}">
              <c16:uniqueId val="{00000000-B533-4BD8-872B-964F0438A452}"/>
            </c:ext>
          </c:extLst>
        </c:ser>
        <c:ser>
          <c:idx val="1"/>
          <c:order val="1"/>
          <c:tx>
            <c:strRef>
              <c:f>'[ΑΝΑΛΥΣΗ ΒΑΘΜΙΔΑ ΕΚΠΑΙΔΕΥΣΗΣ.xlsx]Sheet2'!$C$45</c:f>
              <c:strCache>
                <c:ptCount val="1"/>
                <c:pt idx="0">
                  <c:v>Άνδρες</c:v>
                </c:pt>
              </c:strCache>
            </c:strRef>
          </c:tx>
          <c:invertIfNegative val="0"/>
          <c:dLbls>
            <c:dLbl>
              <c:idx val="2"/>
              <c:layout>
                <c:manualLayout>
                  <c:x val="-1.4489722622050021E-16"/>
                  <c:y val="-2.3584905660377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533-4BD8-872B-964F0438A452}"/>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'[ΑΝΑΛΥΣΗ ΒΑΘΜΙΔΑ ΕΚΠΑΙΔΕΥΣΗΣ.xlsx]Sheet2'!$D$43:$F$43</c:f>
              <c:strCache>
                <c:ptCount val="3"/>
                <c:pt idx="0">
                  <c:v>ΠΕ %</c:v>
                </c:pt>
                <c:pt idx="1">
                  <c:v>ΤΕ %</c:v>
                </c:pt>
                <c:pt idx="2">
                  <c:v>ΔΕ %</c:v>
                </c:pt>
              </c:strCache>
            </c:strRef>
          </c:cat>
          <c:val>
            <c:numRef>
              <c:f>'[ΑΝΑΛΥΣΗ ΒΑΘΜΙΔΑ ΕΚΠΑΙΔΕΥΣΗΣ.xlsx]Sheet2'!$D$45:$F$45</c:f>
              <c:numCache>
                <c:formatCode>0.0%</c:formatCode>
                <c:ptCount val="3"/>
                <c:pt idx="0">
                  <c:v>0.11864406779661017</c:v>
                </c:pt>
                <c:pt idx="1">
                  <c:v>5.0847457627118647E-2</c:v>
                </c:pt>
                <c:pt idx="2">
                  <c:v>3.3898305084745763E-2</c:v>
                </c:pt>
              </c:numCache>
            </c:numRef>
          </c:val>
          <c:extLst>
            <c:ext xmlns:c16="http://schemas.microsoft.com/office/drawing/2014/chart" uri="{C3380CC4-5D6E-409C-BE32-E72D297353CC}">
              <c16:uniqueId val="{00000001-B533-4BD8-872B-964F0438A452}"/>
            </c:ext>
          </c:extLst>
        </c:ser>
        <c:dLbls>
          <c:showLegendKey val="0"/>
          <c:showVal val="1"/>
          <c:showCatName val="0"/>
          <c:showSerName val="0"/>
          <c:showPercent val="0"/>
          <c:showBubbleSize val="0"/>
        </c:dLbls>
        <c:gapWidth val="95"/>
        <c:overlap val="100"/>
        <c:axId val="184776192"/>
        <c:axId val="184777728"/>
      </c:barChart>
      <c:catAx>
        <c:axId val="184776192"/>
        <c:scaling>
          <c:orientation val="minMax"/>
        </c:scaling>
        <c:delete val="0"/>
        <c:axPos val="b"/>
        <c:numFmt formatCode="General" sourceLinked="0"/>
        <c:majorTickMark val="none"/>
        <c:minorTickMark val="none"/>
        <c:tickLblPos val="nextTo"/>
        <c:crossAx val="184777728"/>
        <c:crosses val="autoZero"/>
        <c:auto val="1"/>
        <c:lblAlgn val="ctr"/>
        <c:lblOffset val="100"/>
        <c:noMultiLvlLbl val="0"/>
      </c:catAx>
      <c:valAx>
        <c:axId val="184777728"/>
        <c:scaling>
          <c:orientation val="minMax"/>
        </c:scaling>
        <c:delete val="1"/>
        <c:axPos val="l"/>
        <c:numFmt formatCode="0.0%" sourceLinked="1"/>
        <c:majorTickMark val="out"/>
        <c:minorTickMark val="none"/>
        <c:tickLblPos val="nextTo"/>
        <c:crossAx val="184776192"/>
        <c:crosses val="autoZero"/>
        <c:crossBetween val="between"/>
      </c:valAx>
    </c:plotArea>
    <c:legend>
      <c:legendPos val="t"/>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l-GR" sz="1000" b="1" i="0" u="none" strike="noStrike" kern="1200" baseline="0">
                <a:solidFill>
                  <a:sysClr val="windowText" lastClr="000000"/>
                </a:solidFill>
                <a:latin typeface="+mj-lt"/>
              </a:rPr>
              <a:t>% ΠΕ, ΤΕ και ΔΕ βαθμίδας εκπαίδευσης εντός του συνόλου των γυναικών (Ν=51) και εντός του συνόλου των ανδρών (Ν=13)</a:t>
            </a:r>
            <a:endParaRPr lang="en-GB" sz="1000" b="1" i="0" u="none" strike="noStrike" kern="1200" baseline="0">
              <a:solidFill>
                <a:sysClr val="windowText" lastClr="000000"/>
              </a:solidFill>
              <a:latin typeface="+mj-lt"/>
            </a:endParaRPr>
          </a:p>
        </c:rich>
      </c:tx>
      <c:overlay val="0"/>
    </c:title>
    <c:autoTitleDeleted val="0"/>
    <c:plotArea>
      <c:layout>
        <c:manualLayout>
          <c:layoutTarget val="inner"/>
          <c:xMode val="edge"/>
          <c:yMode val="edge"/>
          <c:x val="4.7230571060541002E-2"/>
          <c:y val="0.18360220500387764"/>
          <c:w val="0.90553885787891797"/>
          <c:h val="0.66820700207505113"/>
        </c:manualLayout>
      </c:layout>
      <c:barChart>
        <c:barDir val="col"/>
        <c:grouping val="stacked"/>
        <c:varyColors val="0"/>
        <c:ser>
          <c:idx val="0"/>
          <c:order val="0"/>
          <c:tx>
            <c:strRef>
              <c:f>'[ΑΝΑΛΥΣΗ ΒΑΘΜΙΔΑ ΕΚΠΑΙΔΕΥΣΗΣ.xlsx]Sheet2'!$C$50</c:f>
              <c:strCache>
                <c:ptCount val="1"/>
                <c:pt idx="0">
                  <c:v>ΠΕ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'[ΑΝΑΛΥΣΗ ΒΑΘΜΙΔΑ ΕΚΠΑΙΔΕΥΣΗΣ.xlsx]Sheet2'!$D$49:$E$49</c:f>
              <c:strCache>
                <c:ptCount val="2"/>
                <c:pt idx="0">
                  <c:v>Γυναίκες (Ν=47)</c:v>
                </c:pt>
                <c:pt idx="1">
                  <c:v>Άνδρες (Ν=12)</c:v>
                </c:pt>
              </c:strCache>
            </c:strRef>
          </c:cat>
          <c:val>
            <c:numRef>
              <c:f>'[ΑΝΑΛΥΣΗ ΒΑΘΜΙΔΑ ΕΚΠΑΙΔΕΥΣΗΣ.xlsx]Sheet2'!$D$50:$E$50</c:f>
              <c:numCache>
                <c:formatCode>0.0%</c:formatCode>
                <c:ptCount val="2"/>
                <c:pt idx="0">
                  <c:v>0.65957446808510634</c:v>
                </c:pt>
                <c:pt idx="1">
                  <c:v>0.58333333333333337</c:v>
                </c:pt>
              </c:numCache>
            </c:numRef>
          </c:val>
          <c:extLst>
            <c:ext xmlns:c16="http://schemas.microsoft.com/office/drawing/2014/chart" uri="{C3380CC4-5D6E-409C-BE32-E72D297353CC}">
              <c16:uniqueId val="{00000000-597A-406F-9D3D-9C321368BC64}"/>
            </c:ext>
          </c:extLst>
        </c:ser>
        <c:ser>
          <c:idx val="1"/>
          <c:order val="1"/>
          <c:tx>
            <c:strRef>
              <c:f>'[ΑΝΑΛΥΣΗ ΒΑΘΜΙΔΑ ΕΚΠΑΙΔΕΥΣΗΣ.xlsx]Sheet2'!$C$51</c:f>
              <c:strCache>
                <c:ptCount val="1"/>
                <c:pt idx="0">
                  <c:v>ΤΕ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'[ΑΝΑΛΥΣΗ ΒΑΘΜΙΔΑ ΕΚΠΑΙΔΕΥΣΗΣ.xlsx]Sheet2'!$D$49:$E$49</c:f>
              <c:strCache>
                <c:ptCount val="2"/>
                <c:pt idx="0">
                  <c:v>Γυναίκες (Ν=47)</c:v>
                </c:pt>
                <c:pt idx="1">
                  <c:v>Άνδρες (Ν=12)</c:v>
                </c:pt>
              </c:strCache>
            </c:strRef>
          </c:cat>
          <c:val>
            <c:numRef>
              <c:f>'[ΑΝΑΛΥΣΗ ΒΑΘΜΙΔΑ ΕΚΠΑΙΔΕΥΣΗΣ.xlsx]Sheet2'!$D$51:$E$51</c:f>
              <c:numCache>
                <c:formatCode>0.0%</c:formatCode>
                <c:ptCount val="2"/>
                <c:pt idx="0">
                  <c:v>0.2978723404255319</c:v>
                </c:pt>
                <c:pt idx="1">
                  <c:v>0.25</c:v>
                </c:pt>
              </c:numCache>
            </c:numRef>
          </c:val>
          <c:extLst>
            <c:ext xmlns:c16="http://schemas.microsoft.com/office/drawing/2014/chart" uri="{C3380CC4-5D6E-409C-BE32-E72D297353CC}">
              <c16:uniqueId val="{00000001-597A-406F-9D3D-9C321368BC64}"/>
            </c:ext>
          </c:extLst>
        </c:ser>
        <c:ser>
          <c:idx val="2"/>
          <c:order val="2"/>
          <c:tx>
            <c:strRef>
              <c:f>'[ΑΝΑΛΥΣΗ ΒΑΘΜΙΔΑ ΕΚΠΑΙΔΕΥΣΗΣ.xlsx]Sheet2'!$C$52</c:f>
              <c:strCache>
                <c:ptCount val="1"/>
                <c:pt idx="0">
                  <c:v>ΔΕ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'[ΑΝΑΛΥΣΗ ΒΑΘΜΙΔΑ ΕΚΠΑΙΔΕΥΣΗΣ.xlsx]Sheet2'!$D$49:$E$49</c:f>
              <c:strCache>
                <c:ptCount val="2"/>
                <c:pt idx="0">
                  <c:v>Γυναίκες (Ν=47)</c:v>
                </c:pt>
                <c:pt idx="1">
                  <c:v>Άνδρες (Ν=12)</c:v>
                </c:pt>
              </c:strCache>
            </c:strRef>
          </c:cat>
          <c:val>
            <c:numRef>
              <c:f>'[ΑΝΑΛΥΣΗ ΒΑΘΜΙΔΑ ΕΚΠΑΙΔΕΥΣΗΣ.xlsx]Sheet2'!$D$52:$E$52</c:f>
              <c:numCache>
                <c:formatCode>0.0%</c:formatCode>
                <c:ptCount val="2"/>
                <c:pt idx="0">
                  <c:v>4.2553191489361701E-2</c:v>
                </c:pt>
                <c:pt idx="1">
                  <c:v>0.16666666666666666</c:v>
                </c:pt>
              </c:numCache>
            </c:numRef>
          </c:val>
          <c:extLst>
            <c:ext xmlns:c16="http://schemas.microsoft.com/office/drawing/2014/chart" uri="{C3380CC4-5D6E-409C-BE32-E72D297353CC}">
              <c16:uniqueId val="{00000002-597A-406F-9D3D-9C321368BC64}"/>
            </c:ext>
          </c:extLst>
        </c:ser>
        <c:dLbls>
          <c:showLegendKey val="0"/>
          <c:showVal val="1"/>
          <c:showCatName val="0"/>
          <c:showSerName val="0"/>
          <c:showPercent val="0"/>
          <c:showBubbleSize val="0"/>
        </c:dLbls>
        <c:gapWidth val="95"/>
        <c:overlap val="100"/>
        <c:axId val="187263616"/>
        <c:axId val="187322752"/>
      </c:barChart>
      <c:catAx>
        <c:axId val="187263616"/>
        <c:scaling>
          <c:orientation val="minMax"/>
        </c:scaling>
        <c:delete val="0"/>
        <c:axPos val="b"/>
        <c:numFmt formatCode="General" sourceLinked="0"/>
        <c:majorTickMark val="none"/>
        <c:minorTickMark val="none"/>
        <c:tickLblPos val="nextTo"/>
        <c:crossAx val="187322752"/>
        <c:crosses val="autoZero"/>
        <c:auto val="1"/>
        <c:lblAlgn val="ctr"/>
        <c:lblOffset val="100"/>
        <c:noMultiLvlLbl val="0"/>
      </c:catAx>
      <c:valAx>
        <c:axId val="187322752"/>
        <c:scaling>
          <c:orientation val="minMax"/>
        </c:scaling>
        <c:delete val="1"/>
        <c:axPos val="l"/>
        <c:numFmt formatCode="0.0%" sourceLinked="1"/>
        <c:majorTickMark val="out"/>
        <c:minorTickMark val="none"/>
        <c:tickLblPos val="nextTo"/>
        <c:crossAx val="187263616"/>
        <c:crosses val="autoZero"/>
        <c:crossBetween val="between"/>
      </c:valAx>
    </c:plotArea>
    <c:legend>
      <c:legendPos val="t"/>
      <c:layout>
        <c:manualLayout>
          <c:xMode val="edge"/>
          <c:yMode val="edge"/>
          <c:x val="0.26147243080231114"/>
          <c:y val="0.24818124442519218"/>
          <c:w val="0.47705513839537766"/>
          <c:h val="0.10696784020009921"/>
        </c:manualLayout>
      </c:layout>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l-GR" sz="1000"/>
              <a:t>% γυναικών και ανδρών του προσωπικού του ΙΥΠ</a:t>
            </a:r>
            <a:r>
              <a:rPr lang="el-GR" sz="1000" baseline="0"/>
              <a:t> ανά </a:t>
            </a:r>
            <a:r>
              <a:rPr lang="el-GR" sz="1000"/>
              <a:t>κατηγορία τίτλου σπουδών (Ν=59)</a:t>
            </a:r>
            <a:endParaRPr lang="en-US" sz="1000"/>
          </a:p>
        </c:rich>
      </c:tx>
      <c:overlay val="0"/>
    </c:title>
    <c:autoTitleDeleted val="0"/>
    <c:plotArea>
      <c:layout/>
      <c:barChart>
        <c:barDir val="col"/>
        <c:grouping val="stacked"/>
        <c:varyColors val="0"/>
        <c:ser>
          <c:idx val="0"/>
          <c:order val="0"/>
          <c:tx>
            <c:strRef>
              <c:f>'[ΑΝΑΛΥΣΗ ΒΑΘΜΙΔΑ ΕΚΠΑΙΔΕΥΣΗΣ.xlsx]Sheet2'!$C$74</c:f>
              <c:strCache>
                <c:ptCount val="1"/>
                <c:pt idx="0">
                  <c:v>Γυναίκες</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'[ΑΝΑΛΥΣΗ ΒΑΘΜΙΔΑ ΕΚΠΑΙΔΕΥΣΗΣ.xlsx]Sheet2'!$D$73:$G$73</c:f>
              <c:strCache>
                <c:ptCount val="4"/>
                <c:pt idx="0">
                  <c:v>Διδακτορικό %</c:v>
                </c:pt>
                <c:pt idx="1">
                  <c:v>Μεταπτυχιακό %</c:v>
                </c:pt>
                <c:pt idx="2">
                  <c:v>Πτυχίο (ΠΕ, ΤΕ) %</c:v>
                </c:pt>
                <c:pt idx="3">
                  <c:v>Απολυτήριο ΔΕ %</c:v>
                </c:pt>
              </c:strCache>
            </c:strRef>
          </c:cat>
          <c:val>
            <c:numRef>
              <c:f>'[ΑΝΑΛΥΣΗ ΒΑΘΜΙΔΑ ΕΚΠΑΙΔΕΥΣΗΣ.xlsx]Sheet2'!$D$74:$G$74</c:f>
              <c:numCache>
                <c:formatCode>0.0%</c:formatCode>
                <c:ptCount val="4"/>
                <c:pt idx="0">
                  <c:v>0.30508474576271188</c:v>
                </c:pt>
                <c:pt idx="1">
                  <c:v>0.23728813559322035</c:v>
                </c:pt>
                <c:pt idx="2">
                  <c:v>0.22033898305084745</c:v>
                </c:pt>
                <c:pt idx="3">
                  <c:v>3.4000000000000002E-2</c:v>
                </c:pt>
              </c:numCache>
            </c:numRef>
          </c:val>
          <c:extLst>
            <c:ext xmlns:c16="http://schemas.microsoft.com/office/drawing/2014/chart" uri="{C3380CC4-5D6E-409C-BE32-E72D297353CC}">
              <c16:uniqueId val="{00000000-9314-4881-BCD3-02EC5BF3DB88}"/>
            </c:ext>
          </c:extLst>
        </c:ser>
        <c:ser>
          <c:idx val="1"/>
          <c:order val="1"/>
          <c:tx>
            <c:strRef>
              <c:f>'[ΑΝΑΛΥΣΗ ΒΑΘΜΙΔΑ ΕΚΠΑΙΔΕΥΣΗΣ.xlsx]Sheet2'!$C$75</c:f>
              <c:strCache>
                <c:ptCount val="1"/>
                <c:pt idx="0">
                  <c:v>Άνδρες</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'[ΑΝΑΛΥΣΗ ΒΑΘΜΙΔΑ ΕΚΠΑΙΔΕΥΣΗΣ.xlsx]Sheet2'!$D$73:$G$73</c:f>
              <c:strCache>
                <c:ptCount val="4"/>
                <c:pt idx="0">
                  <c:v>Διδακτορικό %</c:v>
                </c:pt>
                <c:pt idx="1">
                  <c:v>Μεταπτυχιακό %</c:v>
                </c:pt>
                <c:pt idx="2">
                  <c:v>Πτυχίο (ΠΕ, ΤΕ) %</c:v>
                </c:pt>
                <c:pt idx="3">
                  <c:v>Απολυτήριο ΔΕ %</c:v>
                </c:pt>
              </c:strCache>
            </c:strRef>
          </c:cat>
          <c:val>
            <c:numRef>
              <c:f>'[ΑΝΑΛΥΣΗ ΒΑΘΜΙΔΑ ΕΚΠΑΙΔΕΥΣΗΣ.xlsx]Sheet2'!$D$75:$G$75</c:f>
              <c:numCache>
                <c:formatCode>0.0%</c:formatCode>
                <c:ptCount val="4"/>
                <c:pt idx="0">
                  <c:v>3.3898305084745763E-2</c:v>
                </c:pt>
                <c:pt idx="1">
                  <c:v>5.0847457627118647E-2</c:v>
                </c:pt>
                <c:pt idx="2">
                  <c:v>8.4745762711864403E-2</c:v>
                </c:pt>
                <c:pt idx="3">
                  <c:v>3.4000000000000002E-2</c:v>
                </c:pt>
              </c:numCache>
            </c:numRef>
          </c:val>
          <c:extLst>
            <c:ext xmlns:c16="http://schemas.microsoft.com/office/drawing/2014/chart" uri="{C3380CC4-5D6E-409C-BE32-E72D297353CC}">
              <c16:uniqueId val="{00000001-9314-4881-BCD3-02EC5BF3DB88}"/>
            </c:ext>
          </c:extLst>
        </c:ser>
        <c:dLbls>
          <c:showLegendKey val="0"/>
          <c:showVal val="1"/>
          <c:showCatName val="0"/>
          <c:showSerName val="0"/>
          <c:showPercent val="0"/>
          <c:showBubbleSize val="0"/>
        </c:dLbls>
        <c:gapWidth val="95"/>
        <c:overlap val="100"/>
        <c:axId val="207309440"/>
        <c:axId val="207712640"/>
      </c:barChart>
      <c:catAx>
        <c:axId val="207309440"/>
        <c:scaling>
          <c:orientation val="minMax"/>
        </c:scaling>
        <c:delete val="0"/>
        <c:axPos val="b"/>
        <c:numFmt formatCode="General" sourceLinked="0"/>
        <c:majorTickMark val="none"/>
        <c:minorTickMark val="none"/>
        <c:tickLblPos val="nextTo"/>
        <c:txPr>
          <a:bodyPr/>
          <a:lstStyle/>
          <a:p>
            <a:pPr>
              <a:defRPr sz="800"/>
            </a:pPr>
            <a:endParaRPr lang="en-US"/>
          </a:p>
        </c:txPr>
        <c:crossAx val="207712640"/>
        <c:crosses val="autoZero"/>
        <c:auto val="1"/>
        <c:lblAlgn val="ctr"/>
        <c:lblOffset val="100"/>
        <c:noMultiLvlLbl val="0"/>
      </c:catAx>
      <c:valAx>
        <c:axId val="207712640"/>
        <c:scaling>
          <c:orientation val="minMax"/>
        </c:scaling>
        <c:delete val="1"/>
        <c:axPos val="l"/>
        <c:numFmt formatCode="0.0%" sourceLinked="1"/>
        <c:majorTickMark val="out"/>
        <c:minorTickMark val="none"/>
        <c:tickLblPos val="nextTo"/>
        <c:crossAx val="207309440"/>
        <c:crosses val="autoZero"/>
        <c:crossBetween val="between"/>
      </c:valAx>
    </c:plotArea>
    <c:legend>
      <c:legendPos val="t"/>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800" b="1" i="0" u="none" strike="noStrike" kern="1200" baseline="0">
                <a:solidFill>
                  <a:schemeClr val="tx1"/>
                </a:solidFill>
                <a:latin typeface="+mn-lt"/>
                <a:ea typeface="+mn-ea"/>
                <a:cs typeface="+mn-cs"/>
              </a:defRPr>
            </a:pPr>
            <a:r>
              <a:rPr lang="el-GR" sz="1000" b="1" i="0" u="none" strike="noStrike" kern="1200" baseline="0">
                <a:solidFill>
                  <a:sysClr val="windowText" lastClr="000000"/>
                </a:solidFill>
              </a:rPr>
              <a:t>% Διδακτορικών, Μεταπτυχιακών, Πτυχιακών και Προπτυχιακών τίτλων εντός του συνόλου των γυναικών (Ν=47) και εντός του συνόλου των ανδρών (Ν=12)</a:t>
            </a:r>
            <a:endParaRPr lang="en-GB" sz="1000" b="1" i="0" u="none" strike="noStrike" kern="1200" baseline="0">
              <a:solidFill>
                <a:sysClr val="windowText" lastClr="000000"/>
              </a:solidFill>
            </a:endParaRPr>
          </a:p>
        </c:rich>
      </c:tx>
      <c:overlay val="0"/>
      <c:spPr>
        <a:noFill/>
        <a:ln>
          <a:noFill/>
        </a:ln>
        <a:effectLst/>
      </c:spPr>
    </c:title>
    <c:autoTitleDeleted val="0"/>
    <c:plotArea>
      <c:layout>
        <c:manualLayout>
          <c:layoutTarget val="inner"/>
          <c:xMode val="edge"/>
          <c:yMode val="edge"/>
          <c:x val="4.5426388602106134E-2"/>
          <c:y val="0.3402121609798775"/>
          <c:w val="0.90914722279578775"/>
          <c:h val="0.54380796150481192"/>
        </c:manualLayout>
      </c:layout>
      <c:barChart>
        <c:barDir val="col"/>
        <c:grouping val="stacked"/>
        <c:varyColors val="0"/>
        <c:ser>
          <c:idx val="0"/>
          <c:order val="0"/>
          <c:tx>
            <c:strRef>
              <c:f>'[ΑΝΑΛΥΣΗ ΒΑΘΜΙΔΑ ΕΚΠΑΙΔΕΥΣΗΣ.xlsx]Sheet2'!$D$78</c:f>
              <c:strCache>
                <c:ptCount val="1"/>
                <c:pt idx="0">
                  <c:v>Διδακτορικό %</c:v>
                </c:pt>
              </c:strCache>
            </c:strRef>
          </c:tx>
          <c:spPr>
            <a:solidFill>
              <a:schemeClr val="accent1">
                <a:shade val="58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'[ΑΝΑΛΥΣΗ ΒΑΘΜΙΔΑ ΕΚΠΑΙΔΕΥΣΗΣ.xlsx]Sheet2'!$C$79:$C$80</c:f>
              <c:strCache>
                <c:ptCount val="2"/>
                <c:pt idx="0">
                  <c:v>Γυναίκες</c:v>
                </c:pt>
                <c:pt idx="1">
                  <c:v>Άνδρες</c:v>
                </c:pt>
              </c:strCache>
            </c:strRef>
          </c:cat>
          <c:val>
            <c:numRef>
              <c:f>'[ΑΝΑΛΥΣΗ ΒΑΘΜΙΔΑ ΕΚΠΑΙΔΕΥΣΗΣ.xlsx]Sheet2'!$D$79:$D$80</c:f>
              <c:numCache>
                <c:formatCode>0.0%</c:formatCode>
                <c:ptCount val="2"/>
                <c:pt idx="0">
                  <c:v>0.38297872340425532</c:v>
                </c:pt>
                <c:pt idx="1">
                  <c:v>0.16666666666666666</c:v>
                </c:pt>
              </c:numCache>
            </c:numRef>
          </c:val>
          <c:extLst>
            <c:ext xmlns:c16="http://schemas.microsoft.com/office/drawing/2014/chart" uri="{C3380CC4-5D6E-409C-BE32-E72D297353CC}">
              <c16:uniqueId val="{00000000-6141-41FB-A2DE-8950BF6B5934}"/>
            </c:ext>
          </c:extLst>
        </c:ser>
        <c:ser>
          <c:idx val="1"/>
          <c:order val="1"/>
          <c:tx>
            <c:strRef>
              <c:f>'[ΑΝΑΛΥΣΗ ΒΑΘΜΙΔΑ ΕΚΠΑΙΔΕΥΣΗΣ.xlsx]Sheet2'!$E$78</c:f>
              <c:strCache>
                <c:ptCount val="1"/>
                <c:pt idx="0">
                  <c:v>Μεταπτυχιακό %</c:v>
                </c:pt>
              </c:strCache>
            </c:strRef>
          </c:tx>
          <c:spPr>
            <a:solidFill>
              <a:schemeClr val="accent1">
                <a:shade val="8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'[ΑΝΑΛΥΣΗ ΒΑΘΜΙΔΑ ΕΚΠΑΙΔΕΥΣΗΣ.xlsx]Sheet2'!$C$79:$C$80</c:f>
              <c:strCache>
                <c:ptCount val="2"/>
                <c:pt idx="0">
                  <c:v>Γυναίκες</c:v>
                </c:pt>
                <c:pt idx="1">
                  <c:v>Άνδρες</c:v>
                </c:pt>
              </c:strCache>
            </c:strRef>
          </c:cat>
          <c:val>
            <c:numRef>
              <c:f>'[ΑΝΑΛΥΣΗ ΒΑΘΜΙΔΑ ΕΚΠΑΙΔΕΥΣΗΣ.xlsx]Sheet2'!$E$79:$E$80</c:f>
              <c:numCache>
                <c:formatCode>0.0%</c:formatCode>
                <c:ptCount val="2"/>
                <c:pt idx="0">
                  <c:v>0.2978723404255319</c:v>
                </c:pt>
                <c:pt idx="1">
                  <c:v>0.25</c:v>
                </c:pt>
              </c:numCache>
            </c:numRef>
          </c:val>
          <c:extLst>
            <c:ext xmlns:c16="http://schemas.microsoft.com/office/drawing/2014/chart" uri="{C3380CC4-5D6E-409C-BE32-E72D297353CC}">
              <c16:uniqueId val="{00000001-6141-41FB-A2DE-8950BF6B5934}"/>
            </c:ext>
          </c:extLst>
        </c:ser>
        <c:ser>
          <c:idx val="2"/>
          <c:order val="2"/>
          <c:tx>
            <c:strRef>
              <c:f>'[ΑΝΑΛΥΣΗ ΒΑΘΜΙΔΑ ΕΚΠΑΙΔΕΥΣΗΣ.xlsx]Sheet2'!$F$78</c:f>
              <c:strCache>
                <c:ptCount val="1"/>
                <c:pt idx="0">
                  <c:v>Πτυχίο (ΠΕ, ΤΕ) %</c:v>
                </c:pt>
              </c:strCache>
            </c:strRef>
          </c:tx>
          <c:spPr>
            <a:solidFill>
              <a:schemeClr val="accent1">
                <a:tint val="8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'[ΑΝΑΛΥΣΗ ΒΑΘΜΙΔΑ ΕΚΠΑΙΔΕΥΣΗΣ.xlsx]Sheet2'!$C$79:$C$80</c:f>
              <c:strCache>
                <c:ptCount val="2"/>
                <c:pt idx="0">
                  <c:v>Γυναίκες</c:v>
                </c:pt>
                <c:pt idx="1">
                  <c:v>Άνδρες</c:v>
                </c:pt>
              </c:strCache>
            </c:strRef>
          </c:cat>
          <c:val>
            <c:numRef>
              <c:f>'[ΑΝΑΛΥΣΗ ΒΑΘΜΙΔΑ ΕΚΠΑΙΔΕΥΣΗΣ.xlsx]Sheet2'!$F$79:$F$80</c:f>
              <c:numCache>
                <c:formatCode>0.0%</c:formatCode>
                <c:ptCount val="2"/>
                <c:pt idx="0">
                  <c:v>0.27659574468085107</c:v>
                </c:pt>
                <c:pt idx="1">
                  <c:v>0.41666666666666669</c:v>
                </c:pt>
              </c:numCache>
            </c:numRef>
          </c:val>
          <c:extLst>
            <c:ext xmlns:c16="http://schemas.microsoft.com/office/drawing/2014/chart" uri="{C3380CC4-5D6E-409C-BE32-E72D297353CC}">
              <c16:uniqueId val="{00000002-6141-41FB-A2DE-8950BF6B5934}"/>
            </c:ext>
          </c:extLst>
        </c:ser>
        <c:ser>
          <c:idx val="3"/>
          <c:order val="3"/>
          <c:tx>
            <c:strRef>
              <c:f>'[ΑΝΑΛΥΣΗ ΒΑΘΜΙΔΑ ΕΚΠΑΙΔΕΥΣΗΣ.xlsx]Sheet2'!$G$78</c:f>
              <c:strCache>
                <c:ptCount val="1"/>
                <c:pt idx="0">
                  <c:v>Απολυτήριο ΔΕ %</c:v>
                </c:pt>
              </c:strCache>
            </c:strRef>
          </c:tx>
          <c:spPr>
            <a:solidFill>
              <a:schemeClr val="accent1">
                <a:tint val="58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'[ΑΝΑΛΥΣΗ ΒΑΘΜΙΔΑ ΕΚΠΑΙΔΕΥΣΗΣ.xlsx]Sheet2'!$C$79:$C$80</c:f>
              <c:strCache>
                <c:ptCount val="2"/>
                <c:pt idx="0">
                  <c:v>Γυναίκες</c:v>
                </c:pt>
                <c:pt idx="1">
                  <c:v>Άνδρες</c:v>
                </c:pt>
              </c:strCache>
            </c:strRef>
          </c:cat>
          <c:val>
            <c:numRef>
              <c:f>'[ΑΝΑΛΥΣΗ ΒΑΘΜΙΔΑ ΕΚΠΑΙΔΕΥΣΗΣ.xlsx]Sheet2'!$G$79:$G$80</c:f>
              <c:numCache>
                <c:formatCode>0.0%</c:formatCode>
                <c:ptCount val="2"/>
                <c:pt idx="0">
                  <c:v>4.2553191489361701E-2</c:v>
                </c:pt>
                <c:pt idx="1">
                  <c:v>0.16666666666666666</c:v>
                </c:pt>
              </c:numCache>
            </c:numRef>
          </c:val>
          <c:extLst>
            <c:ext xmlns:c16="http://schemas.microsoft.com/office/drawing/2014/chart" uri="{C3380CC4-5D6E-409C-BE32-E72D297353CC}">
              <c16:uniqueId val="{00000003-6141-41FB-A2DE-8950BF6B5934}"/>
            </c:ext>
          </c:extLst>
        </c:ser>
        <c:dLbls>
          <c:showLegendKey val="0"/>
          <c:showVal val="1"/>
          <c:showCatName val="0"/>
          <c:showSerName val="0"/>
          <c:showPercent val="0"/>
          <c:showBubbleSize val="0"/>
        </c:dLbls>
        <c:gapWidth val="95"/>
        <c:overlap val="100"/>
        <c:axId val="213202816"/>
        <c:axId val="213204352"/>
      </c:barChart>
      <c:catAx>
        <c:axId val="213202816"/>
        <c:scaling>
          <c:orientation val="minMax"/>
        </c:scaling>
        <c:delete val="0"/>
        <c:axPos val="b"/>
        <c:numFmt formatCode="General" sourceLinked="0"/>
        <c:majorTickMark val="none"/>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213204352"/>
        <c:crosses val="autoZero"/>
        <c:auto val="1"/>
        <c:lblAlgn val="ctr"/>
        <c:lblOffset val="100"/>
        <c:noMultiLvlLbl val="0"/>
      </c:catAx>
      <c:valAx>
        <c:axId val="213204352"/>
        <c:scaling>
          <c:orientation val="minMax"/>
        </c:scaling>
        <c:delete val="1"/>
        <c:axPos val="l"/>
        <c:numFmt formatCode="0.0%" sourceLinked="1"/>
        <c:majorTickMark val="none"/>
        <c:minorTickMark val="none"/>
        <c:tickLblPos val="nextTo"/>
        <c:crossAx val="213202816"/>
        <c:crosses val="autoZero"/>
        <c:crossBetween val="between"/>
      </c:valAx>
      <c:spPr>
        <a:solidFill>
          <a:schemeClr val="bg1"/>
        </a:solid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6350" cap="flat" cmpd="sng" algn="ctr">
      <a:solidFill>
        <a:schemeClr val="tx1">
          <a:tint val="75000"/>
        </a:schemeClr>
      </a:solidFill>
      <a:prstDash val="solid"/>
      <a:round/>
    </a:ln>
    <a:effectLst/>
  </c:spPr>
  <c:txPr>
    <a:bodyPr/>
    <a:lstStyle/>
    <a:p>
      <a:pPr>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l-GR" sz="1100">
                <a:latin typeface="+mj-lt"/>
              </a:rPr>
              <a:t>% γυναικών και ανδρών ανά κατηγορία προσωπικού</a:t>
            </a:r>
            <a:endParaRPr lang="en-GB" sz="1100">
              <a:latin typeface="+mj-lt"/>
            </a:endParaRPr>
          </a:p>
        </c:rich>
      </c:tx>
      <c:overlay val="0"/>
    </c:title>
    <c:autoTitleDeleted val="0"/>
    <c:plotArea>
      <c:layout/>
      <c:barChart>
        <c:barDir val="col"/>
        <c:grouping val="percentStacked"/>
        <c:varyColors val="0"/>
        <c:ser>
          <c:idx val="0"/>
          <c:order val="0"/>
          <c:tx>
            <c:strRef>
              <c:f>'[ΑΝΑΛΥΣΗ ΙΥΠ.xlsx]Φύλλο1'!$B$144</c:f>
              <c:strCache>
                <c:ptCount val="1"/>
                <c:pt idx="0">
                  <c:v>γυναίκες</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'[ΑΝΑΛΥΣΗ ΙΥΠ.xlsx]Φύλλο1'!$C$143:$E$143</c:f>
              <c:strCache>
                <c:ptCount val="3"/>
                <c:pt idx="0">
                  <c:v>επιστημονικό προσωπικό</c:v>
                </c:pt>
                <c:pt idx="1">
                  <c:v>διοικητικό προσωπικό</c:v>
                </c:pt>
                <c:pt idx="2">
                  <c:v>βοηθητικό προσωπικό</c:v>
                </c:pt>
              </c:strCache>
            </c:strRef>
          </c:cat>
          <c:val>
            <c:numRef>
              <c:f>'[ΑΝΑΛΥΣΗ ΙΥΠ.xlsx]Φύλλο1'!$C$144:$E$144</c:f>
              <c:numCache>
                <c:formatCode>0.0%</c:formatCode>
                <c:ptCount val="3"/>
                <c:pt idx="0">
                  <c:v>0.83333333333333337</c:v>
                </c:pt>
                <c:pt idx="1">
                  <c:v>0.8</c:v>
                </c:pt>
                <c:pt idx="2">
                  <c:v>0.66666666666666663</c:v>
                </c:pt>
              </c:numCache>
            </c:numRef>
          </c:val>
          <c:extLst>
            <c:ext xmlns:c16="http://schemas.microsoft.com/office/drawing/2014/chart" uri="{C3380CC4-5D6E-409C-BE32-E72D297353CC}">
              <c16:uniqueId val="{00000000-5202-4FDC-ACB1-6F94B16BFA6C}"/>
            </c:ext>
          </c:extLst>
        </c:ser>
        <c:ser>
          <c:idx val="1"/>
          <c:order val="1"/>
          <c:tx>
            <c:strRef>
              <c:f>'[ΑΝΑΛΥΣΗ ΙΥΠ.xlsx]Φύλλο1'!$B$145</c:f>
              <c:strCache>
                <c:ptCount val="1"/>
                <c:pt idx="0">
                  <c:v>άνδρες</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'[ΑΝΑΛΥΣΗ ΙΥΠ.xlsx]Φύλλο1'!$C$143:$E$143</c:f>
              <c:strCache>
                <c:ptCount val="3"/>
                <c:pt idx="0">
                  <c:v>επιστημονικό προσωπικό</c:v>
                </c:pt>
                <c:pt idx="1">
                  <c:v>διοικητικό προσωπικό</c:v>
                </c:pt>
                <c:pt idx="2">
                  <c:v>βοηθητικό προσωπικό</c:v>
                </c:pt>
              </c:strCache>
            </c:strRef>
          </c:cat>
          <c:val>
            <c:numRef>
              <c:f>'[ΑΝΑΛΥΣΗ ΙΥΠ.xlsx]Φύλλο1'!$C$145:$E$145</c:f>
              <c:numCache>
                <c:formatCode>0.0%</c:formatCode>
                <c:ptCount val="3"/>
                <c:pt idx="0">
                  <c:v>0.16666666666666666</c:v>
                </c:pt>
                <c:pt idx="1">
                  <c:v>0.2</c:v>
                </c:pt>
                <c:pt idx="2">
                  <c:v>0.33333333333333331</c:v>
                </c:pt>
              </c:numCache>
            </c:numRef>
          </c:val>
          <c:extLst>
            <c:ext xmlns:c16="http://schemas.microsoft.com/office/drawing/2014/chart" uri="{C3380CC4-5D6E-409C-BE32-E72D297353CC}">
              <c16:uniqueId val="{00000001-5202-4FDC-ACB1-6F94B16BFA6C}"/>
            </c:ext>
          </c:extLst>
        </c:ser>
        <c:dLbls>
          <c:showLegendKey val="0"/>
          <c:showVal val="1"/>
          <c:showCatName val="0"/>
          <c:showSerName val="0"/>
          <c:showPercent val="0"/>
          <c:showBubbleSize val="0"/>
        </c:dLbls>
        <c:gapWidth val="30"/>
        <c:overlap val="100"/>
        <c:axId val="214849408"/>
        <c:axId val="214850944"/>
      </c:barChart>
      <c:catAx>
        <c:axId val="214849408"/>
        <c:scaling>
          <c:orientation val="minMax"/>
        </c:scaling>
        <c:delete val="0"/>
        <c:axPos val="b"/>
        <c:numFmt formatCode="General" sourceLinked="0"/>
        <c:majorTickMark val="none"/>
        <c:minorTickMark val="none"/>
        <c:tickLblPos val="nextTo"/>
        <c:crossAx val="214850944"/>
        <c:crosses val="autoZero"/>
        <c:auto val="1"/>
        <c:lblAlgn val="ctr"/>
        <c:lblOffset val="100"/>
        <c:noMultiLvlLbl val="0"/>
      </c:catAx>
      <c:valAx>
        <c:axId val="214850944"/>
        <c:scaling>
          <c:orientation val="minMax"/>
        </c:scaling>
        <c:delete val="1"/>
        <c:axPos val="l"/>
        <c:numFmt formatCode="0%" sourceLinked="1"/>
        <c:majorTickMark val="out"/>
        <c:minorTickMark val="none"/>
        <c:tickLblPos val="nextTo"/>
        <c:crossAx val="214849408"/>
        <c:crosses val="autoZero"/>
        <c:crossBetween val="between"/>
      </c:valAx>
    </c:plotArea>
    <c:legend>
      <c:legendPos val="t"/>
      <c:overlay val="0"/>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latin typeface="+mj-lt"/>
              </a:defRPr>
            </a:pPr>
            <a:r>
              <a:rPr lang="el-GR" sz="1000">
                <a:latin typeface="+mj-lt"/>
              </a:rPr>
              <a:t>% επιστημονικού, διοικητικού και βοηθητικού προσωπικού εντός του</a:t>
            </a:r>
            <a:r>
              <a:rPr lang="el-GR" sz="1000" baseline="0">
                <a:latin typeface="+mj-lt"/>
              </a:rPr>
              <a:t> συνόλου των </a:t>
            </a:r>
            <a:r>
              <a:rPr lang="el-GR" sz="1000">
                <a:latin typeface="+mj-lt"/>
              </a:rPr>
              <a:t>γυναικών (Ν=51)</a:t>
            </a:r>
            <a:r>
              <a:rPr lang="el-GR" sz="1000" baseline="0">
                <a:latin typeface="+mj-lt"/>
              </a:rPr>
              <a:t> </a:t>
            </a:r>
            <a:r>
              <a:rPr lang="el-GR" sz="1000">
                <a:latin typeface="+mj-lt"/>
              </a:rPr>
              <a:t>και εντός του συνόλου των ανδρών (Ν=13)</a:t>
            </a:r>
            <a:endParaRPr lang="en-GB" sz="1000">
              <a:latin typeface="+mj-lt"/>
            </a:endParaRPr>
          </a:p>
        </c:rich>
      </c:tx>
      <c:overlay val="0"/>
    </c:title>
    <c:autoTitleDeleted val="0"/>
    <c:plotArea>
      <c:layout>
        <c:manualLayout>
          <c:layoutTarget val="inner"/>
          <c:xMode val="edge"/>
          <c:yMode val="edge"/>
          <c:x val="4.1106128550074741E-2"/>
          <c:y val="0.40343443805858675"/>
          <c:w val="0.91778774289985054"/>
          <c:h val="0.46231232751854578"/>
        </c:manualLayout>
      </c:layout>
      <c:barChart>
        <c:barDir val="col"/>
        <c:grouping val="percentStacked"/>
        <c:varyColors val="0"/>
        <c:ser>
          <c:idx val="0"/>
          <c:order val="0"/>
          <c:tx>
            <c:strRef>
              <c:f>'[ΑΝΑΛΥΣΗ ΙΥΠ.xlsx]Φύλλο1'!$B$155</c:f>
              <c:strCache>
                <c:ptCount val="1"/>
                <c:pt idx="0">
                  <c:v>επιστημονικό προσωπικό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'[ΑΝΑΛΥΣΗ ΙΥΠ.xlsx]Φύλλο1'!$C$154:$D$154</c:f>
              <c:strCache>
                <c:ptCount val="2"/>
                <c:pt idx="0">
                  <c:v>γυναίκες</c:v>
                </c:pt>
                <c:pt idx="1">
                  <c:v>άνδρες</c:v>
                </c:pt>
              </c:strCache>
            </c:strRef>
          </c:cat>
          <c:val>
            <c:numRef>
              <c:f>'[ΑΝΑΛΥΣΗ ΙΥΠ.xlsx]Φύλλο1'!$C$155:$D$155</c:f>
              <c:numCache>
                <c:formatCode>0.0%</c:formatCode>
                <c:ptCount val="2"/>
                <c:pt idx="0">
                  <c:v>0.68627450980392157</c:v>
                </c:pt>
                <c:pt idx="1">
                  <c:v>0.53846153846153844</c:v>
                </c:pt>
              </c:numCache>
            </c:numRef>
          </c:val>
          <c:extLst>
            <c:ext xmlns:c16="http://schemas.microsoft.com/office/drawing/2014/chart" uri="{C3380CC4-5D6E-409C-BE32-E72D297353CC}">
              <c16:uniqueId val="{00000000-9EED-4AE6-8447-7B48260FFE2F}"/>
            </c:ext>
          </c:extLst>
        </c:ser>
        <c:ser>
          <c:idx val="1"/>
          <c:order val="1"/>
          <c:tx>
            <c:strRef>
              <c:f>'[ΑΝΑΛΥΣΗ ΙΥΠ.xlsx]Φύλλο1'!$B$156</c:f>
              <c:strCache>
                <c:ptCount val="1"/>
                <c:pt idx="0">
                  <c:v>διοικητικό προσωπικό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'[ΑΝΑΛΥΣΗ ΙΥΠ.xlsx]Φύλλο1'!$C$154:$D$154</c:f>
              <c:strCache>
                <c:ptCount val="2"/>
                <c:pt idx="0">
                  <c:v>γυναίκες</c:v>
                </c:pt>
                <c:pt idx="1">
                  <c:v>άνδρες</c:v>
                </c:pt>
              </c:strCache>
            </c:strRef>
          </c:cat>
          <c:val>
            <c:numRef>
              <c:f>'[ΑΝΑΛΥΣΗ ΙΥΠ.xlsx]Φύλλο1'!$C$156:$D$156</c:f>
              <c:numCache>
                <c:formatCode>0.0%</c:formatCode>
                <c:ptCount val="2"/>
                <c:pt idx="0">
                  <c:v>0.15686274509803921</c:v>
                </c:pt>
                <c:pt idx="1">
                  <c:v>0.15384615384615385</c:v>
                </c:pt>
              </c:numCache>
            </c:numRef>
          </c:val>
          <c:extLst>
            <c:ext xmlns:c16="http://schemas.microsoft.com/office/drawing/2014/chart" uri="{C3380CC4-5D6E-409C-BE32-E72D297353CC}">
              <c16:uniqueId val="{00000001-9EED-4AE6-8447-7B48260FFE2F}"/>
            </c:ext>
          </c:extLst>
        </c:ser>
        <c:ser>
          <c:idx val="2"/>
          <c:order val="2"/>
          <c:tx>
            <c:strRef>
              <c:f>'[ΑΝΑΛΥΣΗ ΙΥΠ.xlsx]Φύλλο1'!$B$157</c:f>
              <c:strCache>
                <c:ptCount val="1"/>
                <c:pt idx="0">
                  <c:v>βοηθητικό προσωπικό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'[ΑΝΑΛΥΣΗ ΙΥΠ.xlsx]Φύλλο1'!$C$154:$D$154</c:f>
              <c:strCache>
                <c:ptCount val="2"/>
                <c:pt idx="0">
                  <c:v>γυναίκες</c:v>
                </c:pt>
                <c:pt idx="1">
                  <c:v>άνδρες</c:v>
                </c:pt>
              </c:strCache>
            </c:strRef>
          </c:cat>
          <c:val>
            <c:numRef>
              <c:f>'[ΑΝΑΛΥΣΗ ΙΥΠ.xlsx]Φύλλο1'!$C$157:$D$157</c:f>
              <c:numCache>
                <c:formatCode>0.0%</c:formatCode>
                <c:ptCount val="2"/>
                <c:pt idx="0">
                  <c:v>0.15686274509803921</c:v>
                </c:pt>
                <c:pt idx="1">
                  <c:v>0.30769230769230771</c:v>
                </c:pt>
              </c:numCache>
            </c:numRef>
          </c:val>
          <c:extLst>
            <c:ext xmlns:c16="http://schemas.microsoft.com/office/drawing/2014/chart" uri="{C3380CC4-5D6E-409C-BE32-E72D297353CC}">
              <c16:uniqueId val="{00000002-9EED-4AE6-8447-7B48260FFE2F}"/>
            </c:ext>
          </c:extLst>
        </c:ser>
        <c:dLbls>
          <c:showLegendKey val="0"/>
          <c:showVal val="1"/>
          <c:showCatName val="0"/>
          <c:showSerName val="0"/>
          <c:showPercent val="0"/>
          <c:showBubbleSize val="0"/>
        </c:dLbls>
        <c:gapWidth val="30"/>
        <c:overlap val="100"/>
        <c:axId val="214887808"/>
        <c:axId val="218248320"/>
      </c:barChart>
      <c:catAx>
        <c:axId val="214887808"/>
        <c:scaling>
          <c:orientation val="minMax"/>
        </c:scaling>
        <c:delete val="0"/>
        <c:axPos val="b"/>
        <c:numFmt formatCode="General" sourceLinked="0"/>
        <c:majorTickMark val="none"/>
        <c:minorTickMark val="none"/>
        <c:tickLblPos val="nextTo"/>
        <c:crossAx val="218248320"/>
        <c:crosses val="autoZero"/>
        <c:auto val="1"/>
        <c:lblAlgn val="ctr"/>
        <c:lblOffset val="100"/>
        <c:noMultiLvlLbl val="0"/>
      </c:catAx>
      <c:valAx>
        <c:axId val="218248320"/>
        <c:scaling>
          <c:orientation val="minMax"/>
        </c:scaling>
        <c:delete val="1"/>
        <c:axPos val="l"/>
        <c:numFmt formatCode="0%" sourceLinked="1"/>
        <c:majorTickMark val="out"/>
        <c:minorTickMark val="none"/>
        <c:tickLblPos val="nextTo"/>
        <c:crossAx val="214887808"/>
        <c:crosses val="autoZero"/>
        <c:crossBetween val="between"/>
      </c:valAx>
    </c:plotArea>
    <c:legend>
      <c:legendPos val="t"/>
      <c:layout>
        <c:manualLayout>
          <c:xMode val="edge"/>
          <c:yMode val="edge"/>
          <c:x val="1.409907842237209E-2"/>
          <c:y val="0.27086951751609828"/>
          <c:w val="0.97755523615103668"/>
          <c:h val="0.12846638961796442"/>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latin typeface="+mj-lt"/>
              </a:defRPr>
            </a:pPr>
            <a:r>
              <a:rPr lang="el-GR" sz="1100" b="1" i="0" baseline="0">
                <a:effectLst/>
                <a:latin typeface="+mj-lt"/>
              </a:rPr>
              <a:t>% εργαζομένων ανά Διεύθυνση στο σύνολο των εργαζομένων του ΙΥΠ (Ν=64)</a:t>
            </a:r>
            <a:endParaRPr lang="en-GB" sz="1100">
              <a:effectLst/>
              <a:latin typeface="+mj-lt"/>
            </a:endParaRPr>
          </a:p>
        </c:rich>
      </c:tx>
      <c:overlay val="0"/>
    </c:title>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'[ΑΝΑΛΥΣΗ ΙΥΠ.xlsx]Φύλλο1'!$B$37:$B$43</c:f>
              <c:strCache>
                <c:ptCount val="7"/>
                <c:pt idx="0">
                  <c:v>ΓΕΝΕΤΙΚΗΣ (Ν=3)</c:v>
                </c:pt>
                <c:pt idx="1">
                  <c:v>ΜΕΤΑΒΟΛΙΚΩΝ ΝΟΣΗΜΑΤΩΝ ΤΩΝ ΟΣΤΩΝ &amp; ΜΕΤΑΒΟΛΙΣΜΟΥ ΜΕΤΑΛΛΩΝ (Ν=4)</c:v>
                </c:pt>
                <c:pt idx="2">
                  <c:v>ΕΝΖΥΜΟΛΟΓΙΑΣ &amp; ΚΥΤΤΑΡΙΚΗΣ ΛΕΙΤΟΥΡΓΙΑΣ (Ν=6)</c:v>
                </c:pt>
                <c:pt idx="3">
                  <c:v>ΔΙΟΙΚΗΤΙΚΟΥ (Ν=7)</c:v>
                </c:pt>
                <c:pt idx="4">
                  <c:v>ΚΟΙΝΩΝΙΚΗΣ &amp; ΑΝΑΠΤΥΞΙΑΚΗΣ ΠΑΙΔΙΑΤΡΙΚΗΣ (Ν=12)</c:v>
                </c:pt>
                <c:pt idx="5">
                  <c:v>ΠΡΟΛΗΠΤΙΚΟΥ ΕΛΕΓΧΟΥ ΝΕΟΓΝΩΝ (Ν=15)</c:v>
                </c:pt>
                <c:pt idx="6">
                  <c:v>ΨΥΧΙΚΗΣ ΥΓΕΙΑΣ &amp; ΚΟΙΝΩΝΙΚΗΣ ΠΡΟΝΟΙΑΣ (Ν=17)</c:v>
                </c:pt>
              </c:strCache>
            </c:strRef>
          </c:cat>
          <c:val>
            <c:numRef>
              <c:f>'[ΑΝΑΛΥΣΗ ΙΥΠ.xlsx]Φύλλο1'!$C$37:$C$43</c:f>
              <c:numCache>
                <c:formatCode>0.0%</c:formatCode>
                <c:ptCount val="7"/>
                <c:pt idx="0">
                  <c:v>4.6875E-2</c:v>
                </c:pt>
                <c:pt idx="1">
                  <c:v>6.25E-2</c:v>
                </c:pt>
                <c:pt idx="2">
                  <c:v>9.375E-2</c:v>
                </c:pt>
                <c:pt idx="3">
                  <c:v>0.109375</c:v>
                </c:pt>
                <c:pt idx="4">
                  <c:v>0.1875</c:v>
                </c:pt>
                <c:pt idx="5">
                  <c:v>0.234375</c:v>
                </c:pt>
                <c:pt idx="6">
                  <c:v>0.265625</c:v>
                </c:pt>
              </c:numCache>
            </c:numRef>
          </c:val>
          <c:extLst>
            <c:ext xmlns:c16="http://schemas.microsoft.com/office/drawing/2014/chart" uri="{C3380CC4-5D6E-409C-BE32-E72D297353CC}">
              <c16:uniqueId val="{00000000-6E78-45BC-A5CA-3DC11BE14E8F}"/>
            </c:ext>
          </c:extLst>
        </c:ser>
        <c:dLbls>
          <c:showLegendKey val="0"/>
          <c:showVal val="0"/>
          <c:showCatName val="0"/>
          <c:showSerName val="0"/>
          <c:showPercent val="0"/>
          <c:showBubbleSize val="0"/>
        </c:dLbls>
        <c:gapWidth val="150"/>
        <c:axId val="296046592"/>
        <c:axId val="296048128"/>
      </c:barChart>
      <c:catAx>
        <c:axId val="296046592"/>
        <c:scaling>
          <c:orientation val="minMax"/>
        </c:scaling>
        <c:delete val="0"/>
        <c:axPos val="b"/>
        <c:numFmt formatCode="General" sourceLinked="0"/>
        <c:majorTickMark val="out"/>
        <c:minorTickMark val="none"/>
        <c:tickLblPos val="nextTo"/>
        <c:txPr>
          <a:bodyPr/>
          <a:lstStyle/>
          <a:p>
            <a:pPr>
              <a:defRPr sz="900"/>
            </a:pPr>
            <a:endParaRPr lang="en-US"/>
          </a:p>
        </c:txPr>
        <c:crossAx val="296048128"/>
        <c:crosses val="autoZero"/>
        <c:auto val="1"/>
        <c:lblAlgn val="ctr"/>
        <c:lblOffset val="100"/>
        <c:noMultiLvlLbl val="0"/>
      </c:catAx>
      <c:valAx>
        <c:axId val="296048128"/>
        <c:scaling>
          <c:orientation val="minMax"/>
        </c:scaling>
        <c:delete val="1"/>
        <c:axPos val="l"/>
        <c:numFmt formatCode="0.0%" sourceLinked="1"/>
        <c:majorTickMark val="out"/>
        <c:minorTickMark val="none"/>
        <c:tickLblPos val="nextTo"/>
        <c:crossAx val="296046592"/>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latin typeface="+mj-lt"/>
              </a:defRPr>
            </a:pPr>
            <a:r>
              <a:rPr lang="el-GR" sz="1100">
                <a:latin typeface="+mj-lt"/>
              </a:rPr>
              <a:t>% Γυναικών &amp; Ανδρών στο σύνολο των εργαζομένων του ΙΥΠ (Ν=64)</a:t>
            </a:r>
            <a:endParaRPr lang="en-GB" sz="1100">
              <a:latin typeface="+mj-lt"/>
            </a:endParaRPr>
          </a:p>
        </c:rich>
      </c:tx>
      <c:layout>
        <c:manualLayout>
          <c:xMode val="edge"/>
          <c:yMode val="edge"/>
          <c:x val="0.12666953468564773"/>
          <c:y val="4.1224970553592463E-2"/>
        </c:manualLayout>
      </c:layout>
      <c:overlay val="0"/>
    </c:title>
    <c:autoTitleDeleted val="0"/>
    <c:plotArea>
      <c:layout>
        <c:manualLayout>
          <c:layoutTarget val="inner"/>
          <c:xMode val="edge"/>
          <c:yMode val="edge"/>
          <c:x val="9.9360949446536576E-2"/>
          <c:y val="0.27844325771159795"/>
          <c:w val="0.84849314784268581"/>
          <c:h val="0.53135833268366217"/>
        </c:manualLayout>
      </c:layout>
      <c:pieChart>
        <c:varyColors val="1"/>
        <c:ser>
          <c:idx val="0"/>
          <c:order val="0"/>
          <c:explosion val="25"/>
          <c:dLbls>
            <c:spPr>
              <a:noFill/>
              <a:ln>
                <a:noFill/>
              </a:ln>
              <a:effectLst/>
            </c:spPr>
            <c:txPr>
              <a:bodyPr/>
              <a:lstStyle/>
              <a:p>
                <a:pPr>
                  <a:defRPr>
                    <a:solidFill>
                      <a:schemeClr val="bg1"/>
                    </a:solidFill>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'[ΑΝΑΛΥΣΗ ΙΥΠ.xlsx]Φύλλο1'!$M$20,'[ΑΝΑΛΥΣΗ ΙΥΠ.xlsx]Φύλλο1'!$O$20</c:f>
              <c:strCache>
                <c:ptCount val="2"/>
                <c:pt idx="0">
                  <c:v>Γυναίκες</c:v>
                </c:pt>
                <c:pt idx="1">
                  <c:v>Άνδρες </c:v>
                </c:pt>
              </c:strCache>
            </c:strRef>
          </c:cat>
          <c:val>
            <c:numRef>
              <c:f>'[ΑΝΑΛΥΣΗ ΙΥΠ.xlsx]Φύλλο1'!$M$21,'[ΑΝΑΛΥΣΗ ΙΥΠ.xlsx]Φύλλο1'!$O$21</c:f>
              <c:numCache>
                <c:formatCode>0.0%</c:formatCode>
                <c:ptCount val="2"/>
                <c:pt idx="0">
                  <c:v>0.796875</c:v>
                </c:pt>
                <c:pt idx="1">
                  <c:v>0.203125</c:v>
                </c:pt>
              </c:numCache>
            </c:numRef>
          </c:val>
          <c:extLst>
            <c:ext xmlns:c16="http://schemas.microsoft.com/office/drawing/2014/chart" uri="{C3380CC4-5D6E-409C-BE32-E72D297353CC}">
              <c16:uniqueId val="{00000000-6663-4D80-A692-5B071B01B893}"/>
            </c:ext>
          </c:extLst>
        </c:ser>
        <c:dLbls>
          <c:showLegendKey val="0"/>
          <c:showVal val="0"/>
          <c:showCatName val="0"/>
          <c:showSerName val="0"/>
          <c:showPercent val="1"/>
          <c:showBubbleSize val="0"/>
          <c:showLeaderLines val="1"/>
        </c:dLbls>
        <c:firstSliceAng val="0"/>
      </c:pieChart>
    </c:plotArea>
    <c:legend>
      <c:legendPos val="b"/>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l-GR" sz="1100">
                <a:latin typeface="+mj-lt"/>
              </a:rPr>
              <a:t>% Γυναικών</a:t>
            </a:r>
            <a:r>
              <a:rPr lang="el-GR" sz="1100" baseline="0">
                <a:latin typeface="+mj-lt"/>
              </a:rPr>
              <a:t> &amp; Ανδρών στο σύνολο των εργαζομένων ανά Διεύθυνση του ΙΥΠ</a:t>
            </a:r>
            <a:endParaRPr lang="en-GB" sz="1100">
              <a:latin typeface="+mj-lt"/>
            </a:endParaRPr>
          </a:p>
        </c:rich>
      </c:tx>
      <c:overlay val="0"/>
    </c:title>
    <c:autoTitleDeleted val="0"/>
    <c:plotArea>
      <c:layout/>
      <c:barChart>
        <c:barDir val="col"/>
        <c:grouping val="clustered"/>
        <c:varyColors val="0"/>
        <c:ser>
          <c:idx val="0"/>
          <c:order val="0"/>
          <c:tx>
            <c:strRef>
              <c:f>'[ΑΝΑΛΥΣΗ ΙΥΠ.xlsx]Φύλλο1'!$M$23</c:f>
              <c:strCache>
                <c:ptCount val="1"/>
                <c:pt idx="0">
                  <c:v>Γυναίκες</c:v>
                </c:pt>
              </c:strCache>
            </c:strRef>
          </c:tx>
          <c:invertIfNegative val="0"/>
          <c:dLbls>
            <c:spPr>
              <a:noFill/>
              <a:ln>
                <a:noFill/>
              </a:ln>
              <a:effectLst/>
            </c:spPr>
            <c:txPr>
              <a:bodyPr rot="-540000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'[ΑΝΑΛΥΣΗ ΙΥΠ.xlsx]Φύλλο1'!$I$24:$I$30</c:f>
              <c:strCache>
                <c:ptCount val="7"/>
                <c:pt idx="0">
                  <c:v>ΔΙΟΙΚΗΤΙΚΟΥ (Ν=7)</c:v>
                </c:pt>
                <c:pt idx="1">
                  <c:v>ΜΕΤΑΒΟΛΙΚΩΝ ΝΟΣΗΜΑΤΩΝ ΤΩΝ ΟΣΤΩΝ &amp; ΜΕΤΑΒΟΛΙΣΜΟΥ ΜΕΤΑΛΛΩΝ (Ν=4)</c:v>
                </c:pt>
                <c:pt idx="2">
                  <c:v>ΠΡΟΛΗΠΤΙΚΟΥ ΕΛΕΓΧΟΥ ΝΕΟΓΝΩΝ (Ν=15)</c:v>
                </c:pt>
                <c:pt idx="3">
                  <c:v>ΨΥΧΙΚΗΣ ΥΓΕΙΑΣ &amp; ΚΟΙΝΩΝΙΚΗΣ ΠΡΟΝΟΙΑΣ (Ν=17)</c:v>
                </c:pt>
                <c:pt idx="4">
                  <c:v>ΕΝΖΥΜΟΛΟΓΙΑΣ &amp; ΚΥΤΤΑΡΙΚΗΣ ΛΕΙΤΟΥΡΓΙΑΣ (Ν=6)</c:v>
                </c:pt>
                <c:pt idx="5">
                  <c:v>ΓΕΝΕΤΙΚΗΣ (Ν=3)</c:v>
                </c:pt>
                <c:pt idx="6">
                  <c:v>ΚΟΙΝΩΝΙΚΗΣ &amp; ΑΝΑΠΤΥΞΙΑΚΗΣ ΠΑΙΔΙΑΤΡΙΚΗΣ (Ν=12)</c:v>
                </c:pt>
              </c:strCache>
            </c:strRef>
          </c:cat>
          <c:val>
            <c:numRef>
              <c:f>'[ΑΝΑΛΥΣΗ ΙΥΠ.xlsx]Φύλλο1'!$M$24:$M$30</c:f>
              <c:numCache>
                <c:formatCode>0.0%</c:formatCode>
                <c:ptCount val="7"/>
                <c:pt idx="0">
                  <c:v>0.42857142857142855</c:v>
                </c:pt>
                <c:pt idx="1">
                  <c:v>0.5</c:v>
                </c:pt>
                <c:pt idx="2">
                  <c:v>0.73333333333333328</c:v>
                </c:pt>
                <c:pt idx="3">
                  <c:v>0.82352941176470584</c:v>
                </c:pt>
                <c:pt idx="4">
                  <c:v>1</c:v>
                </c:pt>
                <c:pt idx="5">
                  <c:v>1</c:v>
                </c:pt>
                <c:pt idx="6">
                  <c:v>1</c:v>
                </c:pt>
              </c:numCache>
            </c:numRef>
          </c:val>
          <c:extLst>
            <c:ext xmlns:c16="http://schemas.microsoft.com/office/drawing/2014/chart" uri="{C3380CC4-5D6E-409C-BE32-E72D297353CC}">
              <c16:uniqueId val="{00000000-0316-44D4-BAF9-15394A3C6693}"/>
            </c:ext>
          </c:extLst>
        </c:ser>
        <c:ser>
          <c:idx val="1"/>
          <c:order val="1"/>
          <c:tx>
            <c:strRef>
              <c:f>'[ΑΝΑΛΥΣΗ ΙΥΠ.xlsx]Φύλλο1'!$O$23</c:f>
              <c:strCache>
                <c:ptCount val="1"/>
                <c:pt idx="0">
                  <c:v>Άνδρες </c:v>
                </c:pt>
              </c:strCache>
            </c:strRef>
          </c:tx>
          <c:invertIfNegative val="0"/>
          <c:dLbls>
            <c:spPr>
              <a:noFill/>
              <a:ln>
                <a:noFill/>
              </a:ln>
              <a:effectLst/>
            </c:spPr>
            <c:txPr>
              <a:bodyPr rot="-540000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'[ΑΝΑΛΥΣΗ ΙΥΠ.xlsx]Φύλλο1'!$I$24:$I$30</c:f>
              <c:strCache>
                <c:ptCount val="7"/>
                <c:pt idx="0">
                  <c:v>ΔΙΟΙΚΗΤΙΚΟΥ (Ν=7)</c:v>
                </c:pt>
                <c:pt idx="1">
                  <c:v>ΜΕΤΑΒΟΛΙΚΩΝ ΝΟΣΗΜΑΤΩΝ ΤΩΝ ΟΣΤΩΝ &amp; ΜΕΤΑΒΟΛΙΣΜΟΥ ΜΕΤΑΛΛΩΝ (Ν=4)</c:v>
                </c:pt>
                <c:pt idx="2">
                  <c:v>ΠΡΟΛΗΠΤΙΚΟΥ ΕΛΕΓΧΟΥ ΝΕΟΓΝΩΝ (Ν=15)</c:v>
                </c:pt>
                <c:pt idx="3">
                  <c:v>ΨΥΧΙΚΗΣ ΥΓΕΙΑΣ &amp; ΚΟΙΝΩΝΙΚΗΣ ΠΡΟΝΟΙΑΣ (Ν=17)</c:v>
                </c:pt>
                <c:pt idx="4">
                  <c:v>ΕΝΖΥΜΟΛΟΓΙΑΣ &amp; ΚΥΤΤΑΡΙΚΗΣ ΛΕΙΤΟΥΡΓΙΑΣ (Ν=6)</c:v>
                </c:pt>
                <c:pt idx="5">
                  <c:v>ΓΕΝΕΤΙΚΗΣ (Ν=3)</c:v>
                </c:pt>
                <c:pt idx="6">
                  <c:v>ΚΟΙΝΩΝΙΚΗΣ &amp; ΑΝΑΠΤΥΞΙΑΚΗΣ ΠΑΙΔΙΑΤΡΙΚΗΣ (Ν=12)</c:v>
                </c:pt>
              </c:strCache>
            </c:strRef>
          </c:cat>
          <c:val>
            <c:numRef>
              <c:f>'[ΑΝΑΛΥΣΗ ΙΥΠ.xlsx]Φύλλο1'!$O$24:$O$30</c:f>
              <c:numCache>
                <c:formatCode>0.0%</c:formatCode>
                <c:ptCount val="7"/>
                <c:pt idx="0">
                  <c:v>0.5714285714285714</c:v>
                </c:pt>
                <c:pt idx="1">
                  <c:v>0.5</c:v>
                </c:pt>
                <c:pt idx="2">
                  <c:v>0.26666666666666666</c:v>
                </c:pt>
                <c:pt idx="3">
                  <c:v>0.17647058823529413</c:v>
                </c:pt>
                <c:pt idx="4">
                  <c:v>0</c:v>
                </c:pt>
                <c:pt idx="5">
                  <c:v>0</c:v>
                </c:pt>
                <c:pt idx="6">
                  <c:v>0</c:v>
                </c:pt>
              </c:numCache>
            </c:numRef>
          </c:val>
          <c:extLst>
            <c:ext xmlns:c16="http://schemas.microsoft.com/office/drawing/2014/chart" uri="{C3380CC4-5D6E-409C-BE32-E72D297353CC}">
              <c16:uniqueId val="{00000001-0316-44D4-BAF9-15394A3C6693}"/>
            </c:ext>
          </c:extLst>
        </c:ser>
        <c:dLbls>
          <c:showLegendKey val="0"/>
          <c:showVal val="1"/>
          <c:showCatName val="0"/>
          <c:showSerName val="0"/>
          <c:showPercent val="0"/>
          <c:showBubbleSize val="0"/>
        </c:dLbls>
        <c:gapWidth val="150"/>
        <c:axId val="181267456"/>
        <c:axId val="181269248"/>
      </c:barChart>
      <c:catAx>
        <c:axId val="181267456"/>
        <c:scaling>
          <c:orientation val="minMax"/>
        </c:scaling>
        <c:delete val="0"/>
        <c:axPos val="b"/>
        <c:numFmt formatCode="General" sourceLinked="0"/>
        <c:majorTickMark val="none"/>
        <c:minorTickMark val="none"/>
        <c:tickLblPos val="nextTo"/>
        <c:txPr>
          <a:bodyPr/>
          <a:lstStyle/>
          <a:p>
            <a:pPr>
              <a:defRPr sz="800"/>
            </a:pPr>
            <a:endParaRPr lang="en-US"/>
          </a:p>
        </c:txPr>
        <c:crossAx val="181269248"/>
        <c:crosses val="autoZero"/>
        <c:auto val="1"/>
        <c:lblAlgn val="ctr"/>
        <c:lblOffset val="100"/>
        <c:noMultiLvlLbl val="0"/>
      </c:catAx>
      <c:valAx>
        <c:axId val="181269248"/>
        <c:scaling>
          <c:orientation val="minMax"/>
        </c:scaling>
        <c:delete val="1"/>
        <c:axPos val="l"/>
        <c:numFmt formatCode="0.0%" sourceLinked="1"/>
        <c:majorTickMark val="out"/>
        <c:minorTickMark val="none"/>
        <c:tickLblPos val="nextTo"/>
        <c:crossAx val="181267456"/>
        <c:crosses val="autoZero"/>
        <c:crossBetween val="between"/>
      </c:valAx>
    </c:plotArea>
    <c:legend>
      <c:legendPos val="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latin typeface="+mj-lt"/>
              </a:defRPr>
            </a:pPr>
            <a:r>
              <a:rPr lang="el-GR" sz="1100">
                <a:latin typeface="+mj-lt"/>
              </a:rPr>
              <a:t>% Εργαζομένων</a:t>
            </a:r>
            <a:r>
              <a:rPr lang="el-GR" sz="1100" baseline="0">
                <a:latin typeface="+mj-lt"/>
              </a:rPr>
              <a:t> ΙΥΠ (Ν=64) ανά τύπο σχέσης εργασίας</a:t>
            </a:r>
            <a:endParaRPr lang="en-GB" sz="1100">
              <a:latin typeface="+mj-lt"/>
            </a:endParaRPr>
          </a:p>
        </c:rich>
      </c:tx>
      <c:overlay val="0"/>
    </c:title>
    <c:autoTitleDeleted val="0"/>
    <c:plotArea>
      <c:layout>
        <c:manualLayout>
          <c:layoutTarget val="inner"/>
          <c:xMode val="edge"/>
          <c:yMode val="edge"/>
          <c:x val="0.14273339350367764"/>
          <c:y val="0.4990106445027705"/>
          <c:w val="0.71287022916601828"/>
          <c:h val="0.50098935549722956"/>
        </c:manualLayout>
      </c:layout>
      <c:pieChart>
        <c:varyColors val="1"/>
        <c:ser>
          <c:idx val="0"/>
          <c:order val="0"/>
          <c:explosion val="14"/>
          <c:dLbls>
            <c:spPr>
              <a:noFill/>
              <a:ln>
                <a:noFill/>
              </a:ln>
              <a:effectLst/>
            </c:spPr>
            <c:txPr>
              <a:bodyPr/>
              <a:lstStyle/>
              <a:p>
                <a:pPr>
                  <a:defRPr>
                    <a:solidFill>
                      <a:schemeClr val="bg1"/>
                    </a:solidFill>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'[ΑΝΑΛΥΣΗ ΙΥΠ.xlsx]Φύλλο1'!$P$37:$P$39</c:f>
              <c:strCache>
                <c:ptCount val="3"/>
                <c:pt idx="0">
                  <c:v>ΙΔΑΧ (Ν=28)</c:v>
                </c:pt>
                <c:pt idx="1">
                  <c:v>ΙΔΟΧ (Ν=31)</c:v>
                </c:pt>
                <c:pt idx="2">
                  <c:v>Εξωτ. Συνεργ. (Ν=5)</c:v>
                </c:pt>
              </c:strCache>
            </c:strRef>
          </c:cat>
          <c:val>
            <c:numRef>
              <c:f>'[ΑΝΑΛΥΣΗ ΙΥΠ.xlsx]Φύλλο1'!$Q$37:$Q$39</c:f>
              <c:numCache>
                <c:formatCode>0.0%</c:formatCode>
                <c:ptCount val="3"/>
                <c:pt idx="0">
                  <c:v>0.4375</c:v>
                </c:pt>
                <c:pt idx="1">
                  <c:v>0.484375</c:v>
                </c:pt>
                <c:pt idx="2">
                  <c:v>7.8125E-2</c:v>
                </c:pt>
              </c:numCache>
            </c:numRef>
          </c:val>
          <c:extLst>
            <c:ext xmlns:c16="http://schemas.microsoft.com/office/drawing/2014/chart" uri="{C3380CC4-5D6E-409C-BE32-E72D297353CC}">
              <c16:uniqueId val="{00000000-7B9F-4A9A-A0DE-3C108BBC91A1}"/>
            </c:ext>
          </c:extLst>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100"/>
          </a:pPr>
          <a:endParaRPr lang="en-US"/>
        </a:p>
      </c:txPr>
    </c:title>
    <c:autoTitleDeleted val="0"/>
    <c:plotArea>
      <c:layout>
        <c:manualLayout>
          <c:layoutTarget val="inner"/>
          <c:xMode val="edge"/>
          <c:yMode val="edge"/>
          <c:x val="0.17881974090588074"/>
          <c:y val="0.46576407115777196"/>
          <c:w val="0.74276212461394131"/>
          <c:h val="0.51374380285797605"/>
        </c:manualLayout>
      </c:layout>
      <c:pieChart>
        <c:varyColors val="1"/>
        <c:ser>
          <c:idx val="0"/>
          <c:order val="0"/>
          <c:tx>
            <c:strRef>
              <c:f>'[ΑΝΑΛΥΣΗ ΙΥΠ.xlsx]Φύλλο1'!$M$109</c:f>
              <c:strCache>
                <c:ptCount val="1"/>
                <c:pt idx="0">
                  <c:v>Γυναίκες (Ν=51)</c:v>
                </c:pt>
              </c:strCache>
            </c:strRef>
          </c:tx>
          <c:explosion val="15"/>
          <c:dLbls>
            <c:spPr>
              <a:noFill/>
              <a:ln>
                <a:noFill/>
              </a:ln>
              <a:effectLst/>
            </c:spPr>
            <c:txPr>
              <a:bodyPr/>
              <a:lstStyle/>
              <a:p>
                <a:pPr>
                  <a:defRPr>
                    <a:solidFill>
                      <a:schemeClr val="bg1"/>
                    </a:solidFill>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'[ΑΝΑΛΥΣΗ ΙΥΠ.xlsx]Φύλλο1'!$L$110:$L$112</c:f>
              <c:strCache>
                <c:ptCount val="3"/>
                <c:pt idx="0">
                  <c:v>Σύνολο ΙΔΑΧ (Ν=21)</c:v>
                </c:pt>
                <c:pt idx="1">
                  <c:v>Σύνολο ΙΔΟΧ (Ν=26)</c:v>
                </c:pt>
                <c:pt idx="2">
                  <c:v>Σύνολο Εξωτ. Συνεργ. (Ν=4)</c:v>
                </c:pt>
              </c:strCache>
            </c:strRef>
          </c:cat>
          <c:val>
            <c:numRef>
              <c:f>'[ΑΝΑΛΥΣΗ ΙΥΠ.xlsx]Φύλλο1'!$M$110:$M$112</c:f>
              <c:numCache>
                <c:formatCode>0%</c:formatCode>
                <c:ptCount val="3"/>
                <c:pt idx="0">
                  <c:v>0.41176470588235292</c:v>
                </c:pt>
                <c:pt idx="1">
                  <c:v>0.50980392156862742</c:v>
                </c:pt>
                <c:pt idx="2">
                  <c:v>7.8431372549019607E-2</c:v>
                </c:pt>
              </c:numCache>
            </c:numRef>
          </c:val>
          <c:extLst>
            <c:ext xmlns:c16="http://schemas.microsoft.com/office/drawing/2014/chart" uri="{C3380CC4-5D6E-409C-BE32-E72D297353CC}">
              <c16:uniqueId val="{00000000-37CF-4E4B-A240-1F215264B9FB}"/>
            </c:ext>
          </c:extLst>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100">
              <a:latin typeface="+mj-lt"/>
            </a:defRPr>
          </a:pPr>
          <a:endParaRPr lang="en-US"/>
        </a:p>
      </c:txPr>
    </c:title>
    <c:autoTitleDeleted val="0"/>
    <c:plotArea>
      <c:layout>
        <c:manualLayout>
          <c:layoutTarget val="inner"/>
          <c:xMode val="edge"/>
          <c:yMode val="edge"/>
          <c:x val="0.17752465921598509"/>
          <c:y val="0.46576407115777196"/>
          <c:w val="0.73231627296587931"/>
          <c:h val="0.50448454359871686"/>
        </c:manualLayout>
      </c:layout>
      <c:pieChart>
        <c:varyColors val="1"/>
        <c:ser>
          <c:idx val="0"/>
          <c:order val="0"/>
          <c:tx>
            <c:strRef>
              <c:f>'[ΑΝΑΛΥΣΗ ΙΥΠ.xlsx]Φύλλο1'!$N$114</c:f>
              <c:strCache>
                <c:ptCount val="1"/>
                <c:pt idx="0">
                  <c:v>Άνδρες (Ν=13)</c:v>
                </c:pt>
              </c:strCache>
            </c:strRef>
          </c:tx>
          <c:explosion val="15"/>
          <c:dLbls>
            <c:spPr>
              <a:noFill/>
              <a:ln>
                <a:noFill/>
              </a:ln>
              <a:effectLst/>
            </c:spPr>
            <c:txPr>
              <a:bodyPr/>
              <a:lstStyle/>
              <a:p>
                <a:pPr>
                  <a:defRPr>
                    <a:solidFill>
                      <a:schemeClr val="bg1"/>
                    </a:solidFill>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'[ΑΝΑΛΥΣΗ ΙΥΠ.xlsx]Φύλλο1'!$L$115:$L$117</c:f>
              <c:strCache>
                <c:ptCount val="3"/>
                <c:pt idx="0">
                  <c:v>Σύνολο ΙΔΑΧ (Ν=7)</c:v>
                </c:pt>
                <c:pt idx="1">
                  <c:v>Σύνολο ΙΔΟΧ (Ν=5)</c:v>
                </c:pt>
                <c:pt idx="2">
                  <c:v>Σύνολο Εξωτ. Συνεργ. (Ν=1)</c:v>
                </c:pt>
              </c:strCache>
            </c:strRef>
          </c:cat>
          <c:val>
            <c:numRef>
              <c:f>'[ΑΝΑΛΥΣΗ ΙΥΠ.xlsx]Φύλλο1'!$N$115:$N$117</c:f>
              <c:numCache>
                <c:formatCode>0%</c:formatCode>
                <c:ptCount val="3"/>
                <c:pt idx="0">
                  <c:v>0.54</c:v>
                </c:pt>
                <c:pt idx="1">
                  <c:v>0.38</c:v>
                </c:pt>
                <c:pt idx="2">
                  <c:v>0.08</c:v>
                </c:pt>
              </c:numCache>
            </c:numRef>
          </c:val>
          <c:extLst>
            <c:ext xmlns:c16="http://schemas.microsoft.com/office/drawing/2014/chart" uri="{C3380CC4-5D6E-409C-BE32-E72D297353CC}">
              <c16:uniqueId val="{00000000-D008-49F7-9774-CA44D5E5BB5F}"/>
            </c:ext>
          </c:extLst>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latin typeface="+mj-lt"/>
              </a:defRPr>
            </a:pPr>
            <a:r>
              <a:rPr lang="el-GR" sz="1100" b="1" i="0" baseline="0">
                <a:effectLst/>
                <a:latin typeface="+mj-lt"/>
              </a:rPr>
              <a:t>% γυναικών και ανδρών που εργάζονται με σύμβαση ιδιωτικού δικαίου αορίστου χρόνου-ΙΔΑΧ (Ν=28) ανά Διεύθυνση και συνολικά</a:t>
            </a:r>
            <a:endParaRPr lang="en-GB" sz="1100">
              <a:effectLst/>
              <a:latin typeface="+mj-lt"/>
            </a:endParaRPr>
          </a:p>
        </c:rich>
      </c:tx>
      <c:overlay val="0"/>
    </c:title>
    <c:autoTitleDeleted val="0"/>
    <c:plotArea>
      <c:layout/>
      <c:barChart>
        <c:barDir val="col"/>
        <c:grouping val="clustered"/>
        <c:varyColors val="0"/>
        <c:ser>
          <c:idx val="0"/>
          <c:order val="0"/>
          <c:tx>
            <c:strRef>
              <c:f>'[ΑΝΑΛΥΣΗ ΙΥΠ.xlsx]Φύλλο1'!$M$76</c:f>
              <c:strCache>
                <c:ptCount val="1"/>
                <c:pt idx="0">
                  <c:v>Γυναίκες (Ν=21)</c:v>
                </c:pt>
              </c:strCache>
            </c:strRef>
          </c:tx>
          <c:invertIfNegative val="0"/>
          <c:dLbls>
            <c:spPr>
              <a:noFill/>
              <a:ln>
                <a:noFill/>
              </a:ln>
              <a:effectLst/>
            </c:spPr>
            <c:txPr>
              <a:bodyPr rot="-540000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'[ΑΝΑΛΥΣΗ ΙΥΠ.xlsx]Φύλλο1'!$L$77:$L$84</c:f>
              <c:strCache>
                <c:ptCount val="8"/>
                <c:pt idx="0">
                  <c:v>ΔΙΟΙΚΗΤΙΚΟΥ (Ν=4)</c:v>
                </c:pt>
                <c:pt idx="1">
                  <c:v>ΕΝΖΥΜΟΛΟΓΙΑΣ &amp; ΚΥΤΤΑΡΙΚΗΣ ΛΕΙΤΟΥΡΓΙΑΣ (Ν=5)</c:v>
                </c:pt>
                <c:pt idx="2">
                  <c:v>ΓΕΝΕΤΙΚΗΣ (Ν=1)</c:v>
                </c:pt>
                <c:pt idx="3">
                  <c:v>ΠΡΟΛΗΠΤΙΚΟΥ ΕΛΕΓΧΟΥ ΝΕΟΓΝΩΝ (Ν=8)</c:v>
                </c:pt>
                <c:pt idx="4">
                  <c:v>ΜΕΤΑΒΟΛΙΚΩΝ ΝΟΣΗΜΑΤΩΝ ΤΩΝ ΟΣΤΩΝ &amp; ΜΕΤΑΒΟΛΙΣΜΟΥ ΜΕΤΑΛΛΩΝ (Ν=2)</c:v>
                </c:pt>
                <c:pt idx="5">
                  <c:v>ΚΟΙΝΩΝΙΚΗΣ &amp; ΑΝΑΠΤΥΞΙΑΚΗΣ ΠΑΙΔΙΑΤΡΙΚΗΣ (Ν=4)</c:v>
                </c:pt>
                <c:pt idx="6">
                  <c:v>ΨΥΧΙΚΗΣ ΥΓΕΙΑΣ &amp; ΚΟΙΝΩΝΙΚΗΣ ΠΡΟΝΟΙΑΣ (Ν=4)</c:v>
                </c:pt>
                <c:pt idx="7">
                  <c:v>Σύνολο εργαζομένων ΙΔΑΧ ΙΥΠ (Ν=28)</c:v>
                </c:pt>
              </c:strCache>
            </c:strRef>
          </c:cat>
          <c:val>
            <c:numRef>
              <c:f>'[ΑΝΑΛΥΣΗ ΙΥΠ.xlsx]Φύλλο1'!$M$77:$M$84</c:f>
              <c:numCache>
                <c:formatCode>0%</c:formatCode>
                <c:ptCount val="8"/>
                <c:pt idx="0">
                  <c:v>0.5</c:v>
                </c:pt>
                <c:pt idx="1">
                  <c:v>1</c:v>
                </c:pt>
                <c:pt idx="2">
                  <c:v>1</c:v>
                </c:pt>
                <c:pt idx="3">
                  <c:v>0.5</c:v>
                </c:pt>
                <c:pt idx="4">
                  <c:v>1</c:v>
                </c:pt>
                <c:pt idx="5">
                  <c:v>1</c:v>
                </c:pt>
                <c:pt idx="6">
                  <c:v>0.75</c:v>
                </c:pt>
                <c:pt idx="7">
                  <c:v>0.75</c:v>
                </c:pt>
              </c:numCache>
            </c:numRef>
          </c:val>
          <c:extLst>
            <c:ext xmlns:c16="http://schemas.microsoft.com/office/drawing/2014/chart" uri="{C3380CC4-5D6E-409C-BE32-E72D297353CC}">
              <c16:uniqueId val="{00000000-F342-480B-910B-BE8717998949}"/>
            </c:ext>
          </c:extLst>
        </c:ser>
        <c:ser>
          <c:idx val="1"/>
          <c:order val="1"/>
          <c:tx>
            <c:strRef>
              <c:f>'[ΑΝΑΛΥΣΗ ΙΥΠ.xlsx]Φύλλο1'!$N$76</c:f>
              <c:strCache>
                <c:ptCount val="1"/>
                <c:pt idx="0">
                  <c:v>Άνδρες (Ν=7)</c:v>
                </c:pt>
              </c:strCache>
            </c:strRef>
          </c:tx>
          <c:invertIfNegative val="0"/>
          <c:dLbls>
            <c:spPr>
              <a:noFill/>
              <a:ln>
                <a:noFill/>
              </a:ln>
              <a:effectLst/>
            </c:spPr>
            <c:txPr>
              <a:bodyPr rot="-540000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'[ΑΝΑΛΥΣΗ ΙΥΠ.xlsx]Φύλλο1'!$L$77:$L$84</c:f>
              <c:strCache>
                <c:ptCount val="8"/>
                <c:pt idx="0">
                  <c:v>ΔΙΟΙΚΗΤΙΚΟΥ (Ν=4)</c:v>
                </c:pt>
                <c:pt idx="1">
                  <c:v>ΕΝΖΥΜΟΛΟΓΙΑΣ &amp; ΚΥΤΤΑΡΙΚΗΣ ΛΕΙΤΟΥΡΓΙΑΣ (Ν=5)</c:v>
                </c:pt>
                <c:pt idx="2">
                  <c:v>ΓΕΝΕΤΙΚΗΣ (Ν=1)</c:v>
                </c:pt>
                <c:pt idx="3">
                  <c:v>ΠΡΟΛΗΠΤΙΚΟΥ ΕΛΕΓΧΟΥ ΝΕΟΓΝΩΝ (Ν=8)</c:v>
                </c:pt>
                <c:pt idx="4">
                  <c:v>ΜΕΤΑΒΟΛΙΚΩΝ ΝΟΣΗΜΑΤΩΝ ΤΩΝ ΟΣΤΩΝ &amp; ΜΕΤΑΒΟΛΙΣΜΟΥ ΜΕΤΑΛΛΩΝ (Ν=2)</c:v>
                </c:pt>
                <c:pt idx="5">
                  <c:v>ΚΟΙΝΩΝΙΚΗΣ &amp; ΑΝΑΠΤΥΞΙΑΚΗΣ ΠΑΙΔΙΑΤΡΙΚΗΣ (Ν=4)</c:v>
                </c:pt>
                <c:pt idx="6">
                  <c:v>ΨΥΧΙΚΗΣ ΥΓΕΙΑΣ &amp; ΚΟΙΝΩΝΙΚΗΣ ΠΡΟΝΟΙΑΣ (Ν=4)</c:v>
                </c:pt>
                <c:pt idx="7">
                  <c:v>Σύνολο εργαζομένων ΙΔΑΧ ΙΥΠ (Ν=28)</c:v>
                </c:pt>
              </c:strCache>
            </c:strRef>
          </c:cat>
          <c:val>
            <c:numRef>
              <c:f>'[ΑΝΑΛΥΣΗ ΙΥΠ.xlsx]Φύλλο1'!$N$77:$N$84</c:f>
              <c:numCache>
                <c:formatCode>0%</c:formatCode>
                <c:ptCount val="8"/>
                <c:pt idx="0">
                  <c:v>0.5</c:v>
                </c:pt>
                <c:pt idx="1">
                  <c:v>0</c:v>
                </c:pt>
                <c:pt idx="2">
                  <c:v>0</c:v>
                </c:pt>
                <c:pt idx="3">
                  <c:v>0.5</c:v>
                </c:pt>
                <c:pt idx="4">
                  <c:v>0</c:v>
                </c:pt>
                <c:pt idx="5">
                  <c:v>0</c:v>
                </c:pt>
                <c:pt idx="6">
                  <c:v>0.25</c:v>
                </c:pt>
                <c:pt idx="7">
                  <c:v>0.25</c:v>
                </c:pt>
              </c:numCache>
            </c:numRef>
          </c:val>
          <c:extLst>
            <c:ext xmlns:c16="http://schemas.microsoft.com/office/drawing/2014/chart" uri="{C3380CC4-5D6E-409C-BE32-E72D297353CC}">
              <c16:uniqueId val="{00000001-F342-480B-910B-BE8717998949}"/>
            </c:ext>
          </c:extLst>
        </c:ser>
        <c:dLbls>
          <c:showLegendKey val="0"/>
          <c:showVal val="1"/>
          <c:showCatName val="0"/>
          <c:showSerName val="0"/>
          <c:showPercent val="0"/>
          <c:showBubbleSize val="0"/>
        </c:dLbls>
        <c:gapWidth val="150"/>
        <c:overlap val="-25"/>
        <c:axId val="184513280"/>
        <c:axId val="184514816"/>
      </c:barChart>
      <c:catAx>
        <c:axId val="184513280"/>
        <c:scaling>
          <c:orientation val="minMax"/>
        </c:scaling>
        <c:delete val="0"/>
        <c:axPos val="b"/>
        <c:numFmt formatCode="General" sourceLinked="0"/>
        <c:majorTickMark val="none"/>
        <c:minorTickMark val="none"/>
        <c:tickLblPos val="nextTo"/>
        <c:txPr>
          <a:bodyPr/>
          <a:lstStyle/>
          <a:p>
            <a:pPr>
              <a:defRPr sz="800"/>
            </a:pPr>
            <a:endParaRPr lang="en-US"/>
          </a:p>
        </c:txPr>
        <c:crossAx val="184514816"/>
        <c:crosses val="autoZero"/>
        <c:auto val="1"/>
        <c:lblAlgn val="ctr"/>
        <c:lblOffset val="100"/>
        <c:noMultiLvlLbl val="0"/>
      </c:catAx>
      <c:valAx>
        <c:axId val="184514816"/>
        <c:scaling>
          <c:orientation val="minMax"/>
        </c:scaling>
        <c:delete val="1"/>
        <c:axPos val="l"/>
        <c:numFmt formatCode="0%" sourceLinked="1"/>
        <c:majorTickMark val="out"/>
        <c:minorTickMark val="none"/>
        <c:tickLblPos val="nextTo"/>
        <c:crossAx val="184513280"/>
        <c:crosses val="autoZero"/>
        <c:crossBetween val="between"/>
      </c:valAx>
    </c:plotArea>
    <c:legend>
      <c:legendPos val="t"/>
      <c:layout>
        <c:manualLayout>
          <c:xMode val="edge"/>
          <c:yMode val="edge"/>
          <c:x val="0.3462279959304761"/>
          <c:y val="0.16601851851851851"/>
          <c:w val="0.30754400813904775"/>
          <c:h val="8.3717191601049873E-2"/>
        </c:manualLayout>
      </c:layout>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l-GR" sz="1100" b="1" i="0" baseline="0">
                <a:effectLst/>
                <a:latin typeface="+mj-lt"/>
              </a:rPr>
              <a:t>% γυναικών και ανδρών που εργάζονται με σύμβαση ιδιωτικού δικαίου ορισμένου χρόνου-ΙΔΟΧ (Ν=31) ανά Διεύθυνση και συνολικά</a:t>
            </a:r>
            <a:endParaRPr lang="en-GB" sz="1100">
              <a:effectLst/>
              <a:latin typeface="+mj-lt"/>
            </a:endParaRPr>
          </a:p>
        </c:rich>
      </c:tx>
      <c:overlay val="0"/>
    </c:title>
    <c:autoTitleDeleted val="0"/>
    <c:plotArea>
      <c:layout/>
      <c:barChart>
        <c:barDir val="col"/>
        <c:grouping val="clustered"/>
        <c:varyColors val="0"/>
        <c:ser>
          <c:idx val="0"/>
          <c:order val="0"/>
          <c:tx>
            <c:strRef>
              <c:f>'[ΑΝΑΛΥΣΗ ΙΥΠ.xlsx]Φύλλο1'!$M$87</c:f>
              <c:strCache>
                <c:ptCount val="1"/>
                <c:pt idx="0">
                  <c:v>Γυναίκες (Ν=26)</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'[ΑΝΑΛΥΣΗ ΙΥΠ.xlsx]Φύλλο1'!$L$88:$L$95</c:f>
              <c:strCache>
                <c:ptCount val="8"/>
                <c:pt idx="0">
                  <c:v>ΔΙΟΙΚΗΤΙΚΟΥ (Ν=3)</c:v>
                </c:pt>
                <c:pt idx="1">
                  <c:v>ΕΝΖΥΜΟΛΟΓΙΑΣ &amp; ΚΥΤΤΑΡΙΚΗΣ ΛΕΙΤΟΥΡΓΙΑΣ (Ν=1)</c:v>
                </c:pt>
                <c:pt idx="2">
                  <c:v>ΓΕΝΕΤΙΚΗΣ (Ν=2)</c:v>
                </c:pt>
                <c:pt idx="3">
                  <c:v>ΠΡΟΛΗΠΤΙΚΟΥ ΕΛΕΓΧΟΥ ΝΕΟΓΝΩΝ (Ν=7)</c:v>
                </c:pt>
                <c:pt idx="4">
                  <c:v>ΜΕΤΑΒΟΛΙΚΩΝ ΝΟΣΗΜΑΤΩΝ ΤΩΝ ΟΣΤΩΝ &amp; ΜΕΤΑΒΟΛΙΣΜΟΥ ΜΕΤΑΛΛΩΝ (Ν=1)</c:v>
                </c:pt>
                <c:pt idx="5">
                  <c:v>ΚΟΙΝΩΝΙΚΗΣ &amp; ΑΝΑΠΤΥΞΙΑΚΗΣ ΠΑΙΔΙΑΤΡΙΚΗΣ (Ν=6)</c:v>
                </c:pt>
                <c:pt idx="6">
                  <c:v>ΨΥΧΙΚΗΣ ΥΓΕΙΑΣ &amp; ΚΟΙΝΩΝΙΚΗΣ ΠΡΟΝΟΙΑΣ (Ν=11)</c:v>
                </c:pt>
                <c:pt idx="7">
                  <c:v>Σύνολο εργαζομένων ΙΔΟΧ ΙΥΠ (Ν=31)</c:v>
                </c:pt>
              </c:strCache>
            </c:strRef>
          </c:cat>
          <c:val>
            <c:numRef>
              <c:f>'[ΑΝΑΛΥΣΗ ΙΥΠ.xlsx]Φύλλο1'!$M$88:$M$95</c:f>
              <c:numCache>
                <c:formatCode>0%</c:formatCode>
                <c:ptCount val="8"/>
                <c:pt idx="0">
                  <c:v>0.33333333333333331</c:v>
                </c:pt>
                <c:pt idx="1">
                  <c:v>1</c:v>
                </c:pt>
                <c:pt idx="2">
                  <c:v>1</c:v>
                </c:pt>
                <c:pt idx="3">
                  <c:v>1</c:v>
                </c:pt>
                <c:pt idx="4">
                  <c:v>0</c:v>
                </c:pt>
                <c:pt idx="5">
                  <c:v>1</c:v>
                </c:pt>
                <c:pt idx="6">
                  <c:v>0.81818181818181823</c:v>
                </c:pt>
                <c:pt idx="7">
                  <c:v>0.83870967741935487</c:v>
                </c:pt>
              </c:numCache>
            </c:numRef>
          </c:val>
          <c:extLst>
            <c:ext xmlns:c16="http://schemas.microsoft.com/office/drawing/2014/chart" uri="{C3380CC4-5D6E-409C-BE32-E72D297353CC}">
              <c16:uniqueId val="{00000000-0DE2-490F-AFCF-6C772315A66D}"/>
            </c:ext>
          </c:extLst>
        </c:ser>
        <c:ser>
          <c:idx val="1"/>
          <c:order val="1"/>
          <c:tx>
            <c:strRef>
              <c:f>'[ΑΝΑΛΥΣΗ ΙΥΠ.xlsx]Φύλλο1'!$N$87</c:f>
              <c:strCache>
                <c:ptCount val="1"/>
                <c:pt idx="0">
                  <c:v>Άνδρες (Ν=5)</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'[ΑΝΑΛΥΣΗ ΙΥΠ.xlsx]Φύλλο1'!$L$88:$L$95</c:f>
              <c:strCache>
                <c:ptCount val="8"/>
                <c:pt idx="0">
                  <c:v>ΔΙΟΙΚΗΤΙΚΟΥ (Ν=3)</c:v>
                </c:pt>
                <c:pt idx="1">
                  <c:v>ΕΝΖΥΜΟΛΟΓΙΑΣ &amp; ΚΥΤΤΑΡΙΚΗΣ ΛΕΙΤΟΥΡΓΙΑΣ (Ν=1)</c:v>
                </c:pt>
                <c:pt idx="2">
                  <c:v>ΓΕΝΕΤΙΚΗΣ (Ν=2)</c:v>
                </c:pt>
                <c:pt idx="3">
                  <c:v>ΠΡΟΛΗΠΤΙΚΟΥ ΕΛΕΓΧΟΥ ΝΕΟΓΝΩΝ (Ν=7)</c:v>
                </c:pt>
                <c:pt idx="4">
                  <c:v>ΜΕΤΑΒΟΛΙΚΩΝ ΝΟΣΗΜΑΤΩΝ ΤΩΝ ΟΣΤΩΝ &amp; ΜΕΤΑΒΟΛΙΣΜΟΥ ΜΕΤΑΛΛΩΝ (Ν=1)</c:v>
                </c:pt>
                <c:pt idx="5">
                  <c:v>ΚΟΙΝΩΝΙΚΗΣ &amp; ΑΝΑΠΤΥΞΙΑΚΗΣ ΠΑΙΔΙΑΤΡΙΚΗΣ (Ν=6)</c:v>
                </c:pt>
                <c:pt idx="6">
                  <c:v>ΨΥΧΙΚΗΣ ΥΓΕΙΑΣ &amp; ΚΟΙΝΩΝΙΚΗΣ ΠΡΟΝΟΙΑΣ (Ν=11)</c:v>
                </c:pt>
                <c:pt idx="7">
                  <c:v>Σύνολο εργαζομένων ΙΔΟΧ ΙΥΠ (Ν=31)</c:v>
                </c:pt>
              </c:strCache>
            </c:strRef>
          </c:cat>
          <c:val>
            <c:numRef>
              <c:f>'[ΑΝΑΛΥΣΗ ΙΥΠ.xlsx]Φύλλο1'!$N$88:$N$95</c:f>
              <c:numCache>
                <c:formatCode>0%</c:formatCode>
                <c:ptCount val="8"/>
                <c:pt idx="0">
                  <c:v>0.66666666666666663</c:v>
                </c:pt>
                <c:pt idx="1">
                  <c:v>0</c:v>
                </c:pt>
                <c:pt idx="2">
                  <c:v>0</c:v>
                </c:pt>
                <c:pt idx="3">
                  <c:v>0</c:v>
                </c:pt>
                <c:pt idx="4">
                  <c:v>1</c:v>
                </c:pt>
                <c:pt idx="5">
                  <c:v>0</c:v>
                </c:pt>
                <c:pt idx="6">
                  <c:v>0.18181818181818182</c:v>
                </c:pt>
                <c:pt idx="7">
                  <c:v>0.16129032258064516</c:v>
                </c:pt>
              </c:numCache>
            </c:numRef>
          </c:val>
          <c:extLst>
            <c:ext xmlns:c16="http://schemas.microsoft.com/office/drawing/2014/chart" uri="{C3380CC4-5D6E-409C-BE32-E72D297353CC}">
              <c16:uniqueId val="{00000001-0DE2-490F-AFCF-6C772315A66D}"/>
            </c:ext>
          </c:extLst>
        </c:ser>
        <c:dLbls>
          <c:showLegendKey val="0"/>
          <c:showVal val="1"/>
          <c:showCatName val="0"/>
          <c:showSerName val="0"/>
          <c:showPercent val="0"/>
          <c:showBubbleSize val="0"/>
        </c:dLbls>
        <c:gapWidth val="150"/>
        <c:overlap val="-25"/>
        <c:axId val="184574720"/>
        <c:axId val="184576256"/>
      </c:barChart>
      <c:catAx>
        <c:axId val="184574720"/>
        <c:scaling>
          <c:orientation val="minMax"/>
        </c:scaling>
        <c:delete val="0"/>
        <c:axPos val="b"/>
        <c:numFmt formatCode="General" sourceLinked="0"/>
        <c:majorTickMark val="none"/>
        <c:minorTickMark val="none"/>
        <c:tickLblPos val="nextTo"/>
        <c:txPr>
          <a:bodyPr/>
          <a:lstStyle/>
          <a:p>
            <a:pPr>
              <a:defRPr sz="800"/>
            </a:pPr>
            <a:endParaRPr lang="en-US"/>
          </a:p>
        </c:txPr>
        <c:crossAx val="184576256"/>
        <c:crosses val="autoZero"/>
        <c:auto val="1"/>
        <c:lblAlgn val="ctr"/>
        <c:lblOffset val="100"/>
        <c:noMultiLvlLbl val="0"/>
      </c:catAx>
      <c:valAx>
        <c:axId val="184576256"/>
        <c:scaling>
          <c:orientation val="minMax"/>
        </c:scaling>
        <c:delete val="1"/>
        <c:axPos val="l"/>
        <c:numFmt formatCode="0%" sourceLinked="1"/>
        <c:majorTickMark val="out"/>
        <c:minorTickMark val="none"/>
        <c:tickLblPos val="nextTo"/>
        <c:crossAx val="184574720"/>
        <c:crosses val="autoZero"/>
        <c:crossBetween val="between"/>
      </c:valAx>
    </c:plotArea>
    <c:legend>
      <c:legendPos val="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11527 Αθηνα</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77247BE-9F38-4E23-921F-11A646905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7918</Words>
  <Characters>45137</Characters>
  <Application>Microsoft Office Word</Application>
  <DocSecurity>0</DocSecurity>
  <Lines>376</Lines>
  <Paragraphs>105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Σχέδιο για την Ισότητα των Φύλων</vt:lpstr>
      <vt:lpstr>Σχέδιο για την Ισότητα των Φύλων</vt:lpstr>
    </vt:vector>
  </TitlesOfParts>
  <Company>Νοσοκομείο Παίδων «Η Αγία Σοφία» Θηβών 1 και Παπαδιαμαντοπούλου</Company>
  <LinksUpToDate>false</LinksUpToDate>
  <CharactersWithSpaces>52950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Σχέδιο για την Ισότητα των Φύλων</dc:title>
  <dc:subject>2024 - 2028</dc:subject>
  <dc:creator>Ινστιτούτο Υγείας του Παιδιού</dc:creator>
  <cp:lastModifiedBy>george zolotas</cp:lastModifiedBy>
  <cp:revision>2</cp:revision>
  <dcterms:created xsi:type="dcterms:W3CDTF">2024-09-24T10:22:00Z</dcterms:created>
  <dcterms:modified xsi:type="dcterms:W3CDTF">2024-09-24T10:22:00Z</dcterms:modified>
</cp:coreProperties>
</file>