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14EA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ΑΙΜΑ</w:t>
      </w:r>
    </w:p>
    <w:p w14:paraId="75E90D6D" w14:textId="77777777" w:rsidR="00B91144" w:rsidRDefault="00B91144" w:rsidP="00DD3007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2-3 </w:t>
      </w:r>
      <w:r>
        <w:rPr>
          <w:rFonts w:ascii="Arial" w:hAnsi="Arial" w:cs="Arial"/>
          <w:sz w:val="24"/>
          <w:szCs w:val="24"/>
          <w:lang w:val="en-US"/>
        </w:rPr>
        <w:t>cc</w:t>
      </w:r>
      <w:r>
        <w:rPr>
          <w:rFonts w:ascii="Arial" w:hAnsi="Arial" w:cs="Arial"/>
          <w:sz w:val="24"/>
          <w:szCs w:val="24"/>
        </w:rPr>
        <w:t xml:space="preserve"> αίμα σε ηπαρινισμένη σύριγγα.  </w:t>
      </w:r>
    </w:p>
    <w:p w14:paraId="08B50630" w14:textId="77777777" w:rsidR="00B91144" w:rsidRDefault="00B91144" w:rsidP="00DD3007">
      <w:pPr>
        <w:pStyle w:val="ListParagraph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Μετάγγιση σε σωληνάριο που δεν περιέχει κανενός είδους συντηρητικό ή αντιπηκτικό.</w:t>
      </w:r>
    </w:p>
    <w:p w14:paraId="23BB0F05" w14:textId="77777777" w:rsidR="00B91144" w:rsidRDefault="00B91144" w:rsidP="00DD3007">
      <w:pPr>
        <w:pStyle w:val="ListParagraph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Φυγοκέντρηση ΑΜΕΣΑ στους 4</w:t>
      </w:r>
      <w:r>
        <w:rPr>
          <w:rFonts w:ascii="Arial" w:hAnsi="Arial" w:cs="Arial"/>
          <w:sz w:val="24"/>
          <w:szCs w:val="24"/>
          <w:vertAlign w:val="superscript"/>
        </w:rPr>
        <w:t xml:space="preserve">ο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, σε 3600 </w:t>
      </w:r>
      <w:r>
        <w:rPr>
          <w:rFonts w:ascii="Arial" w:hAnsi="Arial" w:cs="Arial"/>
          <w:sz w:val="24"/>
          <w:szCs w:val="24"/>
          <w:lang w:val="en-US"/>
        </w:rPr>
        <w:t>rpm</w:t>
      </w:r>
      <w:r>
        <w:rPr>
          <w:rFonts w:ascii="Arial" w:hAnsi="Arial" w:cs="Arial"/>
          <w:sz w:val="24"/>
          <w:szCs w:val="24"/>
        </w:rPr>
        <w:t xml:space="preserve"> για 10 </w:t>
      </w:r>
      <w:r>
        <w:rPr>
          <w:rFonts w:ascii="Arial" w:hAnsi="Arial" w:cs="Arial"/>
          <w:sz w:val="24"/>
          <w:szCs w:val="24"/>
          <w:lang w:val="en-US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p w14:paraId="5A3BF367" w14:textId="77777777" w:rsidR="00B91144" w:rsidRDefault="00B91144" w:rsidP="00DD3007">
      <w:pPr>
        <w:pStyle w:val="ListParagraph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Μεταφορά του υπερκείμενου σε καθαρό σωληνάριο που δεν περιέχει κανενός είδους συντηρητικό ή αντιπηκτικό.</w:t>
      </w:r>
    </w:p>
    <w:p w14:paraId="48F5A649" w14:textId="0ADB4864" w:rsidR="00B91144" w:rsidRDefault="00B91144" w:rsidP="00DD3007">
      <w:pPr>
        <w:pStyle w:val="ListParagraph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ΑΜΕΣΗ ΜΕΤΑΦΟΡΑ στο εργαστήριο στους 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 ή ΚΑΤΑΨΥΞΗ και ΜΕΤΑΦΟΡΑ με παγοκύστε</w:t>
      </w:r>
      <w:r w:rsidR="001A5215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ς εντός 24 ωρών.</w:t>
      </w:r>
    </w:p>
    <w:p w14:paraId="7A3F268C" w14:textId="02C895D7" w:rsidR="00B91144" w:rsidRDefault="00B91144" w:rsidP="00DD3007">
      <w:pPr>
        <w:spacing w:after="120" w:line="288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Χρόνος λήψης</w:t>
      </w:r>
      <w:r>
        <w:rPr>
          <w:rFonts w:ascii="Arial" w:hAnsi="Arial" w:cs="Arial"/>
          <w:sz w:val="24"/>
          <w:szCs w:val="24"/>
        </w:rPr>
        <w:t>: Πρωί, πριν τη λήψη τροφής ή σε περιοδική εμφάνιση κλινικών εκδηλώσεων, κατά τη διάρκεια των εκδηλώσεων αυτών.</w:t>
      </w:r>
    </w:p>
    <w:p w14:paraId="63B6B880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73D0F936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ΟΥΡΑ</w:t>
      </w:r>
    </w:p>
    <w:p w14:paraId="32F59058" w14:textId="1974E106" w:rsidR="00B91144" w:rsidRDefault="00B91144" w:rsidP="00DD3007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Συλλογή 1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πρωινής ούρησης  (περίπου 10 </w:t>
      </w:r>
      <w:r>
        <w:rPr>
          <w:rFonts w:ascii="Arial" w:hAnsi="Arial" w:cs="Arial"/>
          <w:sz w:val="24"/>
          <w:szCs w:val="24"/>
          <w:lang w:val="en-US"/>
        </w:rPr>
        <w:t>cc</w:t>
      </w:r>
      <w:r>
        <w:rPr>
          <w:rFonts w:ascii="Arial" w:hAnsi="Arial" w:cs="Arial"/>
          <w:sz w:val="24"/>
          <w:szCs w:val="24"/>
        </w:rPr>
        <w:t>) σε καθαρό δοχείο ή σακ</w:t>
      </w:r>
      <w:r w:rsidR="001A5215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ουλάκι.</w:t>
      </w:r>
    </w:p>
    <w:p w14:paraId="11AF4009" w14:textId="77777777" w:rsidR="00B91144" w:rsidRDefault="00B91144" w:rsidP="00DD3007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Μεταφορά σε ουροσυλλέκτη (</w:t>
      </w:r>
      <w:r>
        <w:rPr>
          <w:rFonts w:ascii="Arial" w:hAnsi="Arial" w:cs="Arial"/>
          <w:sz w:val="24"/>
          <w:szCs w:val="24"/>
          <w:lang w:val="en-US"/>
        </w:rPr>
        <w:t>urobox</w:t>
      </w:r>
      <w:r>
        <w:rPr>
          <w:rFonts w:ascii="Arial" w:hAnsi="Arial" w:cs="Arial"/>
          <w:sz w:val="24"/>
          <w:szCs w:val="24"/>
        </w:rPr>
        <w:t>) ή σε καθαρό σωληνάριο.</w:t>
      </w:r>
    </w:p>
    <w:p w14:paraId="0B38585D" w14:textId="64D24F52" w:rsidR="00B91144" w:rsidRDefault="00B91144" w:rsidP="00DD3007">
      <w:pPr>
        <w:pStyle w:val="ListParagraph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ΑΜΕΣΗ ΜΕΤΑΦΟΡΑ στο εργαστήριο στους 4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 ή ΚΑΤΑΨΥΞΗ και ΜΕΤΑΦΟΡΑ με παγοκύστες εντός 24 ωρών (</w:t>
      </w:r>
      <w:r>
        <w:rPr>
          <w:rFonts w:ascii="Arial" w:hAnsi="Arial" w:cs="Arial"/>
          <w:sz w:val="24"/>
          <w:szCs w:val="24"/>
          <w:lang w:val="en-US"/>
        </w:rPr>
        <w:t>cou</w:t>
      </w:r>
      <w:r w:rsidR="001A5215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ier</w:t>
      </w:r>
      <w:r>
        <w:rPr>
          <w:rFonts w:ascii="Arial" w:hAnsi="Arial" w:cs="Arial"/>
          <w:sz w:val="24"/>
          <w:szCs w:val="24"/>
        </w:rPr>
        <w:t>).</w:t>
      </w:r>
    </w:p>
    <w:p w14:paraId="0BA29904" w14:textId="77777777" w:rsidR="00B91144" w:rsidRDefault="00B91144" w:rsidP="00DD3007">
      <w:pPr>
        <w:pStyle w:val="ListParagraph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η εξέταση θα γίνει και σε δείγμα αίματος, πρέπει η λήψη των δειγμάτων να είναι σύγχρονη και κάτω από τις ίδιες συνθήκες σίτισης κλπ.</w:t>
      </w:r>
    </w:p>
    <w:p w14:paraId="77D4EEE3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</w:p>
    <w:p w14:paraId="3EDD82C3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ΕΝΥ</w:t>
      </w:r>
    </w:p>
    <w:p w14:paraId="1796A833" w14:textId="77777777" w:rsidR="00B91144" w:rsidRDefault="00B91144" w:rsidP="00DD3007">
      <w:pPr>
        <w:pStyle w:val="Default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Περίπου 1</w:t>
      </w:r>
      <w:r>
        <w:rPr>
          <w:rFonts w:ascii="Arial" w:hAnsi="Arial" w:cs="Arial"/>
        </w:rPr>
        <w:t>cc</w:t>
      </w:r>
      <w:r>
        <w:rPr>
          <w:rFonts w:ascii="Arial" w:hAnsi="Arial" w:cs="Arial"/>
          <w:lang w:val="el-GR"/>
        </w:rPr>
        <w:t xml:space="preserve"> σε καθαρό σωληνάριο που δεν περιέχει κανενός είδους συντηρητικό ή αντιπηκτικό. Προσοχή να μην είναι αιματηρό δείγμα γιατί αλλοιώνονται τα αποτελέσματα. </w:t>
      </w:r>
    </w:p>
    <w:p w14:paraId="09BF78BC" w14:textId="77777777" w:rsidR="00B91144" w:rsidRDefault="00B91144" w:rsidP="00DD3007">
      <w:pPr>
        <w:pStyle w:val="Default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δείγμα ΕΝΥ πρέπει να λαμβάνεται παράλληλα με δείγμα αίματος γιατί αξιολογείται όχι μόνο η απόλυτη συγκέντρωση αλλά και ο λόγος των αμινοξέων σε αίμα και ΕΝΥ. </w:t>
      </w:r>
    </w:p>
    <w:p w14:paraId="11876D5C" w14:textId="1A6BF42C" w:rsidR="00B91144" w:rsidRDefault="00B91144" w:rsidP="00DD3007">
      <w:pPr>
        <w:pStyle w:val="Default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ΑΜΕΣΗ ΜΕΤΑΦΟΡΑ στο εργαστήριο στους 4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el-GR"/>
        </w:rPr>
        <w:t xml:space="preserve"> ή ΚΑΤΑΨΥΞΗ και ΜΕΤΑΦΟΡΑ με παγοκύστε</w:t>
      </w:r>
      <w:r w:rsidR="001A5215">
        <w:rPr>
          <w:rFonts w:ascii="Arial" w:hAnsi="Arial" w:cs="Arial"/>
          <w:lang w:val="el-GR"/>
        </w:rPr>
        <w:t>ι</w:t>
      </w:r>
      <w:r>
        <w:rPr>
          <w:rFonts w:ascii="Arial" w:hAnsi="Arial" w:cs="Arial"/>
          <w:lang w:val="el-GR"/>
        </w:rPr>
        <w:t xml:space="preserve">ς εντός 24 ωρών. </w:t>
      </w:r>
    </w:p>
    <w:p w14:paraId="5AEF0132" w14:textId="6429022A" w:rsidR="00DD3007" w:rsidRDefault="00DD3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23937C" w14:textId="77777777" w:rsidR="00DD3007" w:rsidRDefault="00DD3007" w:rsidP="00DD300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927B649" w14:textId="70A0CE9F" w:rsidR="00B91144" w:rsidRDefault="00B91144" w:rsidP="00DD3007">
      <w:pPr>
        <w:spacing w:after="12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ΠΡΟΣΟΧΗ </w:t>
      </w:r>
      <w:r>
        <w:rPr>
          <w:rFonts w:ascii="Arial" w:hAnsi="Arial" w:cs="Arial"/>
          <w:b/>
          <w:sz w:val="24"/>
          <w:szCs w:val="24"/>
          <w:lang w:val="en-US"/>
        </w:rPr>
        <w:t xml:space="preserve">:  </w:t>
      </w:r>
    </w:p>
    <w:p w14:paraId="4388D122" w14:textId="77777777" w:rsidR="00B91144" w:rsidRDefault="00B91144" w:rsidP="00DD3007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χρησιμοποιείται ΠΟΤΕ  άλλο αντιπηκτικό εκτός από ηπαρίνη.</w:t>
      </w:r>
    </w:p>
    <w:p w14:paraId="72CBCB2F" w14:textId="77777777" w:rsidR="00B91144" w:rsidRDefault="00B91144" w:rsidP="00DD3007">
      <w:pPr>
        <w:pStyle w:val="ListParagraph"/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Ιδιαίτερα σημαντική η σωστή φύλαξη και διακίνηση δειγμάτων στις σωστές συνθήκες θερμοκρασίας.</w:t>
      </w:r>
    </w:p>
    <w:p w14:paraId="72CC869D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Κάθε δείγμα πρέπει να συνοδεύεται από σύντομο ιστορικό του ασθενούς στο οποίο απαραίτητα συμπεριλαμβάνονται δίαιτα, φάρμακα και όποιος εργαστηριακός έλεγχος έχει γίνει.</w:t>
      </w:r>
    </w:p>
    <w:p w14:paraId="7AB80738" w14:textId="4B93DA43" w:rsidR="00B91144" w:rsidRDefault="00B91144" w:rsidP="00DD300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μετάγγισης τα δείγματα λαμβάνονται πριν</w:t>
      </w:r>
      <w:r w:rsidR="001A5215">
        <w:rPr>
          <w:rFonts w:ascii="Arial" w:hAnsi="Arial" w:cs="Arial"/>
          <w:sz w:val="24"/>
          <w:szCs w:val="24"/>
        </w:rPr>
        <w:t xml:space="preserve"> τη μετάγγιση</w:t>
      </w:r>
      <w:r>
        <w:rPr>
          <w:rFonts w:ascii="Arial" w:hAnsi="Arial" w:cs="Arial"/>
          <w:sz w:val="24"/>
          <w:szCs w:val="24"/>
        </w:rPr>
        <w:t>. Σε περίπτωση που ο ασθενής έχει ήδη μεταγγισθεί, επικοινωνήστε με το εργαστήριο πριν τη λήψη.</w:t>
      </w:r>
    </w:p>
    <w:p w14:paraId="0C11E618" w14:textId="77777777" w:rsidR="00B91144" w:rsidRDefault="00B91144" w:rsidP="00DD3007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περίπτωση θανάτου λαμβάνονται άμεσα δείγματα για </w:t>
      </w:r>
      <w:r>
        <w:rPr>
          <w:rFonts w:ascii="Arial" w:hAnsi="Arial" w:cs="Arial"/>
          <w:sz w:val="24"/>
          <w:szCs w:val="24"/>
          <w:lang w:val="en-US"/>
        </w:rPr>
        <w:t>DNA</w:t>
      </w:r>
      <w:r>
        <w:rPr>
          <w:rFonts w:ascii="Arial" w:hAnsi="Arial" w:cs="Arial"/>
          <w:sz w:val="24"/>
          <w:szCs w:val="24"/>
        </w:rPr>
        <w:t xml:space="preserve"> (~ 5</w:t>
      </w:r>
      <w:r>
        <w:rPr>
          <w:rFonts w:ascii="Arial" w:hAnsi="Arial" w:cs="Arial"/>
          <w:sz w:val="24"/>
          <w:szCs w:val="24"/>
          <w:lang w:val="en-GB"/>
        </w:rPr>
        <w:t>cc</w:t>
      </w:r>
      <w:r w:rsidRPr="00B91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γενική αίματος), βιοψία δέρματος (</w:t>
      </w:r>
      <w:r>
        <w:rPr>
          <w:rFonts w:ascii="Arial" w:hAnsi="Arial" w:cs="Arial"/>
          <w:sz w:val="24"/>
          <w:szCs w:val="24"/>
          <w:lang w:val="en-US"/>
        </w:rPr>
        <w:t>punch</w:t>
      </w:r>
      <w:r>
        <w:rPr>
          <w:rFonts w:ascii="Arial" w:hAnsi="Arial" w:cs="Arial"/>
          <w:sz w:val="24"/>
          <w:szCs w:val="24"/>
        </w:rPr>
        <w:t xml:space="preserve"> βιοψίας, καθαρισμός με οινόπνευμα, τίθεται σε στείρο 0.9% </w:t>
      </w:r>
      <w:r>
        <w:rPr>
          <w:rFonts w:ascii="Arial" w:hAnsi="Arial" w:cs="Arial"/>
          <w:sz w:val="24"/>
          <w:szCs w:val="24"/>
          <w:lang w:val="en-US"/>
        </w:rPr>
        <w:t>NaCl</w:t>
      </w:r>
      <w:r>
        <w:rPr>
          <w:rFonts w:ascii="Arial" w:hAnsi="Arial" w:cs="Arial"/>
          <w:sz w:val="24"/>
          <w:szCs w:val="24"/>
        </w:rPr>
        <w:t xml:space="preserve"> σε στείρο σωληνάριο).</w:t>
      </w:r>
    </w:p>
    <w:sectPr w:rsidR="00B91144" w:rsidSect="000E4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5BA9" w14:textId="77777777" w:rsidR="00C96253" w:rsidRDefault="00C96253" w:rsidP="00C04B7F">
      <w:pPr>
        <w:spacing w:after="0" w:line="240" w:lineRule="auto"/>
      </w:pPr>
      <w:r>
        <w:separator/>
      </w:r>
    </w:p>
  </w:endnote>
  <w:endnote w:type="continuationSeparator" w:id="0">
    <w:p w14:paraId="440A5C22" w14:textId="77777777" w:rsidR="00C96253" w:rsidRDefault="00C96253" w:rsidP="00C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AC31" w14:textId="77777777" w:rsidR="00522830" w:rsidRDefault="00522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F09B" w14:textId="6B4248B7" w:rsidR="00C04B7F" w:rsidRDefault="00C04B7F" w:rsidP="00C04B7F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bookmarkStart w:id="0" w:name="_Hlk8050332"/>
    <w:r>
      <w:rPr>
        <w:rFonts w:ascii="Arial" w:eastAsia="Times New Roman" w:hAnsi="Arial" w:cs="Arial"/>
        <w:sz w:val="20"/>
        <w:szCs w:val="20"/>
        <w:lang w:eastAsia="en-US"/>
      </w:rPr>
      <w:t xml:space="preserve">ΔΙΕΥΘΥΝΣΗ: ΝΟΣΟΚΟΜΕΙΟ ΠΑΙΔΩΝ </w:t>
    </w:r>
    <w:r>
      <w:rPr>
        <w:rFonts w:ascii="Arial" w:eastAsia="Times New Roman" w:hAnsi="Arial" w:cs="Arial"/>
        <w:b/>
        <w:sz w:val="20"/>
        <w:szCs w:val="20"/>
        <w:lang w:eastAsia="en-US"/>
      </w:rPr>
      <w:t>«Η ΑΓ</w:t>
    </w:r>
    <w:r w:rsidR="00713A13">
      <w:rPr>
        <w:rFonts w:ascii="Arial" w:eastAsia="Times New Roman" w:hAnsi="Arial" w:cs="Arial"/>
        <w:b/>
        <w:sz w:val="20"/>
        <w:szCs w:val="20"/>
        <w:lang w:val="en-GB" w:eastAsia="en-US"/>
      </w:rPr>
      <w:t xml:space="preserve">IA </w:t>
    </w:r>
    <w:bookmarkStart w:id="1" w:name="_GoBack"/>
    <w:bookmarkEnd w:id="1"/>
    <w:r>
      <w:rPr>
        <w:rFonts w:ascii="Arial" w:eastAsia="Times New Roman" w:hAnsi="Arial" w:cs="Arial"/>
        <w:b/>
        <w:sz w:val="20"/>
        <w:szCs w:val="20"/>
        <w:lang w:eastAsia="en-US"/>
      </w:rPr>
      <w:t>ΣΟΦΙΑ»</w:t>
    </w:r>
    <w:r>
      <w:rPr>
        <w:rFonts w:ascii="Arial" w:eastAsia="Times New Roman" w:hAnsi="Arial" w:cs="Arial"/>
        <w:sz w:val="20"/>
        <w:szCs w:val="20"/>
        <w:lang w:eastAsia="en-US"/>
      </w:rPr>
      <w:t xml:space="preserve"> 115 27 ΑΘΗΝΑ </w:t>
    </w:r>
  </w:p>
  <w:p w14:paraId="40F2609F" w14:textId="6E46897F" w:rsidR="00C04B7F" w:rsidRPr="00F25A13" w:rsidRDefault="00C04B7F" w:rsidP="00C04B7F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PT"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>ΤΗΛ</w:t>
    </w:r>
    <w:r w:rsidRPr="00F25A13">
      <w:rPr>
        <w:rFonts w:ascii="Arial" w:eastAsia="Times New Roman" w:hAnsi="Arial" w:cs="Arial"/>
        <w:sz w:val="20"/>
        <w:szCs w:val="20"/>
        <w:lang w:val="pt-PT" w:eastAsia="en-US"/>
      </w:rPr>
      <w:t xml:space="preserve">:2132037320-21  Fax: 210 7700111 e-mail: </w:t>
    </w:r>
    <w:bookmarkEnd w:id="0"/>
    <w:r w:rsidR="00522830">
      <w:rPr>
        <w:rFonts w:ascii="Arial" w:eastAsia="Times New Roman" w:hAnsi="Arial" w:cs="Arial"/>
        <w:sz w:val="20"/>
        <w:szCs w:val="20"/>
        <w:lang w:val="pt-PT" w:eastAsia="en-US"/>
      </w:rPr>
      <w:t>ecfdept@ich.gr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2C61" w14:textId="77777777" w:rsidR="00522830" w:rsidRDefault="0052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C6A2" w14:textId="77777777" w:rsidR="00C96253" w:rsidRDefault="00C96253" w:rsidP="00C04B7F">
      <w:pPr>
        <w:spacing w:after="0" w:line="240" w:lineRule="auto"/>
      </w:pPr>
      <w:r>
        <w:separator/>
      </w:r>
    </w:p>
  </w:footnote>
  <w:footnote w:type="continuationSeparator" w:id="0">
    <w:p w14:paraId="2AF564AA" w14:textId="77777777" w:rsidR="00C96253" w:rsidRDefault="00C96253" w:rsidP="00C0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6283" w14:textId="77777777" w:rsidR="00522830" w:rsidRDefault="00522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3742"/>
      <w:gridCol w:w="2268"/>
    </w:tblGrid>
    <w:tr w:rsidR="00201856" w14:paraId="7EDD87CE" w14:textId="77777777" w:rsidTr="00DD3007">
      <w:trPr>
        <w:cantSplit/>
        <w:trHeight w:val="717"/>
      </w:trPr>
      <w:tc>
        <w:tcPr>
          <w:tcW w:w="963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C9FB7C4" w14:textId="77777777" w:rsidR="00201856" w:rsidRDefault="00201856" w:rsidP="00201856">
          <w:pPr>
            <w:pStyle w:val="Header"/>
            <w:spacing w:line="276" w:lineRule="auto"/>
            <w:jc w:val="center"/>
          </w:pPr>
          <w:r>
            <w:rPr>
              <w:rFonts w:eastAsiaTheme="minorHAnsi"/>
              <w:lang w:val="en-GB"/>
            </w:rPr>
            <w:object w:dxaOrig="3751" w:dyaOrig="750" w14:anchorId="4CFEF8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37.5pt" o:ole="">
                <v:imagedata r:id="rId1" o:title=""/>
              </v:shape>
              <o:OLEObject Type="Embed" ProgID="MSPhotoEd.3" ShapeID="_x0000_i1025" DrawAspect="Content" ObjectID="_1699784446" r:id="rId2"/>
            </w:object>
          </w:r>
        </w:p>
        <w:p w14:paraId="4659D217" w14:textId="77777777" w:rsidR="00201856" w:rsidRDefault="00201856" w:rsidP="00201856">
          <w:pPr>
            <w:pStyle w:val="Header"/>
            <w:spacing w:line="276" w:lineRule="auto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  <w:tr w:rsidR="00201856" w14:paraId="4DD55874" w14:textId="77777777" w:rsidTr="00DD3007">
      <w:trPr>
        <w:cantSplit/>
        <w:trHeight w:val="864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14:paraId="13AFE6AB" w14:textId="77777777" w:rsidR="00201856" w:rsidRDefault="00201856" w:rsidP="00DD3007">
          <w:pPr>
            <w:pStyle w:val="Header"/>
            <w:spacing w:line="276" w:lineRule="auto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ΟΔΗΓΙΑ ΕΡΓΑΣΙΑΣ:</w:t>
          </w:r>
        </w:p>
        <w:p w14:paraId="5E30F946" w14:textId="34563E7D" w:rsidR="00201856" w:rsidRPr="00201856" w:rsidRDefault="00201856" w:rsidP="00DD300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D635F">
            <w:rPr>
              <w:rFonts w:ascii="Arial" w:hAnsi="Arial" w:cs="Arial"/>
              <w:b/>
              <w:sz w:val="24"/>
              <w:szCs w:val="24"/>
            </w:rPr>
            <w:t>ΟΔΗΓΙΕΣ ΛΗΨΗΣ ΔΕΙΓΜΑΤΩΝ ΓΙΑ ΠΟΣΟΤΙΚΟ ΠΡΟΣΔΙΟΡΙΣΜΟ ΑΜΙΝΟΞΕΩΝ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7D364" w14:textId="2847902A" w:rsidR="00201856" w:rsidRDefault="00201856" w:rsidP="00DD3007">
          <w:pPr>
            <w:pStyle w:val="Header"/>
            <w:spacing w:line="276" w:lineRule="auto"/>
            <w:rPr>
              <w:rFonts w:ascii="Arial" w:hAnsi="Arial"/>
              <w:b/>
              <w:bCs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Κωδ.: Ο</w:t>
          </w:r>
          <w:r>
            <w:rPr>
              <w:rFonts w:ascii="Arial" w:hAnsi="Arial"/>
              <w:b/>
              <w:bCs/>
              <w:sz w:val="24"/>
              <w:szCs w:val="24"/>
            </w:rPr>
            <w:t>.530.02</w:t>
          </w:r>
        </w:p>
      </w:tc>
    </w:tr>
    <w:tr w:rsidR="00F25A13" w14:paraId="23FF90FF" w14:textId="77777777" w:rsidTr="00DD3007">
      <w:trPr>
        <w:cantSplit/>
        <w:trHeight w:val="540"/>
      </w:trPr>
      <w:tc>
        <w:tcPr>
          <w:tcW w:w="3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AF2BAB" w14:textId="0E15E9D3" w:rsidR="00F25A13" w:rsidRDefault="00F25A13" w:rsidP="00F25A13">
          <w:pPr>
            <w:pStyle w:val="Header"/>
            <w:spacing w:line="276" w:lineRule="auto"/>
            <w:rPr>
              <w:rFonts w:ascii="Arial" w:hAnsi="Arial"/>
              <w:sz w:val="24"/>
              <w:szCs w:val="24"/>
              <w:lang w:val="en-GB"/>
            </w:rPr>
          </w:pPr>
          <w:r w:rsidRPr="00A91255">
            <w:rPr>
              <w:rFonts w:ascii="Arial" w:hAnsi="Arial"/>
              <w:sz w:val="24"/>
              <w:szCs w:val="24"/>
            </w:rPr>
            <w:t>Έκδοση: 1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AE436" w14:textId="219BFE25" w:rsidR="00F25A13" w:rsidRDefault="00F25A13" w:rsidP="00F25A13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</w:rPr>
            <w:t xml:space="preserve">Ημ/νία ισχύος: </w:t>
          </w:r>
          <w:r w:rsidRPr="00A91255">
            <w:rPr>
              <w:rFonts w:ascii="Arial" w:hAnsi="Arial" w:cs="Arial"/>
              <w:sz w:val="24"/>
              <w:szCs w:val="24"/>
            </w:rPr>
            <w:t>1/10/2021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81C217" w14:textId="77777777" w:rsidR="00F25A13" w:rsidRDefault="00F25A13" w:rsidP="00F25A13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Σελ. 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713A13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 από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NUMPAGES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713A13">
            <w:rPr>
              <w:rStyle w:val="PageNumber"/>
              <w:rFonts w:ascii="Arial" w:hAnsi="Arial"/>
              <w:noProof/>
              <w:sz w:val="24"/>
              <w:szCs w:val="24"/>
            </w:rPr>
            <w:t>2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94FC938" w14:textId="77777777" w:rsidR="00C04B7F" w:rsidRPr="00201856" w:rsidRDefault="00C04B7F" w:rsidP="00201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763C" w14:textId="77777777" w:rsidR="00522830" w:rsidRDefault="00522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1753"/>
    <w:multiLevelType w:val="hybridMultilevel"/>
    <w:tmpl w:val="EE18A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4A9"/>
    <w:multiLevelType w:val="hybridMultilevel"/>
    <w:tmpl w:val="F0F2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2843"/>
    <w:multiLevelType w:val="hybridMultilevel"/>
    <w:tmpl w:val="7DE40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4A"/>
    <w:rsid w:val="000835A2"/>
    <w:rsid w:val="000B1D1E"/>
    <w:rsid w:val="000E47E8"/>
    <w:rsid w:val="0013271E"/>
    <w:rsid w:val="0018636E"/>
    <w:rsid w:val="0019795D"/>
    <w:rsid w:val="001A5215"/>
    <w:rsid w:val="00201856"/>
    <w:rsid w:val="00270D7B"/>
    <w:rsid w:val="002E003F"/>
    <w:rsid w:val="002E63D9"/>
    <w:rsid w:val="002F2655"/>
    <w:rsid w:val="00381249"/>
    <w:rsid w:val="003A1618"/>
    <w:rsid w:val="00421434"/>
    <w:rsid w:val="004225F9"/>
    <w:rsid w:val="004258EA"/>
    <w:rsid w:val="004314D1"/>
    <w:rsid w:val="004E6B61"/>
    <w:rsid w:val="00522830"/>
    <w:rsid w:val="00525960"/>
    <w:rsid w:val="00566D92"/>
    <w:rsid w:val="00672DF9"/>
    <w:rsid w:val="006C709A"/>
    <w:rsid w:val="006E0178"/>
    <w:rsid w:val="00713A13"/>
    <w:rsid w:val="00777322"/>
    <w:rsid w:val="007D29FB"/>
    <w:rsid w:val="0083444E"/>
    <w:rsid w:val="0085240B"/>
    <w:rsid w:val="008B61B6"/>
    <w:rsid w:val="00953C8C"/>
    <w:rsid w:val="009B254B"/>
    <w:rsid w:val="009B62DF"/>
    <w:rsid w:val="009D0F80"/>
    <w:rsid w:val="00A0518D"/>
    <w:rsid w:val="00A25A84"/>
    <w:rsid w:val="00A31758"/>
    <w:rsid w:val="00AA2F00"/>
    <w:rsid w:val="00B037AE"/>
    <w:rsid w:val="00B57C52"/>
    <w:rsid w:val="00B91144"/>
    <w:rsid w:val="00B976DF"/>
    <w:rsid w:val="00C04B1F"/>
    <w:rsid w:val="00C04B7F"/>
    <w:rsid w:val="00C96253"/>
    <w:rsid w:val="00CE1B8B"/>
    <w:rsid w:val="00CF02D5"/>
    <w:rsid w:val="00D54172"/>
    <w:rsid w:val="00DC1701"/>
    <w:rsid w:val="00DC272E"/>
    <w:rsid w:val="00DD3007"/>
    <w:rsid w:val="00DD635F"/>
    <w:rsid w:val="00E61011"/>
    <w:rsid w:val="00E610DD"/>
    <w:rsid w:val="00F05C8F"/>
    <w:rsid w:val="00F07F4A"/>
    <w:rsid w:val="00F25A13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6EF4"/>
  <w15:docId w15:val="{35D9DA34-BA14-49E0-9BE7-A325717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4B7F"/>
  </w:style>
  <w:style w:type="paragraph" w:styleId="Footer">
    <w:name w:val="footer"/>
    <w:basedOn w:val="Normal"/>
    <w:link w:val="FooterChar"/>
    <w:uiPriority w:val="99"/>
    <w:unhideWhenUsed/>
    <w:rsid w:val="00C0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7F"/>
  </w:style>
  <w:style w:type="character" w:styleId="Hyperlink">
    <w:name w:val="Hyperlink"/>
    <w:basedOn w:val="DefaultParagraphFont"/>
    <w:uiPriority w:val="99"/>
    <w:semiHidden/>
    <w:unhideWhenUsed/>
    <w:rsid w:val="00C04B7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201856"/>
  </w:style>
  <w:style w:type="paragraph" w:customStyle="1" w:styleId="Default">
    <w:name w:val="Default"/>
    <w:rsid w:val="00B911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5</cp:revision>
  <cp:lastPrinted>2021-10-25T08:13:00Z</cp:lastPrinted>
  <dcterms:created xsi:type="dcterms:W3CDTF">2021-11-08T15:14:00Z</dcterms:created>
  <dcterms:modified xsi:type="dcterms:W3CDTF">2021-11-30T11:34:00Z</dcterms:modified>
</cp:coreProperties>
</file>